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34" w:rsidRDefault="009C2D34" w:rsidP="009C2D34">
      <w:pPr>
        <w:jc w:val="center"/>
        <w:rPr>
          <w:b/>
          <w:sz w:val="24"/>
          <w:szCs w:val="24"/>
          <w:lang w:val="af-ZA"/>
        </w:rPr>
      </w:pPr>
      <w:r w:rsidRPr="00A334A4">
        <w:rPr>
          <w:b/>
          <w:sz w:val="24"/>
          <w:szCs w:val="24"/>
          <w:lang w:val="af-ZA"/>
        </w:rPr>
        <w:t xml:space="preserve">STUDI PENGGUNAAN SIANIDA SEBAGAI </w:t>
      </w:r>
      <w:r w:rsidRPr="00A334A4">
        <w:rPr>
          <w:b/>
          <w:i/>
          <w:spacing w:val="2"/>
          <w:sz w:val="24"/>
          <w:szCs w:val="24"/>
          <w:lang w:val="af-ZA"/>
        </w:rPr>
        <w:t xml:space="preserve">MASKING AGENT </w:t>
      </w:r>
      <w:r w:rsidRPr="00A334A4">
        <w:rPr>
          <w:b/>
          <w:sz w:val="24"/>
          <w:szCs w:val="24"/>
          <w:lang w:val="af-ZA"/>
        </w:rPr>
        <w:t>PADA EKSTRAKSI SENYAWA KOMP</w:t>
      </w:r>
      <w:r>
        <w:rPr>
          <w:b/>
          <w:sz w:val="24"/>
          <w:szCs w:val="24"/>
          <w:lang w:val="af-ZA"/>
        </w:rPr>
        <w:t>LEKS KADMIUM DIETILDITIOKARBAMAT</w:t>
      </w:r>
    </w:p>
    <w:p w:rsidR="009C2D34" w:rsidRPr="00A334A4" w:rsidRDefault="009C2D34" w:rsidP="009C2D34">
      <w:pPr>
        <w:jc w:val="center"/>
        <w:rPr>
          <w:b/>
          <w:sz w:val="24"/>
          <w:szCs w:val="24"/>
          <w:lang w:val="af-ZA"/>
        </w:rPr>
      </w:pPr>
    </w:p>
    <w:p w:rsidR="009C2D34" w:rsidRPr="00A334A4" w:rsidRDefault="009C2D34" w:rsidP="009C2D34">
      <w:pPr>
        <w:ind w:left="3456" w:right="3600"/>
        <w:jc w:val="center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Oleh:</w:t>
      </w:r>
    </w:p>
    <w:p w:rsidR="009C2D34" w:rsidRDefault="009C2D34" w:rsidP="009C2D34">
      <w:pPr>
        <w:ind w:left="2592" w:right="2592"/>
        <w:jc w:val="center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Dyah Meinar Ambarwati NIM: 013314716</w:t>
      </w:r>
    </w:p>
    <w:p w:rsidR="009C2D34" w:rsidRPr="00A334A4" w:rsidRDefault="009C2D34" w:rsidP="009C2D34">
      <w:pPr>
        <w:ind w:left="2592" w:right="2592"/>
        <w:jc w:val="center"/>
        <w:rPr>
          <w:sz w:val="24"/>
          <w:szCs w:val="24"/>
          <w:lang w:val="af-ZA"/>
        </w:rPr>
      </w:pPr>
    </w:p>
    <w:p w:rsidR="009C2D34" w:rsidRPr="00A334A4" w:rsidRDefault="009C2D34" w:rsidP="009C2D34">
      <w:pPr>
        <w:tabs>
          <w:tab w:val="left" w:pos="4176"/>
        </w:tabs>
        <w:ind w:left="1296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Pembimbing Utama</w:t>
      </w:r>
      <w:r w:rsidRPr="00A334A4">
        <w:rPr>
          <w:sz w:val="24"/>
          <w:szCs w:val="24"/>
          <w:lang w:val="af-ZA"/>
        </w:rPr>
        <w:tab/>
        <w:t>: Susila Kristianingrum, M.Si</w:t>
      </w:r>
    </w:p>
    <w:p w:rsidR="009C2D34" w:rsidRDefault="009C2D34" w:rsidP="009C2D34">
      <w:pPr>
        <w:tabs>
          <w:tab w:val="left" w:pos="4176"/>
        </w:tabs>
        <w:ind w:left="1296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Pembimbing Pendamping</w:t>
      </w:r>
      <w:r w:rsidRPr="00A334A4">
        <w:rPr>
          <w:sz w:val="24"/>
          <w:szCs w:val="24"/>
          <w:lang w:val="af-ZA"/>
        </w:rPr>
        <w:tab/>
        <w:t>: Hj. Siti Sulastri, M.S</w:t>
      </w:r>
    </w:p>
    <w:p w:rsidR="009C2D34" w:rsidRPr="00A334A4" w:rsidRDefault="009C2D34" w:rsidP="009C2D34">
      <w:pPr>
        <w:tabs>
          <w:tab w:val="left" w:pos="4176"/>
        </w:tabs>
        <w:ind w:left="1296"/>
        <w:rPr>
          <w:sz w:val="24"/>
          <w:szCs w:val="24"/>
          <w:lang w:val="af-ZA"/>
        </w:rPr>
      </w:pPr>
    </w:p>
    <w:p w:rsidR="009C2D34" w:rsidRDefault="009C2D34" w:rsidP="009C2D34">
      <w:pPr>
        <w:ind w:left="3168" w:right="3312"/>
        <w:jc w:val="center"/>
        <w:rPr>
          <w:b/>
          <w:sz w:val="24"/>
          <w:szCs w:val="24"/>
          <w:lang w:val="af-ZA"/>
        </w:rPr>
      </w:pPr>
      <w:r w:rsidRPr="00A334A4">
        <w:rPr>
          <w:b/>
          <w:sz w:val="24"/>
          <w:szCs w:val="24"/>
          <w:lang w:val="af-ZA"/>
        </w:rPr>
        <w:t>ABSTRAK</w:t>
      </w:r>
    </w:p>
    <w:p w:rsidR="009C2D34" w:rsidRPr="00A334A4" w:rsidRDefault="009C2D34" w:rsidP="009C2D34">
      <w:pPr>
        <w:ind w:left="3168" w:right="3312"/>
        <w:jc w:val="center"/>
        <w:rPr>
          <w:b/>
          <w:sz w:val="24"/>
          <w:szCs w:val="24"/>
          <w:lang w:val="af-ZA"/>
        </w:rPr>
      </w:pPr>
    </w:p>
    <w:p w:rsidR="009C2D34" w:rsidRPr="00A334A4" w:rsidRDefault="009C2D34" w:rsidP="009C2D34">
      <w:pPr>
        <w:ind w:firstLine="720"/>
        <w:jc w:val="both"/>
        <w:rPr>
          <w:i/>
          <w:spacing w:val="2"/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 xml:space="preserve">Penelitian ini bertujuan untuk mengetahui pengaruh ion Cu(II) dan KCN serta menentukan konsentrasi KCN optimal dan pH larutan optimal pada ekstraksi kadmium(II)-dietilditiokarbamat. Dalam penelitian ini, ion tembaga(II) dipelajari sebagai </w:t>
      </w:r>
      <w:r w:rsidRPr="00A334A4">
        <w:rPr>
          <w:i/>
          <w:spacing w:val="2"/>
          <w:sz w:val="24"/>
          <w:szCs w:val="24"/>
          <w:lang w:val="af-ZA"/>
        </w:rPr>
        <w:t xml:space="preserve">interferent, </w:t>
      </w:r>
      <w:r w:rsidRPr="00A334A4">
        <w:rPr>
          <w:sz w:val="24"/>
          <w:szCs w:val="24"/>
          <w:lang w:val="af-ZA"/>
        </w:rPr>
        <w:t xml:space="preserve">sedangkan sianida dipelajari sebagai </w:t>
      </w:r>
      <w:r w:rsidRPr="00A334A4">
        <w:rPr>
          <w:i/>
          <w:spacing w:val="2"/>
          <w:sz w:val="24"/>
          <w:szCs w:val="24"/>
          <w:lang w:val="af-ZA"/>
        </w:rPr>
        <w:t>masking agent.</w:t>
      </w:r>
    </w:p>
    <w:p w:rsidR="009C2D34" w:rsidRPr="00A334A4" w:rsidRDefault="009C2D34" w:rsidP="009C2D34">
      <w:pPr>
        <w:ind w:firstLine="720"/>
        <w:jc w:val="both"/>
        <w:rPr>
          <w:i/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 xml:space="preserve">Kompleks dietilditiokarbamat dibuat dengan menambahkan larutan dietiditiokarbamat </w:t>
      </w:r>
      <w:r w:rsidRPr="00A334A4">
        <w:rPr>
          <w:i/>
          <w:spacing w:val="4"/>
          <w:sz w:val="24"/>
          <w:szCs w:val="24"/>
          <w:lang w:val="af-ZA"/>
        </w:rPr>
        <w:t xml:space="preserve">(DDC </w:t>
      </w:r>
      <w:r w:rsidRPr="00A334A4">
        <w:rPr>
          <w:sz w:val="24"/>
          <w:szCs w:val="24"/>
          <w:lang w:val="af-ZA"/>
        </w:rPr>
        <w:t xml:space="preserve">0,2% ke dalam larutan sampel yang mengandung Cd(II) 1 ppm dan Cu(II) 1.5 ppm. Campuran ini diekstraksi dengan kloroform selama 3 menit. Ekstraksi senyawa kompleks logam dietilditiokarbamat dipelajari pada berbagai variasi pH (5, 6, 7, 8, 9, 10 dan 11) dan variasi konsentrasi larutan KCN (0,01%; 0,03%; 0,05%; 0,07%; dan 0,09%). Absorbansi fasa organik hasil ekstraksi diukur dengan spektrofotometer </w:t>
      </w:r>
      <w:r w:rsidRPr="00A334A4">
        <w:rPr>
          <w:i/>
          <w:spacing w:val="2"/>
          <w:sz w:val="24"/>
          <w:szCs w:val="24"/>
          <w:lang w:val="af-ZA"/>
        </w:rPr>
        <w:t xml:space="preserve">Genesys'" 10 series </w:t>
      </w:r>
      <w:r w:rsidRPr="00A334A4">
        <w:rPr>
          <w:sz w:val="24"/>
          <w:szCs w:val="24"/>
          <w:lang w:val="af-ZA"/>
        </w:rPr>
        <w:t xml:space="preserve">pada panjang gelombang maksimum 263 nm untuk </w:t>
      </w:r>
      <w:r w:rsidRPr="00A334A4">
        <w:rPr>
          <w:i/>
          <w:spacing w:val="2"/>
          <w:sz w:val="24"/>
          <w:szCs w:val="24"/>
          <w:lang w:val="af-ZA"/>
        </w:rPr>
        <w:t xml:space="preserve">Cd(II)-DDC </w:t>
      </w:r>
      <w:r w:rsidRPr="00A334A4">
        <w:rPr>
          <w:sz w:val="24"/>
          <w:szCs w:val="24"/>
          <w:lang w:val="af-ZA"/>
        </w:rPr>
        <w:t>dan 436 nm untuk Cu(II)</w:t>
      </w:r>
      <w:r w:rsidRPr="00A334A4">
        <w:rPr>
          <w:sz w:val="24"/>
          <w:szCs w:val="24"/>
          <w:lang w:val="af-ZA"/>
        </w:rPr>
        <w:softHyphen/>
      </w:r>
      <w:r w:rsidRPr="00A334A4">
        <w:rPr>
          <w:i/>
          <w:sz w:val="24"/>
          <w:szCs w:val="24"/>
          <w:lang w:val="af-ZA"/>
        </w:rPr>
        <w:t>DDC.</w:t>
      </w:r>
    </w:p>
    <w:p w:rsidR="009C2D34" w:rsidRPr="00A334A4" w:rsidRDefault="009C2D34" w:rsidP="009C2D34">
      <w:pPr>
        <w:ind w:firstLine="720"/>
        <w:jc w:val="both"/>
        <w:rPr>
          <w:i/>
          <w:spacing w:val="2"/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 xml:space="preserve">Hasil penelitian menunjukkan bahwa ion Cu(II) dapat menyebabkan interferensi pada ekstraksi </w:t>
      </w:r>
      <w:r w:rsidRPr="00A334A4">
        <w:rPr>
          <w:i/>
          <w:spacing w:val="2"/>
          <w:sz w:val="24"/>
          <w:szCs w:val="24"/>
          <w:lang w:val="af-ZA"/>
        </w:rPr>
        <w:t xml:space="preserve">Cd(II)-DDC. </w:t>
      </w:r>
      <w:r w:rsidRPr="00A334A4">
        <w:rPr>
          <w:sz w:val="24"/>
          <w:szCs w:val="24"/>
          <w:lang w:val="af-ZA"/>
        </w:rPr>
        <w:t xml:space="preserve">Kondisi optimal untuk ekstraksi kadmium(II)-dietilditiokarbamat tercapai pada pH 8 (dengan jumlah </w:t>
      </w:r>
      <w:r w:rsidRPr="00A334A4">
        <w:rPr>
          <w:i/>
          <w:spacing w:val="2"/>
          <w:sz w:val="24"/>
          <w:szCs w:val="24"/>
          <w:lang w:val="af-ZA"/>
        </w:rPr>
        <w:t xml:space="preserve">Cd(II)-DDC </w:t>
      </w:r>
      <w:r w:rsidRPr="00A334A4">
        <w:rPr>
          <w:sz w:val="24"/>
          <w:szCs w:val="24"/>
          <w:lang w:val="af-ZA"/>
        </w:rPr>
        <w:t xml:space="preserve">terekstraksi sebesar 63,351%), sedangkan untuk kompleks </w:t>
      </w:r>
      <w:r w:rsidRPr="00A334A4">
        <w:rPr>
          <w:i/>
          <w:spacing w:val="4"/>
          <w:sz w:val="24"/>
          <w:szCs w:val="24"/>
          <w:lang w:val="af-ZA"/>
        </w:rPr>
        <w:t xml:space="preserve">Cu(II)-DDC </w:t>
      </w:r>
      <w:r w:rsidRPr="00A334A4">
        <w:rPr>
          <w:sz w:val="24"/>
          <w:szCs w:val="24"/>
          <w:lang w:val="af-ZA"/>
        </w:rPr>
        <w:t xml:space="preserve">tercapai pada pH 7 (dengan jumlah </w:t>
      </w:r>
      <w:r w:rsidRPr="00A334A4">
        <w:rPr>
          <w:i/>
          <w:spacing w:val="4"/>
          <w:sz w:val="24"/>
          <w:szCs w:val="24"/>
          <w:lang w:val="af-ZA"/>
        </w:rPr>
        <w:t xml:space="preserve">Cu(II)-DDC </w:t>
      </w:r>
      <w:r w:rsidRPr="00A334A4">
        <w:rPr>
          <w:sz w:val="24"/>
          <w:szCs w:val="24"/>
          <w:lang w:val="af-ZA"/>
        </w:rPr>
        <w:t xml:space="preserve">terekstraksi sebesar 79,518%). Berdasarkan penelitian juga diketahui bahwa interferensi Cu(II) dapat dikurangi dengan menggunakan KCN 0,05% sebagai </w:t>
      </w:r>
      <w:r w:rsidRPr="00A334A4">
        <w:rPr>
          <w:i/>
          <w:spacing w:val="2"/>
          <w:sz w:val="24"/>
          <w:szCs w:val="24"/>
          <w:lang w:val="af-ZA"/>
        </w:rPr>
        <w:t>masking agent.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D34"/>
    <w:rsid w:val="006579A9"/>
    <w:rsid w:val="009C2D34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3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2010-08-25T22:11:00Z</dcterms:created>
  <dcterms:modified xsi:type="dcterms:W3CDTF">2010-08-25T22:11:00Z</dcterms:modified>
</cp:coreProperties>
</file>