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B5E" w:rsidRDefault="00265B5E" w:rsidP="00265B5E">
      <w:pPr>
        <w:ind w:right="-48"/>
        <w:jc w:val="center"/>
        <w:rPr>
          <w:sz w:val="24"/>
          <w:szCs w:val="24"/>
          <w:lang w:val="af-ZA"/>
        </w:rPr>
      </w:pPr>
      <w:r>
        <w:rPr>
          <w:sz w:val="24"/>
          <w:szCs w:val="24"/>
          <w:lang w:val="af-ZA"/>
        </w:rPr>
        <w:t>PENGEMBANGAN LEMBAR KERJA SISWA KIMIA UNTUK SMK</w:t>
      </w:r>
    </w:p>
    <w:p w:rsidR="00265B5E" w:rsidRDefault="00265B5E" w:rsidP="00265B5E">
      <w:pPr>
        <w:ind w:right="-48"/>
        <w:jc w:val="center"/>
        <w:rPr>
          <w:sz w:val="24"/>
          <w:szCs w:val="24"/>
          <w:lang w:val="af-ZA"/>
        </w:rPr>
      </w:pPr>
      <w:r>
        <w:rPr>
          <w:sz w:val="24"/>
          <w:szCs w:val="24"/>
          <w:lang w:val="af-ZA"/>
        </w:rPr>
        <w:t>KELOMPOK PERTANIAN KELAS XI SEMESTER 2</w:t>
      </w:r>
    </w:p>
    <w:p w:rsidR="00265B5E" w:rsidRDefault="00265B5E" w:rsidP="00265B5E">
      <w:pPr>
        <w:ind w:right="-48"/>
        <w:jc w:val="center"/>
        <w:rPr>
          <w:sz w:val="24"/>
          <w:szCs w:val="24"/>
          <w:lang w:val="af-ZA"/>
        </w:rPr>
      </w:pPr>
      <w:r>
        <w:rPr>
          <w:sz w:val="24"/>
          <w:szCs w:val="24"/>
          <w:lang w:val="af-ZA"/>
        </w:rPr>
        <w:t xml:space="preserve">BERDASARKAN KURIKULUM TINGKAT </w:t>
      </w:r>
    </w:p>
    <w:p w:rsidR="00265B5E" w:rsidRDefault="00265B5E" w:rsidP="00265B5E">
      <w:pPr>
        <w:ind w:right="-48"/>
        <w:jc w:val="center"/>
        <w:rPr>
          <w:sz w:val="24"/>
          <w:szCs w:val="24"/>
          <w:lang w:val="af-ZA"/>
        </w:rPr>
      </w:pPr>
      <w:r>
        <w:rPr>
          <w:sz w:val="24"/>
          <w:szCs w:val="24"/>
          <w:lang w:val="af-ZA"/>
        </w:rPr>
        <w:t>SATUAN PENDIDIKAN</w:t>
      </w:r>
    </w:p>
    <w:p w:rsidR="00265B5E" w:rsidRPr="00555213" w:rsidRDefault="00265B5E" w:rsidP="00265B5E">
      <w:pPr>
        <w:ind w:right="-48"/>
        <w:jc w:val="center"/>
        <w:rPr>
          <w:sz w:val="24"/>
          <w:szCs w:val="24"/>
          <w:lang w:val="af-ZA"/>
        </w:rPr>
      </w:pPr>
    </w:p>
    <w:p w:rsidR="00265B5E" w:rsidRDefault="00265B5E" w:rsidP="00265B5E">
      <w:pPr>
        <w:ind w:right="-48"/>
        <w:jc w:val="center"/>
        <w:rPr>
          <w:sz w:val="24"/>
          <w:szCs w:val="24"/>
          <w:lang w:val="af-ZA"/>
        </w:rPr>
      </w:pPr>
      <w:r w:rsidRPr="00555213">
        <w:rPr>
          <w:sz w:val="24"/>
          <w:szCs w:val="24"/>
          <w:lang w:val="af-ZA"/>
        </w:rPr>
        <w:t xml:space="preserve">oleh: </w:t>
      </w:r>
    </w:p>
    <w:p w:rsidR="00265B5E" w:rsidRDefault="00265B5E" w:rsidP="00265B5E">
      <w:pPr>
        <w:ind w:right="-48"/>
        <w:jc w:val="center"/>
        <w:rPr>
          <w:sz w:val="24"/>
          <w:szCs w:val="24"/>
          <w:lang w:val="af-ZA"/>
        </w:rPr>
      </w:pPr>
      <w:r w:rsidRPr="00555213">
        <w:rPr>
          <w:sz w:val="24"/>
          <w:szCs w:val="24"/>
          <w:lang w:val="af-ZA"/>
        </w:rPr>
        <w:t xml:space="preserve">Dery Sutiaputra </w:t>
      </w:r>
    </w:p>
    <w:p w:rsidR="00265B5E" w:rsidRDefault="00265B5E" w:rsidP="00265B5E">
      <w:pPr>
        <w:ind w:right="-48"/>
        <w:jc w:val="center"/>
        <w:rPr>
          <w:sz w:val="24"/>
          <w:szCs w:val="24"/>
          <w:lang w:val="af-ZA"/>
        </w:rPr>
      </w:pPr>
      <w:r w:rsidRPr="00555213">
        <w:rPr>
          <w:sz w:val="24"/>
          <w:szCs w:val="24"/>
          <w:lang w:val="af-ZA"/>
        </w:rPr>
        <w:t>NIM. 033324724</w:t>
      </w:r>
    </w:p>
    <w:p w:rsidR="00265B5E" w:rsidRPr="00555213" w:rsidRDefault="00265B5E" w:rsidP="00265B5E">
      <w:pPr>
        <w:ind w:right="-48"/>
        <w:jc w:val="center"/>
        <w:rPr>
          <w:sz w:val="24"/>
          <w:szCs w:val="24"/>
          <w:lang w:val="af-ZA"/>
        </w:rPr>
      </w:pPr>
    </w:p>
    <w:p w:rsidR="00265B5E" w:rsidRPr="00555213" w:rsidRDefault="00265B5E" w:rsidP="00265B5E">
      <w:pPr>
        <w:ind w:right="-48"/>
        <w:jc w:val="center"/>
        <w:rPr>
          <w:sz w:val="24"/>
          <w:szCs w:val="24"/>
          <w:lang w:val="af-ZA"/>
        </w:rPr>
      </w:pPr>
      <w:r w:rsidRPr="00555213">
        <w:rPr>
          <w:sz w:val="24"/>
          <w:szCs w:val="24"/>
          <w:lang w:val="af-ZA"/>
        </w:rPr>
        <w:t>Pembimbing Utama</w:t>
      </w:r>
      <w:r w:rsidRPr="00555213">
        <w:rPr>
          <w:sz w:val="24"/>
          <w:szCs w:val="24"/>
          <w:lang w:val="af-ZA"/>
        </w:rPr>
        <w:tab/>
        <w:t>: Sunarto, M.Si.</w:t>
      </w:r>
    </w:p>
    <w:p w:rsidR="00265B5E" w:rsidRDefault="00265B5E" w:rsidP="00265B5E">
      <w:pPr>
        <w:ind w:right="-48"/>
        <w:jc w:val="center"/>
        <w:rPr>
          <w:sz w:val="24"/>
          <w:szCs w:val="24"/>
          <w:lang w:val="af-ZA"/>
        </w:rPr>
      </w:pPr>
      <w:r w:rsidRPr="00555213">
        <w:rPr>
          <w:sz w:val="24"/>
          <w:szCs w:val="24"/>
          <w:lang w:val="af-ZA"/>
        </w:rPr>
        <w:t>Pembimbing Pendamping</w:t>
      </w:r>
      <w:r w:rsidRPr="00555213">
        <w:rPr>
          <w:sz w:val="24"/>
          <w:szCs w:val="24"/>
          <w:lang w:val="af-ZA"/>
        </w:rPr>
        <w:tab/>
        <w:t>: Susila Kristianingrum, M.Si.</w:t>
      </w:r>
    </w:p>
    <w:p w:rsidR="00265B5E" w:rsidRPr="00555213" w:rsidRDefault="00265B5E" w:rsidP="00265B5E">
      <w:pPr>
        <w:ind w:right="-48"/>
        <w:jc w:val="center"/>
        <w:rPr>
          <w:sz w:val="24"/>
          <w:szCs w:val="24"/>
          <w:lang w:val="af-ZA"/>
        </w:rPr>
      </w:pPr>
    </w:p>
    <w:p w:rsidR="00265B5E" w:rsidRDefault="00265B5E" w:rsidP="00265B5E">
      <w:pPr>
        <w:ind w:right="-48"/>
        <w:jc w:val="center"/>
        <w:rPr>
          <w:sz w:val="24"/>
          <w:szCs w:val="24"/>
          <w:lang w:val="af-ZA"/>
        </w:rPr>
      </w:pPr>
      <w:r w:rsidRPr="00555213">
        <w:rPr>
          <w:sz w:val="24"/>
          <w:szCs w:val="24"/>
          <w:lang w:val="af-ZA"/>
        </w:rPr>
        <w:t>ABSTRAK</w:t>
      </w:r>
    </w:p>
    <w:p w:rsidR="00265B5E" w:rsidRPr="00555213" w:rsidRDefault="00265B5E" w:rsidP="00265B5E">
      <w:pPr>
        <w:ind w:right="-48"/>
        <w:jc w:val="center"/>
        <w:rPr>
          <w:sz w:val="24"/>
          <w:szCs w:val="24"/>
          <w:lang w:val="af-ZA"/>
        </w:rPr>
      </w:pPr>
    </w:p>
    <w:p w:rsidR="00265B5E" w:rsidRPr="00555213" w:rsidRDefault="00265B5E" w:rsidP="00265B5E">
      <w:pPr>
        <w:ind w:right="-48" w:firstLine="432"/>
        <w:jc w:val="both"/>
        <w:rPr>
          <w:sz w:val="24"/>
          <w:szCs w:val="24"/>
          <w:lang w:val="af-ZA"/>
        </w:rPr>
      </w:pPr>
      <w:r w:rsidRPr="00555213">
        <w:rPr>
          <w:sz w:val="24"/>
          <w:szCs w:val="24"/>
          <w:lang w:val="af-ZA"/>
        </w:rPr>
        <w:t>Penelitian ini merupakan penelitian pengembangan yang bertujuan untuk menyusun Lembar Kerja Siswa Kimia untuk SMK Kelompok Pertanian Kelas XI Semester 2 Berdasarkan Kurikulum Tingkat Satuan Pendidikan yang memenuhi kriteria kualitas sehingga dapat digunakan sebagai sumber belajar dalam pembelajaran di SMK Kelompok Pertanian serta menilai LKS Kimia yang memenuhi kriteria LKS yang berkualitas menurut penilaian guru Kimia SMK Kelompok Pertanian.</w:t>
      </w:r>
    </w:p>
    <w:p w:rsidR="00265B5E" w:rsidRPr="00555213" w:rsidRDefault="00265B5E" w:rsidP="00265B5E">
      <w:pPr>
        <w:ind w:right="-48" w:firstLine="432"/>
        <w:jc w:val="both"/>
        <w:rPr>
          <w:sz w:val="24"/>
          <w:szCs w:val="24"/>
          <w:lang w:val="af-ZA"/>
        </w:rPr>
      </w:pPr>
      <w:r w:rsidRPr="00555213">
        <w:rPr>
          <w:sz w:val="24"/>
          <w:szCs w:val="24"/>
          <w:lang w:val="af-ZA"/>
        </w:rPr>
        <w:t xml:space="preserve">Penelitian ini terdiri dari empat langkah yaitu: pereneanaan, pengorganisasian, pelaksanaan dan penilaian produk. LKS ini terdiri dari dua materi pokok yaitu Kesetimbangan Reaksi dan Termokimia. LKS diberi masukan oleh dua orang dosen pembimbing, dua orang ahli media, dan tiga orang teman sejawat </w:t>
      </w:r>
      <w:r w:rsidRPr="00555213">
        <w:rPr>
          <w:i/>
          <w:sz w:val="24"/>
          <w:szCs w:val="24"/>
          <w:lang w:val="af-ZA"/>
        </w:rPr>
        <w:t xml:space="preserve">(peer reviewers). </w:t>
      </w:r>
      <w:r w:rsidRPr="00555213">
        <w:rPr>
          <w:sz w:val="24"/>
          <w:szCs w:val="24"/>
          <w:lang w:val="af-ZA"/>
        </w:rPr>
        <w:t>LKS ini kemudian dinilai kualitasnya oleh lima orang guru Kimia SMK Kelompok Pertanian. Penilaian LKS didasarkan pada sepuluh aspek penilaian yaitu: pendekatan penulisan, kebenaran konsep kimia, kedalaman konsep, keluasan konsep, kejelasan kalimat, kebahasaan, evaluasi belajar, kegiatan/ percobaan kimia, keterlaksanaan, dan penampilan fisik. Kualitas LKS didapatkan dari skor rata-rata penilaian guru yang dikonversi menjadi kategori kualitas.</w:t>
      </w:r>
    </w:p>
    <w:p w:rsidR="00265B5E" w:rsidRPr="00555213" w:rsidRDefault="00265B5E" w:rsidP="00265B5E">
      <w:pPr>
        <w:ind w:right="-48" w:firstLine="432"/>
        <w:jc w:val="both"/>
        <w:rPr>
          <w:sz w:val="24"/>
          <w:szCs w:val="24"/>
          <w:lang w:val="af-ZA"/>
        </w:rPr>
      </w:pPr>
      <w:r w:rsidRPr="00555213">
        <w:rPr>
          <w:sz w:val="24"/>
          <w:szCs w:val="24"/>
          <w:lang w:val="af-ZA"/>
        </w:rPr>
        <w:t>Penelitian pengembangan ini telah berhasil menyusun Lembar Kerja Siswa Kimia untuk SMK Kelompok Pertanian Kelas XI Semester 2 berdasarkan Kurikulum Tingkat Satuan Pendidikan yang memenuhi kriteria kualitas. Kualitas LKS yang telah disusun berdasarkan penilaian guru diperoleh skor rata-rata 97,7. LKS tersebut memiliki kualitas sangat baik (SB).</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5B5E"/>
    <w:rsid w:val="00041C31"/>
    <w:rsid w:val="00265B5E"/>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B5E"/>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1557</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2010-08-25T14:24:00Z</dcterms:created>
  <dcterms:modified xsi:type="dcterms:W3CDTF">2010-08-25T14:24:00Z</dcterms:modified>
</cp:coreProperties>
</file>