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43" w:rsidRDefault="006E6743" w:rsidP="006E6743">
      <w:pPr>
        <w:ind w:right="1440"/>
        <w:jc w:val="right"/>
        <w:rPr>
          <w:b/>
          <w:spacing w:val="4"/>
          <w:sz w:val="24"/>
          <w:szCs w:val="24"/>
          <w:lang w:val="af-ZA"/>
        </w:rPr>
      </w:pPr>
      <w:r w:rsidRPr="00A334A4">
        <w:rPr>
          <w:b/>
          <w:spacing w:val="4"/>
          <w:sz w:val="24"/>
          <w:szCs w:val="24"/>
          <w:lang w:val="af-ZA"/>
        </w:rPr>
        <w:t>PREPARASI GLASIS</w:t>
      </w:r>
      <w:r>
        <w:rPr>
          <w:b/>
          <w:spacing w:val="4"/>
          <w:sz w:val="24"/>
          <w:szCs w:val="24"/>
          <w:lang w:val="af-ZA"/>
        </w:rPr>
        <w:t xml:space="preserve"> MENTAH JENIS </w:t>
      </w:r>
      <w:r w:rsidRPr="00A334A4">
        <w:rPr>
          <w:b/>
          <w:spacing w:val="4"/>
          <w:sz w:val="24"/>
          <w:szCs w:val="24"/>
          <w:lang w:val="af-ZA"/>
        </w:rPr>
        <w:t>GLOSSY</w:t>
      </w:r>
    </w:p>
    <w:p w:rsidR="006E6743" w:rsidRPr="00A334A4" w:rsidRDefault="006E6743" w:rsidP="006E6743">
      <w:pPr>
        <w:ind w:right="1440"/>
        <w:jc w:val="right"/>
        <w:rPr>
          <w:b/>
          <w:i/>
          <w:spacing w:val="12"/>
          <w:sz w:val="24"/>
          <w:szCs w:val="24"/>
          <w:lang w:val="af-ZA"/>
        </w:rPr>
      </w:pPr>
    </w:p>
    <w:p w:rsidR="006E6743" w:rsidRDefault="006E6743" w:rsidP="006E6743">
      <w:pPr>
        <w:ind w:left="2835" w:right="3600"/>
        <w:jc w:val="center"/>
        <w:rPr>
          <w:spacing w:val="4"/>
          <w:sz w:val="24"/>
          <w:szCs w:val="24"/>
          <w:lang w:val="af-ZA"/>
        </w:rPr>
      </w:pPr>
      <w:r w:rsidRPr="00A334A4">
        <w:rPr>
          <w:spacing w:val="4"/>
          <w:sz w:val="24"/>
          <w:szCs w:val="24"/>
          <w:lang w:val="af-ZA"/>
        </w:rPr>
        <w:t>Oleh:</w:t>
      </w:r>
    </w:p>
    <w:p w:rsidR="006E6743" w:rsidRPr="00A334A4" w:rsidRDefault="006E6743" w:rsidP="006E6743">
      <w:pPr>
        <w:ind w:left="2835" w:right="3600"/>
        <w:jc w:val="center"/>
        <w:rPr>
          <w:spacing w:val="4"/>
          <w:sz w:val="24"/>
          <w:szCs w:val="24"/>
          <w:lang w:val="af-ZA"/>
        </w:rPr>
      </w:pPr>
    </w:p>
    <w:p w:rsidR="006E6743" w:rsidRDefault="006E6743" w:rsidP="006E6743">
      <w:pPr>
        <w:ind w:left="2835" w:right="2739" w:hanging="289"/>
        <w:rPr>
          <w:spacing w:val="4"/>
          <w:sz w:val="24"/>
          <w:szCs w:val="24"/>
          <w:vertAlign w:val="superscript"/>
          <w:lang w:val="af-ZA"/>
        </w:rPr>
      </w:pPr>
      <w:r w:rsidRPr="00A334A4">
        <w:rPr>
          <w:spacing w:val="4"/>
          <w:sz w:val="24"/>
          <w:szCs w:val="24"/>
          <w:lang w:val="af-ZA"/>
        </w:rPr>
        <w:t>Bety Vita Hari Wijaya NIM: 013314765</w:t>
      </w:r>
      <w:r w:rsidRPr="00A334A4">
        <w:rPr>
          <w:spacing w:val="4"/>
          <w:sz w:val="24"/>
          <w:szCs w:val="24"/>
          <w:vertAlign w:val="superscript"/>
          <w:lang w:val="af-ZA"/>
        </w:rPr>
        <w:t>'</w:t>
      </w:r>
    </w:p>
    <w:p w:rsidR="006E6743" w:rsidRPr="00A334A4" w:rsidRDefault="006E6743" w:rsidP="006E6743">
      <w:pPr>
        <w:ind w:left="2835" w:right="2739" w:hanging="289"/>
        <w:rPr>
          <w:spacing w:val="4"/>
          <w:sz w:val="24"/>
          <w:szCs w:val="24"/>
          <w:lang w:val="af-ZA"/>
        </w:rPr>
      </w:pPr>
    </w:p>
    <w:p w:rsidR="006E6743" w:rsidRPr="00A334A4" w:rsidRDefault="006E6743" w:rsidP="006E6743">
      <w:pPr>
        <w:ind w:right="1298"/>
        <w:jc w:val="right"/>
        <w:rPr>
          <w:spacing w:val="4"/>
          <w:sz w:val="24"/>
          <w:szCs w:val="24"/>
          <w:lang w:val="af-ZA"/>
        </w:rPr>
      </w:pPr>
      <w:r w:rsidRPr="00A334A4">
        <w:rPr>
          <w:spacing w:val="4"/>
          <w:sz w:val="24"/>
          <w:szCs w:val="24"/>
          <w:lang w:val="af-ZA"/>
        </w:rPr>
        <w:t>Pembimbing Utama</w:t>
      </w:r>
      <w:r>
        <w:rPr>
          <w:spacing w:val="4"/>
          <w:sz w:val="24"/>
          <w:szCs w:val="24"/>
          <w:lang w:val="af-ZA"/>
        </w:rPr>
        <w:t xml:space="preserve">: Prof. AK </w:t>
      </w:r>
      <w:r w:rsidRPr="00A334A4">
        <w:rPr>
          <w:spacing w:val="4"/>
          <w:sz w:val="24"/>
          <w:szCs w:val="24"/>
          <w:lang w:val="af-ZA"/>
        </w:rPr>
        <w:t>Prodjosantoso, Ph.D.</w:t>
      </w:r>
    </w:p>
    <w:p w:rsidR="006E6743" w:rsidRPr="00A334A4" w:rsidRDefault="006E6743" w:rsidP="006E6743">
      <w:pPr>
        <w:ind w:right="1298"/>
        <w:jc w:val="right"/>
        <w:rPr>
          <w:spacing w:val="4"/>
          <w:sz w:val="24"/>
          <w:szCs w:val="24"/>
          <w:lang w:val="af-ZA"/>
        </w:rPr>
      </w:pPr>
      <w:r w:rsidRPr="00A334A4">
        <w:rPr>
          <w:spacing w:val="4"/>
          <w:sz w:val="24"/>
          <w:szCs w:val="24"/>
          <w:lang w:val="af-ZA"/>
        </w:rPr>
        <w:t>Pembimbing Pendamping</w:t>
      </w:r>
      <w:r w:rsidRPr="00A334A4">
        <w:rPr>
          <w:spacing w:val="4"/>
          <w:sz w:val="24"/>
          <w:szCs w:val="24"/>
          <w:lang w:val="af-ZA"/>
        </w:rPr>
        <w:tab/>
        <w:t>: M. Pranjoto Utomo, M.Si</w:t>
      </w:r>
    </w:p>
    <w:p w:rsidR="006E6743" w:rsidRPr="00A334A4" w:rsidRDefault="006E6743" w:rsidP="006E6743">
      <w:pPr>
        <w:ind w:left="1843" w:right="1298"/>
        <w:rPr>
          <w:spacing w:val="4"/>
          <w:sz w:val="24"/>
          <w:szCs w:val="24"/>
          <w:lang w:val="af-ZA"/>
        </w:rPr>
      </w:pPr>
    </w:p>
    <w:p w:rsidR="006E6743" w:rsidRDefault="006E6743" w:rsidP="006E6743">
      <w:pPr>
        <w:ind w:left="3024" w:right="3312"/>
        <w:jc w:val="center"/>
        <w:rPr>
          <w:b/>
          <w:spacing w:val="4"/>
          <w:sz w:val="24"/>
          <w:szCs w:val="24"/>
          <w:lang w:val="af-ZA"/>
        </w:rPr>
      </w:pPr>
      <w:r w:rsidRPr="00A334A4">
        <w:rPr>
          <w:b/>
          <w:spacing w:val="4"/>
          <w:sz w:val="24"/>
          <w:szCs w:val="24"/>
          <w:lang w:val="af-ZA"/>
        </w:rPr>
        <w:t>ABSTRAK</w:t>
      </w:r>
    </w:p>
    <w:p w:rsidR="006E6743" w:rsidRPr="00A334A4" w:rsidRDefault="006E6743" w:rsidP="006E6743">
      <w:pPr>
        <w:ind w:left="3024" w:right="3312"/>
        <w:jc w:val="center"/>
        <w:rPr>
          <w:b/>
          <w:spacing w:val="4"/>
          <w:sz w:val="24"/>
          <w:szCs w:val="24"/>
          <w:lang w:val="af-ZA"/>
        </w:rPr>
      </w:pPr>
    </w:p>
    <w:p w:rsidR="006E6743" w:rsidRPr="00A334A4" w:rsidRDefault="006E6743" w:rsidP="006E6743">
      <w:pPr>
        <w:ind w:firstLine="720"/>
        <w:jc w:val="both"/>
        <w:rPr>
          <w:spacing w:val="4"/>
          <w:sz w:val="24"/>
          <w:szCs w:val="24"/>
          <w:lang w:val="af-ZA"/>
        </w:rPr>
      </w:pPr>
      <w:r w:rsidRPr="00A334A4">
        <w:rPr>
          <w:spacing w:val="4"/>
          <w:sz w:val="24"/>
          <w:szCs w:val="24"/>
          <w:lang w:val="af-ZA"/>
        </w:rPr>
        <w:t xml:space="preserve">Penelitian ini bertujuan untuk mempelajari karakter feldspar clan kaolin, mempreparasi glasir mentah bebas timbal jenis </w:t>
      </w:r>
      <w:r w:rsidRPr="00A334A4">
        <w:rPr>
          <w:i/>
          <w:spacing w:val="12"/>
          <w:sz w:val="24"/>
          <w:szCs w:val="24"/>
          <w:lang w:val="af-ZA"/>
        </w:rPr>
        <w:t xml:space="preserve">glossy </w:t>
      </w:r>
      <w:r w:rsidRPr="00A334A4">
        <w:rPr>
          <w:spacing w:val="4"/>
          <w:sz w:val="24"/>
          <w:szCs w:val="24"/>
          <w:lang w:val="af-ZA"/>
        </w:rPr>
        <w:t>untuk pembakaran suhu rendah serta mempela - jari tingkat pcluluhan kumulatif clan efisiensi penstabilan logam Co. Fe dan Mn dalam pelarut buffer natrium/asam asetat pH 5.</w:t>
      </w:r>
    </w:p>
    <w:p w:rsidR="006E6743" w:rsidRPr="00A334A4" w:rsidRDefault="006E6743" w:rsidP="006E6743">
      <w:pPr>
        <w:tabs>
          <w:tab w:val="left" w:pos="2016"/>
        </w:tabs>
        <w:ind w:firstLine="720"/>
        <w:jc w:val="both"/>
        <w:rPr>
          <w:spacing w:val="4"/>
          <w:sz w:val="24"/>
          <w:szCs w:val="24"/>
          <w:lang w:val="af-ZA"/>
        </w:rPr>
      </w:pPr>
      <w:r w:rsidRPr="00A334A4">
        <w:rPr>
          <w:spacing w:val="4"/>
          <w:sz w:val="24"/>
          <w:szCs w:val="24"/>
          <w:lang w:val="af-ZA"/>
        </w:rPr>
        <w:t xml:space="preserve">Feldspar dan kaolin dipanaskan pada suhu l20°C selam 4jam kemudian dikarakterisasi dengan XRD, IR dsan AAS. Glasir berwarna hasil pembakaran diuji dengan uji standar yaitu scbanyak 4,2 gram glasir dilarutkan dalam 84 ml buffer natrium/asam asetat pH 5 kemudian diaduk dengan magnetic stirrer berkecepatan 100 </w:t>
      </w:r>
      <w:r w:rsidRPr="00A334A4">
        <w:rPr>
          <w:b/>
          <w:i/>
          <w:sz w:val="24"/>
          <w:szCs w:val="24"/>
          <w:lang w:val="af-ZA"/>
        </w:rPr>
        <w:t xml:space="preserve">rpm </w:t>
      </w:r>
      <w:r w:rsidRPr="00A334A4">
        <w:rPr>
          <w:spacing w:val="4"/>
          <w:sz w:val="24"/>
          <w:szCs w:val="24"/>
          <w:lang w:val="af-ZA"/>
        </w:rPr>
        <w:t>selama 18 jam. Kemudian dilanjutkan dengan uji TCI P progresif yaitu penbulangan prosedur TCLP standar sebanyak 5 kali.</w:t>
      </w:r>
    </w:p>
    <w:p w:rsidR="006E6743" w:rsidRPr="00A334A4" w:rsidRDefault="006E6743" w:rsidP="006E6743">
      <w:pPr>
        <w:ind w:firstLine="576"/>
        <w:jc w:val="both"/>
        <w:rPr>
          <w:spacing w:val="4"/>
          <w:sz w:val="24"/>
          <w:szCs w:val="24"/>
          <w:lang w:val="af-ZA"/>
        </w:rPr>
      </w:pPr>
      <w:r w:rsidRPr="00A334A4">
        <w:rPr>
          <w:spacing w:val="4"/>
          <w:sz w:val="24"/>
          <w:szCs w:val="24"/>
          <w:lang w:val="af-ZA"/>
        </w:rPr>
        <w:t>Hasil penelitian ini menyebutkan bahwa hasil karakterisasi feldspar dan kaolin dengan XRD cocok den an standar yang diperoleh.Hasil [R menunujukkan bahwa pada feldspar gugus fungsional --OH pada bilangan gelornbang 3433,1 cm'</w:t>
      </w:r>
    </w:p>
    <w:p w:rsidR="006E6743" w:rsidRPr="00A334A4" w:rsidRDefault="006E6743" w:rsidP="006E6743">
      <w:pPr>
        <w:tabs>
          <w:tab w:val="left" w:pos="2016"/>
        </w:tabs>
        <w:ind w:firstLine="720"/>
        <w:jc w:val="both"/>
        <w:rPr>
          <w:spacing w:val="4"/>
          <w:sz w:val="24"/>
          <w:szCs w:val="24"/>
          <w:lang w:val="af-ZA"/>
        </w:rPr>
      </w:pPr>
      <w:r w:rsidRPr="00A334A4">
        <w:rPr>
          <w:spacing w:val="4"/>
          <w:sz w:val="24"/>
          <w:szCs w:val="24"/>
          <w:lang w:val="af-ZA"/>
        </w:rPr>
        <w:t xml:space="preserve">Dan  gugus fungsional Si-O-AI pada 945,2cm </w:t>
      </w:r>
      <w:r w:rsidRPr="00A334A4">
        <w:rPr>
          <w:spacing w:val="4"/>
          <w:sz w:val="24"/>
          <w:szCs w:val="24"/>
          <w:vertAlign w:val="superscript"/>
          <w:lang w:val="af-ZA"/>
        </w:rPr>
        <w:t xml:space="preserve">-1.  </w:t>
      </w:r>
      <w:r w:rsidRPr="00A334A4">
        <w:rPr>
          <w:spacing w:val="4"/>
          <w:sz w:val="24"/>
          <w:szCs w:val="24"/>
          <w:lang w:val="af-ZA"/>
        </w:rPr>
        <w:t>Gugus-OH kaolin ditunjukkan pada 3695,4cm</w:t>
      </w:r>
      <w:r w:rsidRPr="00A334A4">
        <w:rPr>
          <w:spacing w:val="4"/>
          <w:sz w:val="24"/>
          <w:szCs w:val="24"/>
          <w:vertAlign w:val="superscript"/>
          <w:lang w:val="af-ZA"/>
        </w:rPr>
        <w:t>-1</w:t>
      </w:r>
      <w:r w:rsidRPr="00A334A4">
        <w:rPr>
          <w:spacing w:val="4"/>
          <w:sz w:val="24"/>
          <w:szCs w:val="24"/>
          <w:lang w:val="af-ZA"/>
        </w:rPr>
        <w:t xml:space="preserve"> dan 3622,1 cm</w:t>
      </w:r>
      <w:r w:rsidRPr="00A334A4">
        <w:rPr>
          <w:spacing w:val="4"/>
          <w:sz w:val="24"/>
          <w:szCs w:val="24"/>
          <w:vertAlign w:val="superscript"/>
          <w:lang w:val="af-ZA"/>
        </w:rPr>
        <w:t>-1</w:t>
      </w:r>
      <w:r w:rsidRPr="00A334A4">
        <w:rPr>
          <w:spacing w:val="4"/>
          <w:sz w:val="24"/>
          <w:szCs w:val="24"/>
          <w:lang w:val="af-ZA"/>
        </w:rPr>
        <w:t xml:space="preserve"> serta gugus Si-O pada 1010,6cm</w:t>
      </w:r>
      <w:r w:rsidRPr="00A334A4">
        <w:rPr>
          <w:spacing w:val="4"/>
          <w:sz w:val="24"/>
          <w:szCs w:val="24"/>
          <w:vertAlign w:val="superscript"/>
          <w:lang w:val="af-ZA"/>
        </w:rPr>
        <w:t>-1</w:t>
      </w:r>
      <w:r w:rsidRPr="00A334A4">
        <w:rPr>
          <w:spacing w:val="4"/>
          <w:sz w:val="24"/>
          <w:szCs w:val="24"/>
          <w:lang w:val="af-ZA"/>
        </w:rPr>
        <w:t xml:space="preserve"> dan 914,2cm</w:t>
      </w:r>
      <w:r w:rsidRPr="00A334A4">
        <w:rPr>
          <w:spacing w:val="4"/>
          <w:sz w:val="24"/>
          <w:szCs w:val="24"/>
          <w:vertAlign w:val="superscript"/>
          <w:lang w:val="af-ZA"/>
        </w:rPr>
        <w:t>-</w:t>
      </w:r>
      <w:r w:rsidRPr="00A334A4">
        <w:rPr>
          <w:spacing w:val="4"/>
          <w:sz w:val="24"/>
          <w:szCs w:val="24"/>
          <w:lang w:val="af-ZA"/>
        </w:rPr>
        <w:t>' untuk AI-OH. Pada AAS menunjukkan bahwa pada feldspar terkandung 0,3129514% Na; 0,0568818% K; 1,53188% A1; 7,7042289% Si dan 0,0356515% Fe.Sedangkan pada kaolin terkandung 4,0706169% A1; 4,1107223% Si dan 0,0820151% Fe. Glasir mentah bebas timbal jenis glossy pada pembakaran suhu lUOU°C - lOSU°C meghasi[kan warna yang mengkilap dan transparan. Tingkat peluluhan kumulatif untuk logam Co, Fe dan Mn adalah 0,003%;,_ 0,0 15% dan 0,125%. Efisiensi penstabilan logam Co, Fe dan Mn adalah 99,997%; 99,985% dan 99,875%.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6743"/>
    <w:rsid w:val="006579A9"/>
    <w:rsid w:val="006E6743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7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2010-08-25T22:12:00Z</dcterms:created>
  <dcterms:modified xsi:type="dcterms:W3CDTF">2010-08-25T22:12:00Z</dcterms:modified>
</cp:coreProperties>
</file>