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16" w:rsidRPr="00943DA2" w:rsidRDefault="00954216" w:rsidP="00954216">
      <w:pPr>
        <w:pStyle w:val="yiv9432921531msonormal"/>
        <w:spacing w:after="0" w:afterAutospacing="0"/>
        <w:jc w:val="center"/>
      </w:pPr>
      <w:r w:rsidRPr="00943DA2">
        <w:rPr>
          <w:b/>
          <w:bCs/>
          <w:color w:val="000000"/>
        </w:rPr>
        <w:t>9</w:t>
      </w:r>
      <w:r w:rsidRPr="00943DA2">
        <w:rPr>
          <w:b/>
          <w:bCs/>
          <w:color w:val="000000"/>
          <w:vertAlign w:val="superscript"/>
        </w:rPr>
        <w:t>TH</w:t>
      </w:r>
      <w:r w:rsidRPr="00943DA2">
        <w:rPr>
          <w:b/>
          <w:bCs/>
          <w:color w:val="000000"/>
        </w:rPr>
        <w:t xml:space="preserve"> INTERNATIONAL CONFERENCE ON MALAYSIA</w:t>
      </w:r>
      <w:r w:rsidRPr="00943DA2">
        <w:rPr>
          <w:color w:val="000000"/>
        </w:rPr>
        <w:t>–</w:t>
      </w:r>
      <w:r w:rsidRPr="00943DA2">
        <w:rPr>
          <w:b/>
          <w:bCs/>
          <w:color w:val="000000"/>
        </w:rPr>
        <w:t>INDONENSIA CONFERENCE / PERSIDANGAN ANTARABANGSA HUBUNGAN</w:t>
      </w:r>
      <w:r w:rsidRPr="00943DA2">
        <w:rPr>
          <w:color w:val="000000"/>
        </w:rPr>
        <w:t>–</w:t>
      </w:r>
      <w:r w:rsidRPr="00943DA2">
        <w:rPr>
          <w:b/>
          <w:bCs/>
          <w:color w:val="000000"/>
        </w:rPr>
        <w:t xml:space="preserve">MALAYSIA-INDONESIA (PAHMI9) </w:t>
      </w:r>
    </w:p>
    <w:p w:rsidR="00954216" w:rsidRPr="00943DA2" w:rsidRDefault="00954216" w:rsidP="00954216">
      <w:pPr>
        <w:pStyle w:val="yiv9432921531msonormal"/>
        <w:spacing w:after="0" w:afterAutospacing="0"/>
        <w:jc w:val="center"/>
      </w:pPr>
      <w:r w:rsidRPr="00943DA2">
        <w:rPr>
          <w:b/>
          <w:bCs/>
          <w:color w:val="000000"/>
        </w:rPr>
        <w:t xml:space="preserve">15-17 SEPTEMBER 2015 </w:t>
      </w:r>
    </w:p>
    <w:p w:rsidR="00954216" w:rsidRPr="00943DA2" w:rsidRDefault="00954216" w:rsidP="00954216">
      <w:pPr>
        <w:spacing w:line="240" w:lineRule="auto"/>
        <w:jc w:val="center"/>
        <w:rPr>
          <w:rFonts w:ascii="Times New Roman" w:hAnsi="Times New Roman" w:cs="Times New Roman"/>
          <w:b/>
          <w:sz w:val="24"/>
          <w:szCs w:val="24"/>
        </w:rPr>
      </w:pPr>
    </w:p>
    <w:p w:rsidR="00954216" w:rsidRPr="00943DA2" w:rsidRDefault="00954216" w:rsidP="00954216">
      <w:pPr>
        <w:spacing w:line="240" w:lineRule="auto"/>
        <w:jc w:val="center"/>
        <w:rPr>
          <w:rFonts w:ascii="Times New Roman" w:hAnsi="Times New Roman" w:cs="Times New Roman"/>
          <w:b/>
          <w:sz w:val="24"/>
          <w:szCs w:val="24"/>
        </w:rPr>
      </w:pPr>
      <w:r w:rsidRPr="00943DA2">
        <w:rPr>
          <w:rFonts w:ascii="Times New Roman" w:hAnsi="Times New Roman" w:cs="Times New Roman"/>
          <w:b/>
          <w:sz w:val="24"/>
          <w:szCs w:val="24"/>
        </w:rPr>
        <w:t xml:space="preserve">KESESUAIAN PERKHIDMTAN KERJA SOSIAL PSIKITRI DARI ASPEK </w:t>
      </w:r>
    </w:p>
    <w:p w:rsidR="00954216" w:rsidRPr="00943DA2" w:rsidRDefault="00954216" w:rsidP="00954216">
      <w:pPr>
        <w:spacing w:line="240" w:lineRule="auto"/>
        <w:jc w:val="center"/>
        <w:rPr>
          <w:rFonts w:ascii="Times New Roman" w:hAnsi="Times New Roman" w:cs="Times New Roman"/>
          <w:b/>
          <w:sz w:val="24"/>
          <w:szCs w:val="24"/>
        </w:rPr>
      </w:pPr>
      <w:r w:rsidRPr="00943DA2">
        <w:rPr>
          <w:rFonts w:ascii="Times New Roman" w:hAnsi="Times New Roman" w:cs="Times New Roman"/>
          <w:b/>
          <w:sz w:val="24"/>
          <w:szCs w:val="24"/>
        </w:rPr>
        <w:t>BANTUAN FIZIKAL DI HOSPITAL, MALAYSIA</w:t>
      </w:r>
    </w:p>
    <w:p w:rsidR="00954216" w:rsidRPr="00943DA2" w:rsidRDefault="00954216" w:rsidP="00954216">
      <w:pPr>
        <w:spacing w:line="240" w:lineRule="auto"/>
        <w:rPr>
          <w:rFonts w:ascii="Times New Roman" w:hAnsi="Times New Roman" w:cs="Times New Roman"/>
          <w:b/>
          <w:sz w:val="24"/>
          <w:szCs w:val="24"/>
        </w:rPr>
      </w:pPr>
    </w:p>
    <w:p w:rsidR="00954216" w:rsidRPr="00943DA2" w:rsidRDefault="00954216" w:rsidP="00954216">
      <w:pPr>
        <w:spacing w:line="240" w:lineRule="auto"/>
        <w:jc w:val="center"/>
        <w:rPr>
          <w:rFonts w:ascii="Times New Roman" w:hAnsi="Times New Roman" w:cs="Times New Roman"/>
          <w:b/>
          <w:sz w:val="24"/>
          <w:szCs w:val="24"/>
        </w:rPr>
      </w:pPr>
      <w:bookmarkStart w:id="0" w:name="_GoBack"/>
      <w:r w:rsidRPr="00943DA2">
        <w:rPr>
          <w:rFonts w:ascii="Times New Roman" w:hAnsi="Times New Roman" w:cs="Times New Roman"/>
          <w:b/>
          <w:sz w:val="24"/>
          <w:szCs w:val="24"/>
        </w:rPr>
        <w:t>Sam Mei Aei</w:t>
      </w:r>
      <w:bookmarkEnd w:id="0"/>
      <w:r w:rsidRPr="00943DA2">
        <w:rPr>
          <w:rFonts w:ascii="Times New Roman" w:hAnsi="Times New Roman" w:cs="Times New Roman"/>
          <w:b/>
          <w:sz w:val="24"/>
          <w:szCs w:val="24"/>
        </w:rPr>
        <w:t xml:space="preserve">, Dr. Haris Abd Wahab, Profesor Madya Dr. Siti Hajar Abu Bakar Ah, </w:t>
      </w:r>
    </w:p>
    <w:p w:rsidR="00954216" w:rsidRPr="00943DA2" w:rsidRDefault="00954216" w:rsidP="00954216">
      <w:pPr>
        <w:spacing w:line="240" w:lineRule="auto"/>
        <w:jc w:val="center"/>
        <w:rPr>
          <w:rFonts w:ascii="Times New Roman" w:hAnsi="Times New Roman" w:cs="Times New Roman"/>
          <w:sz w:val="24"/>
          <w:szCs w:val="24"/>
        </w:rPr>
      </w:pPr>
      <w:r w:rsidRPr="00943DA2">
        <w:rPr>
          <w:rFonts w:ascii="Times New Roman" w:hAnsi="Times New Roman" w:cs="Times New Roman"/>
          <w:sz w:val="24"/>
          <w:szCs w:val="24"/>
        </w:rPr>
        <w:t>Jabatan Pentadbiran Dan Keadilan Sosial, Fakulti Sastera dan Sains Sosial</w:t>
      </w:r>
    </w:p>
    <w:p w:rsidR="00954216" w:rsidRPr="00943DA2" w:rsidRDefault="00954216" w:rsidP="00954216">
      <w:pPr>
        <w:spacing w:line="240" w:lineRule="auto"/>
        <w:jc w:val="center"/>
        <w:rPr>
          <w:rFonts w:ascii="Times New Roman" w:hAnsi="Times New Roman" w:cs="Times New Roman"/>
          <w:sz w:val="24"/>
          <w:szCs w:val="24"/>
        </w:rPr>
      </w:pPr>
      <w:r w:rsidRPr="00943DA2">
        <w:rPr>
          <w:rFonts w:ascii="Times New Roman" w:hAnsi="Times New Roman" w:cs="Times New Roman"/>
          <w:sz w:val="24"/>
          <w:szCs w:val="24"/>
        </w:rPr>
        <w:t>Universiti Malaya, Kuala Lumpur, 50603, Malaysia</w:t>
      </w:r>
    </w:p>
    <w:p w:rsidR="00954216" w:rsidRPr="00943DA2" w:rsidRDefault="000731EF" w:rsidP="00954216">
      <w:pPr>
        <w:spacing w:line="240" w:lineRule="auto"/>
        <w:jc w:val="center"/>
        <w:rPr>
          <w:rFonts w:ascii="Times New Roman" w:hAnsi="Times New Roman" w:cs="Times New Roman"/>
          <w:sz w:val="24"/>
          <w:szCs w:val="24"/>
        </w:rPr>
      </w:pPr>
      <w:hyperlink r:id="rId5" w:history="1">
        <w:r w:rsidR="00954216" w:rsidRPr="00943DA2">
          <w:rPr>
            <w:rStyle w:val="Hyperlink"/>
            <w:rFonts w:ascii="Times New Roman" w:hAnsi="Times New Roman" w:cs="Times New Roman"/>
            <w:sz w:val="24"/>
            <w:szCs w:val="24"/>
          </w:rPr>
          <w:t>smeiaei@yahoo.com</w:t>
        </w:r>
      </w:hyperlink>
    </w:p>
    <w:p w:rsidR="00954216" w:rsidRPr="00943DA2" w:rsidRDefault="000731EF" w:rsidP="00954216">
      <w:pPr>
        <w:spacing w:line="240" w:lineRule="auto"/>
        <w:jc w:val="center"/>
        <w:rPr>
          <w:rFonts w:ascii="Times New Roman" w:hAnsi="Times New Roman" w:cs="Times New Roman"/>
          <w:sz w:val="24"/>
          <w:szCs w:val="24"/>
        </w:rPr>
      </w:pPr>
      <w:hyperlink r:id="rId6" w:history="1">
        <w:r w:rsidR="00954216" w:rsidRPr="00943DA2">
          <w:rPr>
            <w:rStyle w:val="Hyperlink"/>
            <w:rFonts w:ascii="Times New Roman" w:hAnsi="Times New Roman" w:cs="Times New Roman"/>
            <w:sz w:val="24"/>
            <w:szCs w:val="24"/>
          </w:rPr>
          <w:t>Tel:6016-922</w:t>
        </w:r>
      </w:hyperlink>
      <w:r w:rsidR="00954216" w:rsidRPr="00943DA2">
        <w:rPr>
          <w:rFonts w:ascii="Times New Roman" w:hAnsi="Times New Roman" w:cs="Times New Roman"/>
          <w:sz w:val="24"/>
          <w:szCs w:val="24"/>
        </w:rPr>
        <w:t xml:space="preserve"> 2296</w:t>
      </w:r>
    </w:p>
    <w:p w:rsidR="00954216" w:rsidRPr="00943DA2" w:rsidRDefault="00954216" w:rsidP="00954216">
      <w:pPr>
        <w:spacing w:line="240" w:lineRule="auto"/>
        <w:jc w:val="both"/>
        <w:rPr>
          <w:rFonts w:ascii="Times New Roman" w:hAnsi="Times New Roman" w:cs="Times New Roman"/>
          <w:sz w:val="24"/>
          <w:szCs w:val="24"/>
        </w:rPr>
      </w:pPr>
      <w:r w:rsidRPr="00943DA2">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2B0CDEE9" wp14:editId="27D06431">
                <wp:simplePos x="0" y="0"/>
                <wp:positionH relativeFrom="column">
                  <wp:posOffset>7951</wp:posOffset>
                </wp:positionH>
                <wp:positionV relativeFrom="paragraph">
                  <wp:posOffset>98066</wp:posOffset>
                </wp:positionV>
                <wp:extent cx="6011186" cy="15903"/>
                <wp:effectExtent l="0" t="0" r="27940" b="22225"/>
                <wp:wrapNone/>
                <wp:docPr id="1" name="Straight Connector 1"/>
                <wp:cNvGraphicFramePr/>
                <a:graphic xmlns:a="http://schemas.openxmlformats.org/drawingml/2006/main">
                  <a:graphicData uri="http://schemas.microsoft.com/office/word/2010/wordprocessingShape">
                    <wps:wsp>
                      <wps:cNvCnPr/>
                      <wps:spPr>
                        <a:xfrm>
                          <a:off x="0" y="0"/>
                          <a:ext cx="6011186" cy="1590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9935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7.7pt" to="473.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" strokecolor="#4579b8 [3044]"/>
            </w:pict>
          </mc:Fallback>
        </mc:AlternateContent>
      </w:r>
    </w:p>
    <w:p w:rsidR="00954216" w:rsidRPr="00943DA2" w:rsidRDefault="00954216" w:rsidP="00954216">
      <w:pPr>
        <w:spacing w:line="240" w:lineRule="auto"/>
        <w:jc w:val="center"/>
        <w:rPr>
          <w:rFonts w:ascii="Times New Roman" w:hAnsi="Times New Roman" w:cs="Times New Roman"/>
          <w:b/>
          <w:sz w:val="24"/>
          <w:szCs w:val="24"/>
        </w:rPr>
      </w:pPr>
      <w:r w:rsidRPr="00943DA2">
        <w:rPr>
          <w:rFonts w:ascii="Times New Roman" w:hAnsi="Times New Roman" w:cs="Times New Roman"/>
          <w:b/>
          <w:sz w:val="24"/>
          <w:szCs w:val="24"/>
        </w:rPr>
        <w:t>ABSTRAK</w:t>
      </w:r>
    </w:p>
    <w:p w:rsidR="00954216" w:rsidRPr="00943DA2" w:rsidRDefault="00954216" w:rsidP="00954216">
      <w:pPr>
        <w:autoSpaceDE w:val="0"/>
        <w:autoSpaceDN w:val="0"/>
        <w:adjustRightInd w:val="0"/>
        <w:spacing w:after="0" w:line="240" w:lineRule="auto"/>
        <w:jc w:val="center"/>
        <w:rPr>
          <w:rFonts w:ascii="Times New Roman" w:hAnsi="Times New Roman" w:cs="Times New Roman"/>
          <w:sz w:val="24"/>
          <w:szCs w:val="24"/>
        </w:rPr>
      </w:pPr>
    </w:p>
    <w:p w:rsidR="00954216" w:rsidRPr="00943DA2" w:rsidRDefault="00954216" w:rsidP="00954216">
      <w:pPr>
        <w:autoSpaceDE w:val="0"/>
        <w:autoSpaceDN w:val="0"/>
        <w:adjustRightInd w:val="0"/>
        <w:spacing w:after="0" w:line="240" w:lineRule="auto"/>
        <w:jc w:val="both"/>
        <w:rPr>
          <w:rFonts w:ascii="Times New Roman" w:hAnsi="Times New Roman" w:cs="Times New Roman"/>
          <w:iCs/>
          <w:sz w:val="24"/>
          <w:szCs w:val="24"/>
        </w:rPr>
      </w:pPr>
      <w:r w:rsidRPr="00943DA2">
        <w:rPr>
          <w:rFonts w:ascii="Times New Roman" w:hAnsi="Times New Roman" w:cs="Times New Roman"/>
          <w:sz w:val="24"/>
          <w:szCs w:val="24"/>
        </w:rPr>
        <w:t xml:space="preserve">Objektif utama </w:t>
      </w:r>
      <w:proofErr w:type="gramStart"/>
      <w:r w:rsidRPr="00943DA2">
        <w:rPr>
          <w:rFonts w:ascii="Times New Roman" w:hAnsi="Times New Roman" w:cs="Times New Roman"/>
          <w:sz w:val="24"/>
          <w:szCs w:val="24"/>
        </w:rPr>
        <w:t>kajian  ini</w:t>
      </w:r>
      <w:proofErr w:type="gramEnd"/>
      <w:r w:rsidRPr="00943DA2">
        <w:rPr>
          <w:rFonts w:ascii="Times New Roman" w:hAnsi="Times New Roman" w:cs="Times New Roman"/>
          <w:sz w:val="24"/>
          <w:szCs w:val="24"/>
        </w:rPr>
        <w:t xml:space="preserve"> adalah untuk mengenalpasti kesesuaian perkhidmatan kerja sosial psikitri dari aspek bantuan fizikal di hospital, Malaysia. Seramai 30 responden dari </w:t>
      </w:r>
      <w:r w:rsidRPr="00943DA2">
        <w:rPr>
          <w:rFonts w:ascii="Times New Roman" w:hAnsi="Times New Roman" w:cs="Times New Roman"/>
          <w:color w:val="000000" w:themeColor="text1"/>
          <w:sz w:val="24"/>
          <w:szCs w:val="24"/>
        </w:rPr>
        <w:t xml:space="preserve">pegawai </w:t>
      </w:r>
      <w:proofErr w:type="gramStart"/>
      <w:r w:rsidRPr="00943DA2">
        <w:rPr>
          <w:rFonts w:ascii="Times New Roman" w:hAnsi="Times New Roman" w:cs="Times New Roman"/>
          <w:color w:val="000000" w:themeColor="text1"/>
          <w:sz w:val="24"/>
          <w:szCs w:val="24"/>
        </w:rPr>
        <w:t>kerja  sosial</w:t>
      </w:r>
      <w:proofErr w:type="gramEnd"/>
      <w:r w:rsidRPr="00943DA2">
        <w:rPr>
          <w:rFonts w:ascii="Times New Roman" w:hAnsi="Times New Roman" w:cs="Times New Roman"/>
          <w:color w:val="000000" w:themeColor="text1"/>
          <w:sz w:val="24"/>
          <w:szCs w:val="24"/>
        </w:rPr>
        <w:t xml:space="preserve"> perubatan di negeri Pahang, pegawai kerja sosial perubatan dari hospital swasta, Pesara dan ahli Persatuan Pegawai Pembangunan Masyarakat (Perubatan) Malaysia</w:t>
      </w:r>
      <w:r w:rsidRPr="00943DA2">
        <w:rPr>
          <w:rFonts w:ascii="Times New Roman" w:hAnsi="Times New Roman" w:cs="Times New Roman"/>
          <w:sz w:val="24"/>
          <w:szCs w:val="24"/>
        </w:rPr>
        <w:t xml:space="preserve"> dipilih sebagai responden kajian. Maklumat telah dikumpul secara temu bual dengan menggunakan borang soal selidik dan </w:t>
      </w:r>
      <w:proofErr w:type="gramStart"/>
      <w:r w:rsidRPr="00943DA2">
        <w:rPr>
          <w:rFonts w:ascii="Times New Roman" w:hAnsi="Times New Roman" w:cs="Times New Roman"/>
          <w:sz w:val="24"/>
          <w:szCs w:val="24"/>
        </w:rPr>
        <w:t>dianalisis  melalui</w:t>
      </w:r>
      <w:proofErr w:type="gramEnd"/>
      <w:r w:rsidRPr="00943DA2">
        <w:rPr>
          <w:rFonts w:ascii="Times New Roman" w:hAnsi="Times New Roman" w:cs="Times New Roman"/>
          <w:sz w:val="24"/>
          <w:szCs w:val="24"/>
        </w:rPr>
        <w:t xml:space="preserve"> Pakej Statistik Sains Sosial (SPSS). Aspek kesesuaian bantuan fizikal yang dilihat adalah dari aspek bantuan kewangan, bantuan peralatan, penempatan institusi, pendaftaran Orang Kurang Upaya, mendapatkan pekerjaaan, mengesan waris, menguruskan warga asing, mengurus pesakit yang lari dari ward, menguruskan pendaftaran, menjalankan lawatan ke rumah, terlibat dalam Medico Legal, membuat rujukan ke agensi luar, menilai status sosial ekonomi, menguruskan data pesakit, mentadbir kes dan urusan pejabat, bertindak sebagai pegawai laison dan menjalankan kajian. Hasil kajian menunjukan kebanyakkan bantuan fizikal yang disediakan di hospital adalah sesuai iaitu melebihi 70 </w:t>
      </w:r>
      <w:proofErr w:type="gramStart"/>
      <w:r w:rsidRPr="00943DA2">
        <w:rPr>
          <w:rFonts w:ascii="Times New Roman" w:hAnsi="Times New Roman" w:cs="Times New Roman"/>
          <w:sz w:val="24"/>
          <w:szCs w:val="24"/>
        </w:rPr>
        <w:t>% .</w:t>
      </w:r>
      <w:proofErr w:type="gramEnd"/>
      <w:r w:rsidRPr="00943DA2">
        <w:rPr>
          <w:rFonts w:ascii="Times New Roman" w:hAnsi="Times New Roman" w:cs="Times New Roman"/>
          <w:sz w:val="24"/>
          <w:szCs w:val="24"/>
        </w:rPr>
        <w:t xml:space="preserve"> Manakala bagi aspek menguruskan warga asing dan menguruskan pesakit lari dari wad mendapat peratusan kesesuaia yang rendah   iaitu 50% dan 63.3 %. </w:t>
      </w:r>
      <w:r w:rsidRPr="00943DA2">
        <w:rPr>
          <w:rFonts w:ascii="Times New Roman" w:hAnsi="Times New Roman" w:cs="Times New Roman"/>
          <w:iCs/>
          <w:sz w:val="24"/>
          <w:szCs w:val="24"/>
        </w:rPr>
        <w:t xml:space="preserve">Hasil kajian tersebut dijangka dapat menyumbang kepada peningkatan kualiti perkhidmatan kerja sosial psikiatri yang ditawarkan di hospital </w:t>
      </w:r>
      <w:r w:rsidRPr="00943DA2">
        <w:rPr>
          <w:rFonts w:ascii="Times New Roman" w:hAnsi="Times New Roman" w:cs="Times New Roman"/>
          <w:iCs/>
          <w:color w:val="000000" w:themeColor="text1"/>
          <w:sz w:val="24"/>
          <w:szCs w:val="24"/>
        </w:rPr>
        <w:t xml:space="preserve">Malaysia dan Indonesia. Disamping itu, diharap </w:t>
      </w:r>
      <w:proofErr w:type="gramStart"/>
      <w:r w:rsidRPr="00943DA2">
        <w:rPr>
          <w:rFonts w:ascii="Times New Roman" w:hAnsi="Times New Roman" w:cs="Times New Roman"/>
          <w:iCs/>
          <w:color w:val="000000" w:themeColor="text1"/>
          <w:sz w:val="24"/>
          <w:szCs w:val="24"/>
        </w:rPr>
        <w:t>ia</w:t>
      </w:r>
      <w:proofErr w:type="gramEnd"/>
      <w:r w:rsidRPr="00943DA2">
        <w:rPr>
          <w:rFonts w:ascii="Times New Roman" w:hAnsi="Times New Roman" w:cs="Times New Roman"/>
          <w:iCs/>
          <w:color w:val="000000" w:themeColor="text1"/>
          <w:sz w:val="24"/>
          <w:szCs w:val="24"/>
        </w:rPr>
        <w:t xml:space="preserve"> juga dapat mengeratkan hubungan antara Malaysia dan Indonesia dalam usaha menurunkan bilangan pesakit mental yang kian meningkat.</w:t>
      </w:r>
    </w:p>
    <w:p w:rsidR="00954216" w:rsidRPr="00943DA2" w:rsidRDefault="00954216" w:rsidP="00954216">
      <w:pPr>
        <w:autoSpaceDE w:val="0"/>
        <w:autoSpaceDN w:val="0"/>
        <w:adjustRightInd w:val="0"/>
        <w:spacing w:after="0" w:line="240" w:lineRule="auto"/>
        <w:jc w:val="both"/>
        <w:rPr>
          <w:rFonts w:ascii="Times New Roman" w:hAnsi="Times New Roman" w:cs="Times New Roman"/>
          <w:iCs/>
          <w:sz w:val="24"/>
          <w:szCs w:val="24"/>
        </w:rPr>
      </w:pPr>
    </w:p>
    <w:p w:rsidR="00954216" w:rsidRPr="009C5875" w:rsidRDefault="00954216" w:rsidP="009C5875">
      <w:pPr>
        <w:autoSpaceDE w:val="0"/>
        <w:autoSpaceDN w:val="0"/>
        <w:adjustRightInd w:val="0"/>
        <w:spacing w:after="0" w:line="240" w:lineRule="auto"/>
        <w:jc w:val="both"/>
        <w:rPr>
          <w:rFonts w:ascii="Times New Roman" w:hAnsi="Times New Roman" w:cs="Times New Roman"/>
          <w:iCs/>
          <w:sz w:val="24"/>
          <w:szCs w:val="24"/>
        </w:rPr>
      </w:pPr>
      <w:r w:rsidRPr="00943DA2">
        <w:rPr>
          <w:rFonts w:ascii="Times New Roman" w:hAnsi="Times New Roman" w:cs="Times New Roman"/>
          <w:iCs/>
          <w:sz w:val="24"/>
          <w:szCs w:val="24"/>
        </w:rPr>
        <w:t>Kata Kunci: Kesesuian, perkhidmatan kerja sosial psikiatri, bantuan fizikal.</w:t>
      </w:r>
    </w:p>
    <w:p w:rsidR="00954216" w:rsidRPr="00943DA2" w:rsidRDefault="00954216" w:rsidP="00954216">
      <w:pPr>
        <w:pStyle w:val="ListParagraph"/>
        <w:numPr>
          <w:ilvl w:val="0"/>
          <w:numId w:val="1"/>
        </w:numPr>
        <w:rPr>
          <w:rFonts w:ascii="Times New Roman" w:hAnsi="Times New Roman"/>
          <w:b/>
        </w:rPr>
      </w:pPr>
      <w:r w:rsidRPr="00943DA2">
        <w:rPr>
          <w:rFonts w:ascii="Times New Roman" w:hAnsi="Times New Roman"/>
          <w:b/>
        </w:rPr>
        <w:lastRenderedPageBreak/>
        <w:t xml:space="preserve">Pendahuluan </w:t>
      </w:r>
    </w:p>
    <w:p w:rsidR="00954216" w:rsidRPr="00943DA2" w:rsidRDefault="00954216" w:rsidP="0022597C">
      <w:pPr>
        <w:spacing w:line="240" w:lineRule="auto"/>
        <w:jc w:val="both"/>
        <w:rPr>
          <w:rFonts w:ascii="Times New Roman" w:hAnsi="Times New Roman" w:cs="Times New Roman"/>
          <w:sz w:val="24"/>
          <w:szCs w:val="24"/>
          <w:lang w:val="ms-MY"/>
        </w:rPr>
      </w:pPr>
      <w:r w:rsidRPr="00943DA2">
        <w:rPr>
          <w:rFonts w:ascii="Times New Roman" w:hAnsi="Times New Roman" w:cs="Times New Roman"/>
          <w:sz w:val="24"/>
          <w:szCs w:val="24"/>
        </w:rPr>
        <w:tab/>
      </w:r>
      <w:r w:rsidRPr="00943DA2">
        <w:rPr>
          <w:rFonts w:ascii="Times New Roman" w:hAnsi="Times New Roman" w:cs="Times New Roman"/>
          <w:sz w:val="24"/>
          <w:szCs w:val="24"/>
          <w:lang w:val="ms-MY"/>
        </w:rPr>
        <w:t>Masalah kesihatan mental seperti kemurungan (</w:t>
      </w:r>
      <w:r w:rsidRPr="00943DA2">
        <w:rPr>
          <w:rFonts w:ascii="Times New Roman" w:hAnsi="Times New Roman" w:cs="Times New Roman"/>
          <w:i/>
          <w:sz w:val="24"/>
          <w:szCs w:val="24"/>
          <w:lang w:val="ms-MY"/>
        </w:rPr>
        <w:t>depression</w:t>
      </w:r>
      <w:r w:rsidRPr="00943DA2">
        <w:rPr>
          <w:rFonts w:ascii="Times New Roman" w:hAnsi="Times New Roman" w:cs="Times New Roman"/>
          <w:sz w:val="24"/>
          <w:szCs w:val="24"/>
          <w:lang w:val="ms-MY"/>
        </w:rPr>
        <w:t>) sering dipaparkan oleh media masa sejak kebelakangan ini. Pertubuhan Kesihatan Sedunia (</w:t>
      </w:r>
      <w:r w:rsidRPr="00943DA2">
        <w:rPr>
          <w:rFonts w:ascii="Times New Roman" w:hAnsi="Times New Roman" w:cs="Times New Roman"/>
          <w:i/>
          <w:sz w:val="24"/>
          <w:szCs w:val="24"/>
          <w:lang w:val="ms-MY"/>
        </w:rPr>
        <w:t>World Health Organisation</w:t>
      </w:r>
      <w:r w:rsidRPr="00943DA2">
        <w:rPr>
          <w:rFonts w:ascii="Times New Roman" w:hAnsi="Times New Roman" w:cs="Times New Roman"/>
          <w:sz w:val="24"/>
          <w:szCs w:val="24"/>
          <w:lang w:val="ms-MY"/>
        </w:rPr>
        <w:t xml:space="preserve"> atau WHO) meramalkan bahawa masalah kesihatan mental  meningkat dari 10 peratus pada tahun  1990 kepada 15 peratus pada tahun 2020 kelak. Pertubuhan yang sama juga turut meramalkan bahawa di peringkat global, kemurungan yang merupakan salah satu bentuk kesihatan mental akan menduduki tempat kedua teratas dari segi penyakit yang banyak dialami oleh masyarakat dunia; selepas penyakit jantung iskemia. Menjelang tahun 2030, WHO juga menganggarkan yang penyakit kemurungan akan menjadi punca utama kepada ketidakupayaan (</w:t>
      </w:r>
      <w:r w:rsidRPr="00943DA2">
        <w:rPr>
          <w:rFonts w:ascii="Times New Roman" w:hAnsi="Times New Roman" w:cs="Times New Roman"/>
          <w:i/>
          <w:sz w:val="24"/>
          <w:szCs w:val="24"/>
          <w:lang w:val="ms-MY"/>
        </w:rPr>
        <w:t>disability</w:t>
      </w:r>
      <w:r w:rsidRPr="00943DA2">
        <w:rPr>
          <w:rFonts w:ascii="Times New Roman" w:hAnsi="Times New Roman" w:cs="Times New Roman"/>
          <w:sz w:val="24"/>
          <w:szCs w:val="24"/>
          <w:lang w:val="ms-MY"/>
        </w:rPr>
        <w:t>) masyarakat, selepas bebanan akibat penyakit AIDS dan jangkitan HIV.</w:t>
      </w:r>
    </w:p>
    <w:p w:rsidR="00954216" w:rsidRPr="00943DA2" w:rsidRDefault="00954216" w:rsidP="00954216">
      <w:pPr>
        <w:spacing w:line="240" w:lineRule="auto"/>
        <w:ind w:firstLine="720"/>
        <w:jc w:val="both"/>
        <w:rPr>
          <w:rFonts w:ascii="Times New Roman" w:hAnsi="Times New Roman" w:cs="Times New Roman"/>
          <w:sz w:val="24"/>
          <w:szCs w:val="24"/>
          <w:lang w:val="ms-MY"/>
        </w:rPr>
      </w:pPr>
      <w:r w:rsidRPr="00943DA2">
        <w:rPr>
          <w:rFonts w:ascii="Times New Roman" w:hAnsi="Times New Roman" w:cs="Times New Roman"/>
          <w:sz w:val="24"/>
          <w:szCs w:val="24"/>
          <w:lang w:val="ms-MY"/>
        </w:rPr>
        <w:t xml:space="preserve">Peningkatan turut dilihat dalam </w:t>
      </w:r>
      <w:r w:rsidRPr="00943DA2">
        <w:rPr>
          <w:rFonts w:ascii="Times New Roman" w:hAnsi="Times New Roman" w:cs="Times New Roman"/>
          <w:i/>
          <w:sz w:val="24"/>
          <w:szCs w:val="24"/>
          <w:lang w:val="ms-MY"/>
        </w:rPr>
        <w:t>trend</w:t>
      </w:r>
      <w:r w:rsidRPr="00943DA2">
        <w:rPr>
          <w:rFonts w:ascii="Times New Roman" w:hAnsi="Times New Roman" w:cs="Times New Roman"/>
          <w:sz w:val="24"/>
          <w:szCs w:val="24"/>
          <w:lang w:val="ms-MY"/>
        </w:rPr>
        <w:t xml:space="preserve"> mendapatkan rawatan masalah mental di hospital-hospital kerajaan. Pada tahun 2007, seramai 400,227 pesakit mendapatkan rawatan psikiatri di hospital-hospital kerajaan</w:t>
      </w:r>
      <w:r w:rsidR="00DB040F">
        <w:rPr>
          <w:rFonts w:ascii="Times New Roman" w:hAnsi="Times New Roman" w:cs="Times New Roman"/>
          <w:sz w:val="24"/>
          <w:szCs w:val="24"/>
          <w:lang w:val="ms-MY"/>
        </w:rPr>
        <w:t xml:space="preserve"> Malaysia </w:t>
      </w:r>
      <w:r w:rsidRPr="00943DA2">
        <w:rPr>
          <w:rFonts w:ascii="Times New Roman" w:hAnsi="Times New Roman" w:cs="Times New Roman"/>
          <w:sz w:val="24"/>
          <w:szCs w:val="24"/>
          <w:lang w:val="ms-MY"/>
        </w:rPr>
        <w:t>; berbanding 346,196 pesakit pada tahun 2008 (Kementerian Kesihatan Malaysia, 2010). Menurut Persekutuan Psikologi dan Kesihatan Mental ASEAN,  Malaysia akan mengalami penjejasan ekonomi dan produktiviti sehingga RM1 billion akibat penyakit mental yang tidak terkawal (Utusan Malaysia, 2010).</w:t>
      </w:r>
    </w:p>
    <w:p w:rsidR="00954216" w:rsidRPr="00943DA2" w:rsidRDefault="00954216" w:rsidP="00CC4AF5">
      <w:pPr>
        <w:spacing w:line="240" w:lineRule="auto"/>
        <w:ind w:firstLine="720"/>
        <w:jc w:val="both"/>
        <w:rPr>
          <w:rFonts w:ascii="Times New Roman" w:hAnsi="Times New Roman" w:cs="Times New Roman"/>
          <w:sz w:val="24"/>
          <w:szCs w:val="24"/>
          <w:lang w:val="ms-MY"/>
        </w:rPr>
      </w:pPr>
      <w:r w:rsidRPr="00943DA2">
        <w:rPr>
          <w:rFonts w:ascii="Times New Roman" w:hAnsi="Times New Roman" w:cs="Times New Roman"/>
          <w:color w:val="000000" w:themeColor="text1"/>
          <w:sz w:val="24"/>
          <w:szCs w:val="24"/>
          <w:lang w:val="ms-MY"/>
        </w:rPr>
        <w:t>Terdapat banyak kajian semasa yang menunjukkan terdapat hubungan yang rapat antara masalah kesihatan mental dan keadaan  kesihatan fizikal. Apabila individu tidak dapat menangani masalah kesihatan mental, ia akan lebih mudah mengalami masalah fizikal. P</w:t>
      </w:r>
      <w:r w:rsidRPr="00943DA2">
        <w:rPr>
          <w:rFonts w:ascii="Times New Roman" w:hAnsi="Times New Roman" w:cs="Times New Roman"/>
          <w:sz w:val="24"/>
          <w:szCs w:val="24"/>
          <w:lang w:val="ms-MY"/>
        </w:rPr>
        <w:t xml:space="preserve">enyakit mental mempunyai pelbagai kesan negatif terhadap pelbagai aspek kehidupan, khususnya terhadap pesakit, keluarga mereka, majikan, ekonomi negara dan sistem penjagaan kesihatan. </w:t>
      </w:r>
    </w:p>
    <w:p w:rsidR="00954216" w:rsidRPr="00943DA2" w:rsidRDefault="00954216" w:rsidP="00954216">
      <w:pPr>
        <w:spacing w:line="240" w:lineRule="auto"/>
        <w:ind w:firstLine="720"/>
        <w:jc w:val="both"/>
        <w:rPr>
          <w:rFonts w:ascii="Times New Roman" w:hAnsi="Times New Roman" w:cs="Times New Roman"/>
          <w:sz w:val="24"/>
          <w:szCs w:val="24"/>
          <w:lang w:val="ms-MY"/>
        </w:rPr>
      </w:pPr>
      <w:r w:rsidRPr="00943DA2">
        <w:rPr>
          <w:rFonts w:ascii="Times New Roman" w:hAnsi="Times New Roman" w:cs="Times New Roman"/>
          <w:sz w:val="24"/>
          <w:szCs w:val="24"/>
          <w:lang w:val="ms-MY"/>
        </w:rPr>
        <w:t xml:space="preserve">Selain itu, penyakit mental, tekanan emosi dan gangguan tingkahlaku turut menyumbang kepada pelbagai penyakit dan ketidakupayaan sosial lain. Dalam keadaan yang kritikal, penyakit mental ini boleh berakhir dengan kematian. Contohnya, terdapat banyak kajian yang mendapati pertalian rapat di antara penyakit mental seperti kemurungan dengan penyakit berkaitan jantung seperti penyakit jantung kardiovaskular, koronari, strok dan sebagainya. </w:t>
      </w:r>
    </w:p>
    <w:p w:rsidR="00F60A8D" w:rsidRDefault="00954216" w:rsidP="00954216">
      <w:pPr>
        <w:spacing w:line="240" w:lineRule="auto"/>
        <w:ind w:firstLine="720"/>
        <w:jc w:val="both"/>
        <w:rPr>
          <w:rFonts w:ascii="Times New Roman" w:hAnsi="Times New Roman" w:cs="Times New Roman"/>
          <w:color w:val="000000" w:themeColor="text1"/>
          <w:sz w:val="24"/>
          <w:szCs w:val="24"/>
          <w:lang w:val="ms-MY"/>
        </w:rPr>
      </w:pPr>
      <w:r w:rsidRPr="00943DA2">
        <w:rPr>
          <w:rFonts w:ascii="Times New Roman" w:hAnsi="Times New Roman" w:cs="Times New Roman"/>
          <w:color w:val="000000" w:themeColor="text1"/>
          <w:sz w:val="24"/>
          <w:szCs w:val="24"/>
          <w:lang w:val="ms-MY"/>
        </w:rPr>
        <w:t xml:space="preserve">Ambrosino (2005) misalnya mendapati 50 peratus daripada individu yang mengalami masalah kesihatan fizikal di Amerika Syarikat mengalami masalah kesihatan mental, dan lebih daripada 40,000 individu yang mengalami masalah kesihatan fizikal  di Hawaii pada tahun 2004 turut menerima rawatan kesihatan mental. Di Amerika Syarikat juga, orang dewasa yang mengalami masalah mental mengalami kematian lebih awal 25 tahun; berbanding dengan orang dewasa yang tidak mengalami masalah mental ( Davidson, Raakfedlt, &amp; Strauss, 2010). </w:t>
      </w:r>
    </w:p>
    <w:p w:rsidR="00F60A8D" w:rsidRPr="00F60A8D" w:rsidRDefault="00F60A8D" w:rsidP="00F60A8D">
      <w:pPr>
        <w:spacing w:line="240" w:lineRule="auto"/>
        <w:ind w:firstLine="720"/>
        <w:jc w:val="both"/>
        <w:rPr>
          <w:rFonts w:ascii="Times New Roman" w:hAnsi="Times New Roman"/>
          <w:lang w:val="ms-MY"/>
        </w:rPr>
      </w:pPr>
      <w:r w:rsidRPr="00F60A8D">
        <w:rPr>
          <w:rFonts w:ascii="Times New Roman" w:hAnsi="Times New Roman"/>
          <w:color w:val="000000" w:themeColor="text1"/>
          <w:lang w:val="ms-MY"/>
        </w:rPr>
        <w:t xml:space="preserve">Di  Amerika Syarikat, kos untuk menangani masalah mental adalah tinggi. Pada tahun 1990-an kerajaan Amerika Syarikat telah membelanjakan 15 bilion </w:t>
      </w:r>
      <w:r w:rsidRPr="00F60A8D">
        <w:rPr>
          <w:rFonts w:ascii="Times New Roman" w:hAnsi="Times New Roman"/>
          <w:i/>
          <w:color w:val="000000" w:themeColor="text1"/>
          <w:lang w:val="ms-MY"/>
        </w:rPr>
        <w:t>dollar</w:t>
      </w:r>
      <w:r w:rsidRPr="00F60A8D">
        <w:rPr>
          <w:rFonts w:ascii="Times New Roman" w:hAnsi="Times New Roman"/>
          <w:color w:val="000000" w:themeColor="text1"/>
          <w:lang w:val="ms-MY"/>
        </w:rPr>
        <w:t xml:space="preserve"> untuk rawatan penyakit schizophrenia. Pada tahun 1996 sahaja, kerajaan Amerika Syarikat telah membelanjakan 99 billion </w:t>
      </w:r>
      <w:r w:rsidRPr="00F60A8D">
        <w:rPr>
          <w:rFonts w:ascii="Times New Roman" w:hAnsi="Times New Roman"/>
          <w:i/>
          <w:color w:val="000000" w:themeColor="text1"/>
          <w:lang w:val="ms-MY"/>
        </w:rPr>
        <w:t>US dollar</w:t>
      </w:r>
      <w:r w:rsidRPr="00F60A8D">
        <w:rPr>
          <w:rFonts w:ascii="Times New Roman" w:hAnsi="Times New Roman"/>
          <w:color w:val="000000" w:themeColor="text1"/>
          <w:lang w:val="ms-MY"/>
        </w:rPr>
        <w:t xml:space="preserve"> untuk rawatan penyakit mental (Turner-Ccrowson &amp; Wallcraft, 2002). </w:t>
      </w:r>
      <w:r w:rsidRPr="00F60A8D">
        <w:rPr>
          <w:rFonts w:ascii="Times New Roman" w:hAnsi="Times New Roman"/>
          <w:lang w:val="ms-MY"/>
        </w:rPr>
        <w:t>Di Malaysia pula, Kementerian Kesihatan Malaysia melaporkan Hospital Permai Johor Bharu telah membelanjarkan RM40,789,832.77 pada tahun 2006; berbanding dengan RM 19,363,206.03 pada tahun 1996 untuk menawarkan perkhidmatan kesihatan mental (Laporan Tahunan Hospital Permai, 2006).</w:t>
      </w:r>
    </w:p>
    <w:p w:rsidR="00F60A8D" w:rsidRDefault="00F60A8D" w:rsidP="00954216">
      <w:pPr>
        <w:spacing w:line="240" w:lineRule="auto"/>
        <w:ind w:firstLine="720"/>
        <w:jc w:val="both"/>
        <w:rPr>
          <w:rFonts w:ascii="Times New Roman" w:hAnsi="Times New Roman" w:cs="Times New Roman"/>
          <w:color w:val="000000" w:themeColor="text1"/>
          <w:sz w:val="24"/>
          <w:szCs w:val="24"/>
          <w:lang w:val="ms-MY"/>
        </w:rPr>
      </w:pPr>
    </w:p>
    <w:p w:rsidR="00954216" w:rsidRPr="00943DA2" w:rsidRDefault="00954216" w:rsidP="00954216">
      <w:pPr>
        <w:spacing w:line="240" w:lineRule="auto"/>
        <w:ind w:firstLine="720"/>
        <w:jc w:val="both"/>
        <w:rPr>
          <w:rFonts w:ascii="Times New Roman" w:hAnsi="Times New Roman" w:cs="Times New Roman"/>
          <w:sz w:val="24"/>
          <w:szCs w:val="24"/>
          <w:lang w:val="ms-MY"/>
        </w:rPr>
      </w:pPr>
      <w:r w:rsidRPr="00943DA2">
        <w:rPr>
          <w:rFonts w:ascii="Times New Roman" w:hAnsi="Times New Roman" w:cs="Times New Roman"/>
          <w:sz w:val="24"/>
          <w:szCs w:val="24"/>
          <w:lang w:val="ms-MY"/>
        </w:rPr>
        <w:t xml:space="preserve">Di Malaysia, praktis perkhidmatan kerja sosial perubatan boleh dikategorikan kepada empat jenis; iaitu penilaian psikososial, perkhidmatan bantuan nyata, perkhidmatan intervensi </w:t>
      </w:r>
      <w:r w:rsidRPr="00943DA2">
        <w:rPr>
          <w:rFonts w:ascii="Times New Roman" w:hAnsi="Times New Roman" w:cs="Times New Roman"/>
          <w:sz w:val="24"/>
          <w:szCs w:val="24"/>
          <w:lang w:val="ms-MY"/>
        </w:rPr>
        <w:lastRenderedPageBreak/>
        <w:t>psikososial dan perkhidmatan mobilisasi sumber baru dalam komuniti. Menurut Haris (2003)</w:t>
      </w:r>
      <w:r w:rsidRPr="00943DA2">
        <w:rPr>
          <w:rFonts w:ascii="Times New Roman" w:hAnsi="Times New Roman" w:cs="Times New Roman"/>
          <w:sz w:val="24"/>
          <w:szCs w:val="24"/>
          <w:lang w:val="ms-MY"/>
        </w:rPr>
        <w:fldChar w:fldCharType="begin"/>
      </w:r>
      <w:r w:rsidRPr="00943DA2">
        <w:rPr>
          <w:rFonts w:ascii="Times New Roman" w:hAnsi="Times New Roman" w:cs="Times New Roman"/>
          <w:sz w:val="24"/>
          <w:szCs w:val="24"/>
          <w:lang w:val="ms-MY"/>
        </w:rPr>
        <w:instrText xml:space="preserve"> ADDIN EN.CITE &lt;EndNote&gt;&lt;Cite&gt;&lt;Author&gt;Haris&lt;/Author&gt;&lt;Year&gt;2003&lt;/Year&gt;&lt;RecNum&gt;22&lt;/RecNum&gt;&lt;DisplayText&gt;(Haris, 2003)&lt;/DisplayText&gt;&lt;record&gt;&lt;rec-number&gt;22&lt;/rec-number&gt;&lt;foreign-keys&gt;&lt;key app="EN" db-id="dtpf9watbwsaszezat6xzxp30rx2xp52sard"&gt;22&lt;/key&gt;&lt;/foreign-keys&gt;&lt;ref-type name="Journal Article"&gt;17&lt;/ref-type&gt;&lt;contributors&gt;&lt;authors&gt;&lt;author&gt;Abd Wahab Abd Haris&lt;/author&gt;&lt;/authors&gt;&lt;/contributors&gt;&lt;titles&gt;&lt;title&gt;Peranan Pekerja Sosial Perubatan Di Malaysia&lt;/title&gt;&lt;secondary-title&gt;Journal Jabatan Pengajian Asia Tenggara&lt;/secondary-title&gt;&lt;/titles&gt;&lt;periodical&gt;&lt;full-title&gt;Journal Jabatan Pengajian Asia Tenggara&lt;/full-title&gt;&lt;/periodical&gt;&lt;dates&gt;&lt;year&gt;2003&lt;/year&gt;&lt;/dates&gt;&lt;urls&gt;&lt;/urls&gt;&lt;/record&gt;&lt;/Cite&gt;&lt;/EndNote&gt;</w:instrText>
      </w:r>
      <w:r w:rsidRPr="00943DA2">
        <w:rPr>
          <w:rFonts w:ascii="Times New Roman" w:hAnsi="Times New Roman" w:cs="Times New Roman"/>
          <w:sz w:val="24"/>
          <w:szCs w:val="24"/>
          <w:lang w:val="ms-MY"/>
        </w:rPr>
        <w:fldChar w:fldCharType="end"/>
      </w:r>
      <w:r w:rsidRPr="00943DA2">
        <w:rPr>
          <w:rFonts w:ascii="Times New Roman" w:hAnsi="Times New Roman" w:cs="Times New Roman"/>
          <w:sz w:val="24"/>
          <w:szCs w:val="24"/>
          <w:lang w:val="ms-MY"/>
        </w:rPr>
        <w:t>, aktiviti penilaian psikososial melibatkan perkhidmatan-perkhidmatan seperti membuat penilaian keperluan pesakit bagi menentukan khidmat sosial, membuat penilaian keadaan status psikologi pesakit serta membuat penilaian kebolehan aspek psikososial pesakit untuk berfungsi dalam masyarakat mengikut jenis penyakit yang dialami. Aktiviti bantuan nyata pula melibatkan perkhidmatan–perkhidmatan seperti membantu pesakit mengurus kewangan bagi keperluan perubatan dan lain-lain, membantu pesakit mencari tempat tinggal dan membuat rujukan ke agensi lain. Seterusnya,  aktiviti intervensi psikososial  melibatkan perkhidmatan seperti membantu pesakit yang mengalami masalah emosi dan keluarga pesakit melalui kaunseling individu dan terapi kumpulan. Bagi aktiviti mobilisasi sumber baru, ianya melibatkan perkhidmatan seperti mendapatkan khidmat sosial yang tertentu bagi membantu pesakit dan mengurus pesakit untuk membantu diri sendiri atau mendapatkan sokongan kumpulan.</w:t>
      </w:r>
    </w:p>
    <w:p w:rsidR="00954216" w:rsidRDefault="00954216" w:rsidP="007443B4">
      <w:pPr>
        <w:spacing w:line="240" w:lineRule="auto"/>
        <w:ind w:firstLine="720"/>
        <w:jc w:val="both"/>
        <w:rPr>
          <w:rFonts w:ascii="Times New Roman" w:hAnsi="Times New Roman" w:cs="Times New Roman"/>
          <w:sz w:val="24"/>
          <w:szCs w:val="24"/>
          <w:lang w:val="ms-MY"/>
        </w:rPr>
      </w:pPr>
      <w:r w:rsidRPr="00943DA2">
        <w:rPr>
          <w:rFonts w:ascii="Times New Roman" w:hAnsi="Times New Roman" w:cs="Times New Roman"/>
          <w:sz w:val="24"/>
          <w:szCs w:val="24"/>
          <w:lang w:val="ms-MY"/>
        </w:rPr>
        <w:t xml:space="preserve">Menurut </w:t>
      </w:r>
      <w:r w:rsidR="007443B4">
        <w:rPr>
          <w:rFonts w:ascii="Times New Roman" w:hAnsi="Times New Roman" w:cs="Times New Roman"/>
          <w:color w:val="000000" w:themeColor="text1"/>
          <w:sz w:val="24"/>
          <w:szCs w:val="24"/>
          <w:lang w:val="ms-MY"/>
        </w:rPr>
        <w:t>Farkas (1989)</w:t>
      </w:r>
      <w:r w:rsidRPr="00943DA2">
        <w:rPr>
          <w:rFonts w:ascii="Times New Roman" w:hAnsi="Times New Roman" w:cs="Times New Roman"/>
          <w:sz w:val="24"/>
          <w:szCs w:val="24"/>
          <w:lang w:val="ms-MY"/>
        </w:rPr>
        <w:t xml:space="preserve">, terdapat tiga peranan utama yang dimainkan oleh seorang pekerja sosial psikiatri dalam perkhidmatan kerja sosial perubatan. Peranan pertama adalah </w:t>
      </w:r>
      <w:r w:rsidRPr="00943DA2">
        <w:rPr>
          <w:rFonts w:ascii="Times New Roman" w:hAnsi="Times New Roman" w:cs="Times New Roman"/>
          <w:color w:val="000000" w:themeColor="text1"/>
          <w:sz w:val="24"/>
          <w:szCs w:val="24"/>
          <w:lang w:val="ms-MY"/>
        </w:rPr>
        <w:t>memberikan bantuan personal kepada pesakit seperti bantuan kewangan, khidmat nasihat bimbingan dan kaunseling. Peranan kedua adalah  menaksir keperluan pesakit kepada komuniti seperti mengadakan seminar atau taklimat untuk meningkatkan penerimaan masyarakat terhadap kehadiran seseorang yang bermasalah. Peranan ketiga adalah menaksir keperluan dan masalah pesakit kepada keluarga dan agensi bantuan untuk menguruskan perubahan personaliti yang dialami oleh pesakit seperti merujuk kes pesakit kepada organisasi bantuan untuk meringankan beban kewangan pesakit</w:t>
      </w:r>
      <w:r w:rsidRPr="00943DA2">
        <w:rPr>
          <w:rFonts w:ascii="Times New Roman" w:hAnsi="Times New Roman" w:cs="Times New Roman"/>
          <w:sz w:val="24"/>
          <w:szCs w:val="24"/>
          <w:lang w:val="ms-MY"/>
        </w:rPr>
        <w:t>. Semua peranan ini adalah peranan generik yang dijangkakan perlu dilaksanakan oleh setiap pekerja sosial perubatan.</w:t>
      </w:r>
    </w:p>
    <w:p w:rsidR="00E01078" w:rsidRPr="00F60A8D" w:rsidRDefault="00F60A8D" w:rsidP="00954216">
      <w:pPr>
        <w:spacing w:line="240" w:lineRule="auto"/>
        <w:ind w:firstLine="720"/>
        <w:jc w:val="both"/>
        <w:rPr>
          <w:rFonts w:ascii="Times New Roman" w:hAnsi="Times New Roman" w:cs="Times New Roman"/>
          <w:sz w:val="24"/>
          <w:szCs w:val="24"/>
          <w:lang w:val="ms-MY"/>
        </w:rPr>
      </w:pPr>
      <w:r w:rsidRPr="00F60A8D">
        <w:rPr>
          <w:rFonts w:ascii="Times New Roman" w:hAnsi="Times New Roman"/>
          <w:lang w:val="ms-MY"/>
        </w:rPr>
        <w:t>B</w:t>
      </w:r>
      <w:r w:rsidR="00E01078" w:rsidRPr="00F60A8D">
        <w:rPr>
          <w:rFonts w:ascii="Times New Roman" w:hAnsi="Times New Roman"/>
          <w:lang w:val="ms-MY"/>
        </w:rPr>
        <w:t>erkaitan dengan pesakit mental pula, Pegawai Kerja Sosial Perubatan (</w:t>
      </w:r>
      <w:r w:rsidR="00E01078" w:rsidRPr="00F60A8D">
        <w:rPr>
          <w:rFonts w:ascii="Times New Roman" w:hAnsi="Times New Roman"/>
          <w:i/>
          <w:lang w:val="ms-MY"/>
        </w:rPr>
        <w:t>Medical Social Worker</w:t>
      </w:r>
      <w:r w:rsidR="00E01078" w:rsidRPr="00F60A8D">
        <w:rPr>
          <w:rFonts w:ascii="Times New Roman" w:hAnsi="Times New Roman"/>
          <w:lang w:val="ms-MY"/>
        </w:rPr>
        <w:t xml:space="preserve">) bertanggungjawab dalam proses  seperti pendaftaran orang kurang upaya mental, bantuan kewangan,  mengesan waris dan penempatan </w:t>
      </w:r>
      <w:r w:rsidR="00E01078" w:rsidRPr="00F60A8D">
        <w:rPr>
          <w:rFonts w:ascii="Times New Roman" w:hAnsi="Times New Roman"/>
          <w:lang w:val="ms-MY"/>
        </w:rPr>
        <w:fldChar w:fldCharType="begin"/>
      </w:r>
      <w:r w:rsidR="00E01078" w:rsidRPr="00F60A8D">
        <w:rPr>
          <w:rFonts w:ascii="Times New Roman" w:hAnsi="Times New Roman"/>
          <w:lang w:val="ms-MY"/>
        </w:rPr>
        <w:instrText xml:space="preserve"> ADDIN EN.CITE &lt;EndNote&gt;&lt;Cite&gt;&lt;Author&gt;Hasnah&lt;/Author&gt;&lt;Year&gt;2000&lt;/Year&gt;&lt;RecNum&gt;7&lt;/RecNum&gt;&lt;DisplayText&gt;(Hasnah, 2000)&lt;/DisplayText&gt;&lt;record&gt;&lt;rec-number&gt;7&lt;/rec-number&gt;&lt;foreign-keys&gt;&lt;key app="EN" db-id="dtpf9watbwsaszezat6xzxp30rx2xp52sard"&gt;7&lt;/key&gt;&lt;/foreign-keys&gt;&lt;ref-type name="Unpublished Work"&gt;34&lt;/ref-type&gt;&lt;contributors&gt;&lt;authors&gt;&lt;author&gt;Sulaiman Hasnah&lt;/author&gt;&lt;/authors&gt;&lt;/contributors&gt;&lt;titles&gt;&lt;title&gt;The role of medical social woker today and tomorrow&lt;/title&gt;&lt;tertiary-title&gt;Jabatan kerja sosial perubatan, Hospital Kuala Lumpur&lt;/tertiary-title&gt;&lt;/titles&gt;&lt;dates&gt;&lt;year&gt;2000&lt;/year&gt;&lt;/dates&gt;&lt;pub-location&gt;Kuala Lumpur&lt;/pub-location&gt;&lt;urls&gt;&lt;/urls&gt;&lt;/record&gt;&lt;/Cite&gt;&lt;/EndNote&gt;</w:instrText>
      </w:r>
      <w:r w:rsidR="00E01078" w:rsidRPr="00F60A8D">
        <w:rPr>
          <w:rFonts w:ascii="Times New Roman" w:hAnsi="Times New Roman"/>
          <w:lang w:val="ms-MY"/>
        </w:rPr>
        <w:fldChar w:fldCharType="separate"/>
      </w:r>
      <w:r w:rsidR="00E01078" w:rsidRPr="00F60A8D">
        <w:rPr>
          <w:rFonts w:ascii="Times New Roman" w:hAnsi="Times New Roman"/>
          <w:noProof/>
          <w:lang w:val="ms-MY"/>
        </w:rPr>
        <w:t>(</w:t>
      </w:r>
      <w:hyperlink r:id="rId7" w:anchor="_ENREF_8" w:tooltip="Hasnah, 2000 #7" w:history="1">
        <w:r w:rsidR="00E01078" w:rsidRPr="00F60A8D">
          <w:rPr>
            <w:rStyle w:val="Hyperlink"/>
            <w:rFonts w:ascii="Times New Roman" w:hAnsi="Times New Roman"/>
            <w:noProof/>
            <w:lang w:val="ms-MY"/>
          </w:rPr>
          <w:t>Hasnah, 2000</w:t>
        </w:r>
      </w:hyperlink>
      <w:r w:rsidR="00E01078" w:rsidRPr="00F60A8D">
        <w:rPr>
          <w:rFonts w:ascii="Times New Roman" w:hAnsi="Times New Roman"/>
          <w:noProof/>
          <w:lang w:val="ms-MY"/>
        </w:rPr>
        <w:t>)</w:t>
      </w:r>
      <w:r w:rsidR="00E01078" w:rsidRPr="00F60A8D">
        <w:rPr>
          <w:rFonts w:ascii="Times New Roman" w:hAnsi="Times New Roman"/>
          <w:lang w:val="ms-MY"/>
        </w:rPr>
        <w:fldChar w:fldCharType="end"/>
      </w:r>
      <w:r w:rsidR="00E01078" w:rsidRPr="00F60A8D">
        <w:rPr>
          <w:rFonts w:ascii="Times New Roman" w:hAnsi="Times New Roman"/>
          <w:lang w:val="ms-MY"/>
        </w:rPr>
        <w:t>.</w:t>
      </w:r>
    </w:p>
    <w:p w:rsidR="00954216" w:rsidRDefault="00954216" w:rsidP="00954216">
      <w:pPr>
        <w:pStyle w:val="ListParagraph"/>
        <w:numPr>
          <w:ilvl w:val="0"/>
          <w:numId w:val="1"/>
        </w:numPr>
        <w:rPr>
          <w:rFonts w:ascii="Times New Roman" w:hAnsi="Times New Roman"/>
          <w:b/>
        </w:rPr>
      </w:pPr>
      <w:r w:rsidRPr="00943DA2">
        <w:rPr>
          <w:rFonts w:ascii="Times New Roman" w:hAnsi="Times New Roman"/>
          <w:b/>
        </w:rPr>
        <w:t xml:space="preserve">Methodologi </w:t>
      </w:r>
    </w:p>
    <w:p w:rsidR="00954216" w:rsidRPr="00943DA2" w:rsidRDefault="00954216" w:rsidP="00954216">
      <w:pPr>
        <w:spacing w:line="240" w:lineRule="auto"/>
        <w:ind w:left="360"/>
        <w:rPr>
          <w:rFonts w:ascii="Times New Roman" w:hAnsi="Times New Roman"/>
          <w:b/>
        </w:rPr>
      </w:pPr>
    </w:p>
    <w:p w:rsidR="00954216" w:rsidRPr="00943DA2" w:rsidRDefault="00954216" w:rsidP="00954216">
      <w:pPr>
        <w:spacing w:line="240" w:lineRule="auto"/>
        <w:jc w:val="both"/>
        <w:rPr>
          <w:rFonts w:ascii="Times New Roman" w:hAnsi="Times New Roman" w:cs="Times New Roman"/>
          <w:sz w:val="24"/>
          <w:szCs w:val="24"/>
          <w:lang w:val="ms-MY"/>
        </w:rPr>
      </w:pPr>
      <w:r w:rsidRPr="00943DA2">
        <w:rPr>
          <w:rFonts w:ascii="Times New Roman" w:hAnsi="Times New Roman" w:cs="Times New Roman"/>
          <w:sz w:val="24"/>
          <w:szCs w:val="24"/>
          <w:lang w:val="ms-MY"/>
        </w:rPr>
        <w:t xml:space="preserve">Kajian ini merupakan satu kajian kuantitatif bukan eksperimen yang bersifat  </w:t>
      </w:r>
      <w:r w:rsidRPr="00943DA2">
        <w:rPr>
          <w:rFonts w:ascii="Times New Roman" w:hAnsi="Times New Roman" w:cs="Times New Roman"/>
          <w:color w:val="000000" w:themeColor="text1"/>
          <w:sz w:val="24"/>
          <w:szCs w:val="24"/>
          <w:lang w:val="ms-MY"/>
        </w:rPr>
        <w:t>tinjauan deskriptif</w:t>
      </w:r>
      <w:r w:rsidRPr="00943DA2">
        <w:rPr>
          <w:rFonts w:ascii="Times New Roman" w:hAnsi="Times New Roman" w:cs="Times New Roman"/>
          <w:sz w:val="24"/>
          <w:szCs w:val="24"/>
          <w:lang w:val="ms-MY"/>
        </w:rPr>
        <w:t xml:space="preserve">.  Tinjauan deskriptif dipilih kerana ia  mampu membincangkan sesuatu situasi secara sistematik, nyata dan tepat mengenai fakta dan ciri-ciri sesuatu populasi atau sesuatu bidang. </w:t>
      </w:r>
      <w:r w:rsidRPr="00CC4AF5">
        <w:rPr>
          <w:rFonts w:ascii="Times New Roman" w:hAnsi="Times New Roman" w:cs="Times New Roman"/>
          <w:color w:val="000000" w:themeColor="text1"/>
          <w:sz w:val="24"/>
          <w:szCs w:val="24"/>
          <w:lang w:val="ms-MY"/>
        </w:rPr>
        <w:fldChar w:fldCharType="begin"/>
      </w:r>
      <w:r w:rsidRPr="00CC4AF5">
        <w:rPr>
          <w:rFonts w:ascii="Times New Roman" w:hAnsi="Times New Roman" w:cs="Times New Roman"/>
          <w:color w:val="000000" w:themeColor="text1"/>
          <w:sz w:val="24"/>
          <w:szCs w:val="24"/>
          <w:lang w:val="ms-MY"/>
        </w:rPr>
        <w:instrText xml:space="preserve"> ADDIN EN.CITE &lt;EndNote&gt;&lt;Cite&gt;&lt;Author&gt;Andrew l. Cherry&lt;/Author&gt;&lt;Year&gt;2000&lt;/Year&gt;&lt;RecNum&gt;15&lt;/RecNum&gt;&lt;DisplayText&gt;(Andrew l. Cherry, 2000)&lt;/DisplayText&gt;&lt;record&gt;&lt;rec-number&gt;15&lt;/rec-number&gt;&lt;foreign-keys&gt;&lt;key app="EN" db-id="dtpf9watbwsaszezat6xzxp30rx2xp52sard"&gt;15&lt;/key&gt;&lt;/foreign-keys&gt;&lt;ref-type name="Book"&gt;6&lt;/ref-type&gt;&lt;contributors&gt;&lt;authors&gt;&lt;author&gt;Andrew l. Cherry, JR&lt;/author&gt;&lt;/authors&gt;&lt;/contributors&gt;&lt;titles&gt;&lt;title&gt;A Research Primer For The Helping Professions&lt;/title&gt;&lt;/titles&gt;&lt;dates&gt;&lt;year&gt;2000&lt;/year&gt;&lt;/dates&gt;&lt;pub-location&gt;United States Of America&lt;/pub-location&gt;&lt;publisher&gt;Thomson Learning&lt;/publisher&gt;&lt;urls&gt;&lt;/urls&gt;&lt;/record&gt;&lt;/Cite&gt;&lt;/EndNote&gt;</w:instrText>
      </w:r>
      <w:r w:rsidRPr="00CC4AF5">
        <w:rPr>
          <w:rFonts w:ascii="Times New Roman" w:hAnsi="Times New Roman" w:cs="Times New Roman"/>
          <w:color w:val="000000" w:themeColor="text1"/>
          <w:sz w:val="24"/>
          <w:szCs w:val="24"/>
          <w:lang w:val="ms-MY"/>
        </w:rPr>
        <w:fldChar w:fldCharType="separate"/>
      </w:r>
      <w:r w:rsidRPr="00CC4AF5">
        <w:rPr>
          <w:rFonts w:ascii="Times New Roman" w:hAnsi="Times New Roman" w:cs="Times New Roman"/>
          <w:noProof/>
          <w:color w:val="000000" w:themeColor="text1"/>
          <w:sz w:val="24"/>
          <w:szCs w:val="24"/>
          <w:lang w:val="ms-MY"/>
        </w:rPr>
        <w:t>(</w:t>
      </w:r>
      <w:hyperlink r:id="rId8" w:anchor="_ENREF_3" w:tooltip="Andrew l. Cherry, 2000 #15" w:history="1">
        <w:r w:rsidRPr="00CC4AF5">
          <w:rPr>
            <w:rStyle w:val="Hyperlink"/>
            <w:rFonts w:ascii="Times New Roman" w:hAnsi="Times New Roman" w:cs="Times New Roman"/>
            <w:noProof/>
            <w:color w:val="000000" w:themeColor="text1"/>
            <w:sz w:val="24"/>
            <w:szCs w:val="24"/>
            <w:lang w:val="ms-MY"/>
          </w:rPr>
          <w:t xml:space="preserve"> Cherry, 2000</w:t>
        </w:r>
      </w:hyperlink>
      <w:r w:rsidRPr="00CC4AF5">
        <w:rPr>
          <w:rFonts w:ascii="Times New Roman" w:hAnsi="Times New Roman" w:cs="Times New Roman"/>
          <w:noProof/>
          <w:color w:val="000000" w:themeColor="text1"/>
          <w:sz w:val="24"/>
          <w:szCs w:val="24"/>
          <w:lang w:val="ms-MY"/>
        </w:rPr>
        <w:t>)</w:t>
      </w:r>
      <w:r w:rsidRPr="00CC4AF5">
        <w:rPr>
          <w:rFonts w:ascii="Times New Roman" w:hAnsi="Times New Roman" w:cs="Times New Roman"/>
          <w:color w:val="000000" w:themeColor="text1"/>
          <w:sz w:val="24"/>
          <w:szCs w:val="24"/>
          <w:lang w:val="ms-MY"/>
        </w:rPr>
        <w:fldChar w:fldCharType="end"/>
      </w:r>
      <w:r w:rsidRPr="00943DA2">
        <w:rPr>
          <w:rFonts w:ascii="Times New Roman" w:hAnsi="Times New Roman" w:cs="Times New Roman"/>
          <w:sz w:val="24"/>
          <w:szCs w:val="24"/>
          <w:lang w:val="ms-MY"/>
        </w:rPr>
        <w:t>.</w:t>
      </w:r>
    </w:p>
    <w:p w:rsidR="00954216" w:rsidRPr="005044B5" w:rsidRDefault="00954216" w:rsidP="00954216">
      <w:pPr>
        <w:spacing w:line="240" w:lineRule="auto"/>
        <w:jc w:val="both"/>
        <w:rPr>
          <w:rFonts w:ascii="Times New Roman" w:hAnsi="Times New Roman" w:cs="Times New Roman"/>
          <w:color w:val="000000" w:themeColor="text1"/>
          <w:sz w:val="24"/>
          <w:szCs w:val="24"/>
          <w:lang w:val="ms-MY"/>
        </w:rPr>
      </w:pPr>
      <w:r w:rsidRPr="005044B5">
        <w:rPr>
          <w:rFonts w:ascii="Times New Roman" w:hAnsi="Times New Roman" w:cs="Times New Roman"/>
          <w:color w:val="000000" w:themeColor="text1"/>
          <w:sz w:val="24"/>
          <w:szCs w:val="24"/>
          <w:lang w:val="ms-MY"/>
        </w:rPr>
        <w:t>Data primer kajian ini dikumpul menggunakan dua teknik utama berikut; temu bual berstruktur dan  temubual tak berstruktur. Kedua-dua bentuk temubual ini dilakukan berpandukan satu set borang soal-selidik yang diedarkan secara pos atau e-mail kepada semua responden kajian ini. Responden adalah diminta mengisi borang soal selidik berpandukan contoh yang dilampirkan.</w:t>
      </w:r>
    </w:p>
    <w:p w:rsidR="00954216" w:rsidRPr="00943DA2" w:rsidRDefault="00954216" w:rsidP="0022597C">
      <w:pPr>
        <w:spacing w:line="240" w:lineRule="auto"/>
        <w:ind w:firstLine="720"/>
        <w:jc w:val="both"/>
        <w:rPr>
          <w:rFonts w:ascii="Times New Roman" w:hAnsi="Times New Roman" w:cs="Times New Roman"/>
          <w:sz w:val="24"/>
          <w:szCs w:val="24"/>
          <w:lang w:val="ms-MY"/>
        </w:rPr>
      </w:pPr>
      <w:r w:rsidRPr="00943DA2">
        <w:rPr>
          <w:rFonts w:ascii="Times New Roman" w:hAnsi="Times New Roman" w:cs="Times New Roman"/>
          <w:color w:val="000000" w:themeColor="text1"/>
          <w:sz w:val="24"/>
          <w:szCs w:val="24"/>
          <w:lang w:val="ms-MY"/>
        </w:rPr>
        <w:t>Bahagian A</w:t>
      </w:r>
      <w:r w:rsidRPr="00943DA2">
        <w:rPr>
          <w:rFonts w:ascii="Times New Roman" w:hAnsi="Times New Roman" w:cs="Times New Roman"/>
          <w:sz w:val="24"/>
          <w:szCs w:val="24"/>
          <w:lang w:val="ms-MY"/>
        </w:rPr>
        <w:t xml:space="preserve">  adalah profil demografi responden kajian. Ia merangkumi butir-butir peribadi pekerja sosial perubatan seperti latar sosio e</w:t>
      </w:r>
      <w:r w:rsidR="00DB040F">
        <w:rPr>
          <w:rFonts w:ascii="Times New Roman" w:hAnsi="Times New Roman" w:cs="Times New Roman"/>
          <w:sz w:val="24"/>
          <w:szCs w:val="24"/>
          <w:lang w:val="ms-MY"/>
        </w:rPr>
        <w:t>konomi dan kelayakan pendidikannya</w:t>
      </w:r>
      <w:r w:rsidRPr="00943DA2">
        <w:rPr>
          <w:rFonts w:ascii="Times New Roman" w:hAnsi="Times New Roman" w:cs="Times New Roman"/>
          <w:sz w:val="24"/>
          <w:szCs w:val="24"/>
          <w:lang w:val="ms-MY"/>
        </w:rPr>
        <w:t xml:space="preserve">. </w:t>
      </w:r>
    </w:p>
    <w:p w:rsidR="00954216" w:rsidRPr="005044B5" w:rsidRDefault="00954216" w:rsidP="0022597C">
      <w:pPr>
        <w:spacing w:line="240" w:lineRule="auto"/>
        <w:ind w:firstLine="720"/>
        <w:jc w:val="both"/>
        <w:rPr>
          <w:rFonts w:ascii="Times New Roman" w:hAnsi="Times New Roman" w:cs="Times New Roman"/>
          <w:color w:val="000000" w:themeColor="text1"/>
          <w:sz w:val="24"/>
          <w:szCs w:val="24"/>
          <w:lang w:val="ms-MY"/>
        </w:rPr>
      </w:pPr>
      <w:r w:rsidRPr="005044B5">
        <w:rPr>
          <w:rFonts w:ascii="Times New Roman" w:hAnsi="Times New Roman" w:cs="Times New Roman"/>
          <w:color w:val="000000" w:themeColor="text1"/>
          <w:sz w:val="24"/>
          <w:szCs w:val="24"/>
          <w:lang w:val="ms-MY"/>
        </w:rPr>
        <w:t xml:space="preserve">Bahagian B pula merangkumi soalan yang merujuk kepada </w:t>
      </w:r>
      <w:r>
        <w:rPr>
          <w:rFonts w:ascii="Times New Roman" w:hAnsi="Times New Roman" w:cs="Times New Roman"/>
          <w:color w:val="000000" w:themeColor="text1"/>
          <w:sz w:val="24"/>
          <w:szCs w:val="24"/>
          <w:lang w:val="ms-MY"/>
        </w:rPr>
        <w:t>kesesuaian</w:t>
      </w:r>
      <w:r w:rsidRPr="005044B5">
        <w:rPr>
          <w:rFonts w:ascii="Times New Roman" w:hAnsi="Times New Roman" w:cs="Times New Roman"/>
          <w:color w:val="000000" w:themeColor="text1"/>
          <w:sz w:val="24"/>
          <w:szCs w:val="24"/>
          <w:lang w:val="ms-MY"/>
        </w:rPr>
        <w:t xml:space="preserve"> perkhidmatan kerja sosial psikiatri dari aspek bantuan fizikal yang sedia ada. Skala telah dibentuk untuk mengenalpasti gambaran responden tentang </w:t>
      </w:r>
      <w:r>
        <w:rPr>
          <w:rFonts w:ascii="Times New Roman" w:hAnsi="Times New Roman" w:cs="Times New Roman"/>
          <w:color w:val="000000" w:themeColor="text1"/>
          <w:sz w:val="24"/>
          <w:szCs w:val="24"/>
          <w:lang w:val="ms-MY"/>
        </w:rPr>
        <w:t xml:space="preserve">kesesuaian </w:t>
      </w:r>
      <w:r w:rsidRPr="005044B5">
        <w:rPr>
          <w:rFonts w:ascii="Times New Roman" w:hAnsi="Times New Roman" w:cs="Times New Roman"/>
          <w:color w:val="000000" w:themeColor="text1"/>
          <w:sz w:val="24"/>
          <w:szCs w:val="24"/>
          <w:lang w:val="ms-MY"/>
        </w:rPr>
        <w:t xml:space="preserve">bantuan fizikl yang  bersangkutan dengan setiap aktiviti. Skala pengukuran yang digunakan untuk setiap soalan </w:t>
      </w:r>
      <w:r>
        <w:rPr>
          <w:rFonts w:ascii="Times New Roman" w:hAnsi="Times New Roman" w:cs="Times New Roman"/>
          <w:color w:val="000000" w:themeColor="text1"/>
          <w:sz w:val="24"/>
          <w:szCs w:val="24"/>
          <w:lang w:val="ms-MY"/>
        </w:rPr>
        <w:t>ialah seperti berikut: Kesesuian: 1=sangat tidak sesuai</w:t>
      </w:r>
      <w:r w:rsidRPr="005044B5">
        <w:rPr>
          <w:rFonts w:ascii="Times New Roman" w:hAnsi="Times New Roman" w:cs="Times New Roman"/>
          <w:color w:val="000000" w:themeColor="text1"/>
          <w:sz w:val="24"/>
          <w:szCs w:val="24"/>
          <w:lang w:val="ms-MY"/>
        </w:rPr>
        <w:t>, 2</w:t>
      </w:r>
      <w:r>
        <w:rPr>
          <w:rFonts w:ascii="Times New Roman" w:hAnsi="Times New Roman" w:cs="Times New Roman"/>
          <w:color w:val="000000" w:themeColor="text1"/>
          <w:sz w:val="24"/>
          <w:szCs w:val="24"/>
          <w:lang w:val="ms-MY"/>
        </w:rPr>
        <w:t>= tidak sesuai, 3=sesuai, 4=sangat sesuai</w:t>
      </w:r>
      <w:r w:rsidRPr="005044B5">
        <w:rPr>
          <w:rFonts w:ascii="Times New Roman" w:hAnsi="Times New Roman" w:cs="Times New Roman"/>
          <w:color w:val="000000" w:themeColor="text1"/>
          <w:sz w:val="24"/>
          <w:szCs w:val="24"/>
          <w:lang w:val="ms-MY"/>
        </w:rPr>
        <w:t xml:space="preserve">; </w:t>
      </w:r>
    </w:p>
    <w:p w:rsidR="00DB040F" w:rsidRDefault="00DB040F" w:rsidP="0022597C">
      <w:pPr>
        <w:spacing w:line="240" w:lineRule="auto"/>
        <w:ind w:firstLine="720"/>
        <w:jc w:val="both"/>
        <w:rPr>
          <w:rFonts w:ascii="Times New Roman" w:hAnsi="Times New Roman" w:cs="Times New Roman"/>
          <w:color w:val="000000" w:themeColor="text1"/>
          <w:sz w:val="24"/>
          <w:szCs w:val="24"/>
          <w:lang w:val="ms-MY"/>
        </w:rPr>
      </w:pPr>
      <w:r w:rsidRPr="00943DA2">
        <w:rPr>
          <w:rFonts w:ascii="Times New Roman" w:hAnsi="Times New Roman" w:cs="Times New Roman"/>
          <w:sz w:val="24"/>
          <w:szCs w:val="24"/>
        </w:rPr>
        <w:lastRenderedPageBreak/>
        <w:t>Aspek</w:t>
      </w:r>
      <w:r>
        <w:rPr>
          <w:rFonts w:ascii="Times New Roman" w:hAnsi="Times New Roman" w:cs="Times New Roman"/>
          <w:sz w:val="24"/>
          <w:szCs w:val="24"/>
        </w:rPr>
        <w:t>-aspek</w:t>
      </w:r>
      <w:r w:rsidRPr="00943DA2">
        <w:rPr>
          <w:rFonts w:ascii="Times New Roman" w:hAnsi="Times New Roman" w:cs="Times New Roman"/>
          <w:sz w:val="24"/>
          <w:szCs w:val="24"/>
        </w:rPr>
        <w:t xml:space="preserve"> kesesua</w:t>
      </w:r>
      <w:r>
        <w:rPr>
          <w:rFonts w:ascii="Times New Roman" w:hAnsi="Times New Roman" w:cs="Times New Roman"/>
          <w:sz w:val="24"/>
          <w:szCs w:val="24"/>
        </w:rPr>
        <w:t>ian bantuan fizikal yang dikaji</w:t>
      </w:r>
      <w:r w:rsidRPr="00943DA2">
        <w:rPr>
          <w:rFonts w:ascii="Times New Roman" w:hAnsi="Times New Roman" w:cs="Times New Roman"/>
          <w:sz w:val="24"/>
          <w:szCs w:val="24"/>
        </w:rPr>
        <w:t xml:space="preserve"> adalah dari aspek bantuan kewangan, bantuan peralatan, penempatan institusi, pendaftaran Orang Kurang Upaya, mendapatkan pekerjaaan, mengesan waris, menguruskan warga asing, mengurus pesakit yang lari dari ward, menguruskan pendaftaran, menjalankan lawatan ke rumah, terlibat dalam Medico Legal, membuat rujukan ke agensi luar, menilai status sosial ekonomi, menguruskan data pesakit, mentadbir kes dan urusan pejabat, bertindak sebagai pegawai laison dan menjalankan kajian.</w:t>
      </w:r>
    </w:p>
    <w:p w:rsidR="00954216" w:rsidRPr="005044B5" w:rsidRDefault="00954216" w:rsidP="0022597C">
      <w:pPr>
        <w:spacing w:line="240" w:lineRule="auto"/>
        <w:ind w:firstLine="720"/>
        <w:jc w:val="both"/>
        <w:rPr>
          <w:rFonts w:ascii="Times New Roman" w:hAnsi="Times New Roman" w:cs="Times New Roman"/>
          <w:color w:val="000000" w:themeColor="text1"/>
          <w:sz w:val="24"/>
          <w:szCs w:val="24"/>
          <w:lang w:val="ms-MY"/>
        </w:rPr>
      </w:pPr>
      <w:r w:rsidRPr="005044B5">
        <w:rPr>
          <w:rFonts w:ascii="Times New Roman" w:hAnsi="Times New Roman" w:cs="Times New Roman"/>
          <w:color w:val="000000" w:themeColor="text1"/>
          <w:sz w:val="24"/>
          <w:szCs w:val="24"/>
          <w:lang w:val="ms-MY"/>
        </w:rPr>
        <w:t xml:space="preserve">Seramai 30 </w:t>
      </w:r>
      <w:r>
        <w:rPr>
          <w:rFonts w:ascii="Times New Roman" w:hAnsi="Times New Roman" w:cs="Times New Roman"/>
          <w:color w:val="000000" w:themeColor="text1"/>
          <w:sz w:val="24"/>
          <w:szCs w:val="24"/>
          <w:lang w:val="ms-MY"/>
        </w:rPr>
        <w:t xml:space="preserve">orang telah </w:t>
      </w:r>
      <w:r w:rsidRPr="005044B5">
        <w:rPr>
          <w:rFonts w:ascii="Times New Roman" w:hAnsi="Times New Roman" w:cs="Times New Roman"/>
          <w:color w:val="000000" w:themeColor="text1"/>
          <w:sz w:val="24"/>
          <w:szCs w:val="24"/>
          <w:lang w:val="ms-MY"/>
        </w:rPr>
        <w:t xml:space="preserve"> diambil dalam kajian</w:t>
      </w:r>
      <w:r>
        <w:rPr>
          <w:rFonts w:ascii="Times New Roman" w:hAnsi="Times New Roman" w:cs="Times New Roman"/>
          <w:color w:val="000000" w:themeColor="text1"/>
          <w:sz w:val="24"/>
          <w:szCs w:val="24"/>
          <w:lang w:val="ms-MY"/>
        </w:rPr>
        <w:t xml:space="preserve"> ini</w:t>
      </w:r>
      <w:r w:rsidRPr="005044B5">
        <w:rPr>
          <w:rFonts w:ascii="Times New Roman" w:hAnsi="Times New Roman" w:cs="Times New Roman"/>
          <w:color w:val="000000" w:themeColor="text1"/>
          <w:sz w:val="24"/>
          <w:szCs w:val="24"/>
          <w:lang w:val="ms-MY"/>
        </w:rPr>
        <w:t xml:space="preserve">. Iaitu mereka </w:t>
      </w:r>
      <w:r>
        <w:rPr>
          <w:rFonts w:ascii="Times New Roman" w:hAnsi="Times New Roman" w:cs="Times New Roman"/>
          <w:color w:val="000000" w:themeColor="text1"/>
          <w:sz w:val="24"/>
          <w:szCs w:val="24"/>
          <w:lang w:val="ms-MY"/>
        </w:rPr>
        <w:t xml:space="preserve">terdiri </w:t>
      </w:r>
      <w:r w:rsidRPr="005044B5">
        <w:rPr>
          <w:rFonts w:ascii="Times New Roman" w:hAnsi="Times New Roman" w:cs="Times New Roman"/>
          <w:color w:val="000000" w:themeColor="text1"/>
          <w:sz w:val="24"/>
          <w:szCs w:val="24"/>
          <w:lang w:val="ms-MY"/>
        </w:rPr>
        <w:t>dari</w:t>
      </w:r>
      <w:r>
        <w:rPr>
          <w:rFonts w:ascii="Times New Roman" w:hAnsi="Times New Roman" w:cs="Times New Roman"/>
          <w:color w:val="000000" w:themeColor="text1"/>
          <w:sz w:val="24"/>
          <w:szCs w:val="24"/>
          <w:lang w:val="ms-MY"/>
        </w:rPr>
        <w:t>pada</w:t>
      </w:r>
      <w:r w:rsidRPr="005044B5">
        <w:rPr>
          <w:rFonts w:ascii="Times New Roman" w:hAnsi="Times New Roman" w:cs="Times New Roman"/>
          <w:color w:val="000000" w:themeColor="text1"/>
          <w:sz w:val="24"/>
          <w:szCs w:val="24"/>
          <w:lang w:val="ms-MY"/>
        </w:rPr>
        <w:t xml:space="preserve"> pekerja sosial perubatan yang telah pesara, ahli akademik yang berdaftar d</w:t>
      </w:r>
      <w:r>
        <w:rPr>
          <w:rFonts w:ascii="Times New Roman" w:hAnsi="Times New Roman" w:cs="Times New Roman"/>
          <w:color w:val="000000" w:themeColor="text1"/>
          <w:sz w:val="24"/>
          <w:szCs w:val="24"/>
          <w:lang w:val="ms-MY"/>
        </w:rPr>
        <w:t>engan Persatuan Pegawai Pem</w:t>
      </w:r>
      <w:r w:rsidRPr="005044B5">
        <w:rPr>
          <w:rFonts w:ascii="Times New Roman" w:hAnsi="Times New Roman" w:cs="Times New Roman"/>
          <w:color w:val="000000" w:themeColor="text1"/>
          <w:sz w:val="24"/>
          <w:szCs w:val="24"/>
          <w:lang w:val="ms-MY"/>
        </w:rPr>
        <w:t xml:space="preserve">bangunan Masysrakat (Perubatan) Malaysia, pekerja sosial perubatan dari hospital swasta dan Pekerja Sosial Perubatan di Negeri Pahang </w:t>
      </w:r>
      <w:r>
        <w:rPr>
          <w:rFonts w:ascii="Times New Roman" w:hAnsi="Times New Roman" w:cs="Times New Roman"/>
          <w:color w:val="000000" w:themeColor="text1"/>
          <w:sz w:val="24"/>
          <w:szCs w:val="24"/>
          <w:lang w:val="ms-MY"/>
        </w:rPr>
        <w:t>(</w:t>
      </w:r>
      <w:r w:rsidRPr="005044B5">
        <w:rPr>
          <w:rFonts w:ascii="Times New Roman" w:hAnsi="Times New Roman" w:cs="Times New Roman"/>
          <w:color w:val="000000" w:themeColor="text1"/>
          <w:sz w:val="24"/>
          <w:szCs w:val="24"/>
          <w:lang w:val="ms-MY"/>
        </w:rPr>
        <w:t>kecuali pegawai di hospital Pekan</w:t>
      </w:r>
      <w:r>
        <w:rPr>
          <w:rFonts w:ascii="Times New Roman" w:hAnsi="Times New Roman" w:cs="Times New Roman"/>
          <w:color w:val="000000" w:themeColor="text1"/>
          <w:sz w:val="24"/>
          <w:szCs w:val="24"/>
          <w:lang w:val="ms-MY"/>
        </w:rPr>
        <w:t>, Pahang) terlibat dalam kajian ini</w:t>
      </w:r>
      <w:r w:rsidRPr="005044B5">
        <w:rPr>
          <w:rFonts w:ascii="Times New Roman" w:hAnsi="Times New Roman" w:cs="Times New Roman"/>
          <w:color w:val="000000" w:themeColor="text1"/>
          <w:sz w:val="24"/>
          <w:szCs w:val="24"/>
          <w:lang w:val="ms-MY"/>
        </w:rPr>
        <w:t xml:space="preserve">. </w:t>
      </w:r>
    </w:p>
    <w:p w:rsidR="00954216" w:rsidRPr="005044B5" w:rsidRDefault="00954216" w:rsidP="00DB040F">
      <w:pPr>
        <w:spacing w:line="240" w:lineRule="auto"/>
        <w:ind w:firstLine="360"/>
        <w:jc w:val="both"/>
        <w:rPr>
          <w:rFonts w:ascii="Times New Roman" w:hAnsi="Times New Roman" w:cs="Times New Roman"/>
          <w:color w:val="000000" w:themeColor="text1"/>
          <w:sz w:val="24"/>
          <w:szCs w:val="24"/>
          <w:lang w:val="ms-MY"/>
        </w:rPr>
      </w:pPr>
      <w:r w:rsidRPr="005044B5">
        <w:rPr>
          <w:rFonts w:ascii="Times New Roman" w:hAnsi="Times New Roman" w:cs="Times New Roman"/>
          <w:color w:val="000000" w:themeColor="text1"/>
          <w:sz w:val="24"/>
          <w:szCs w:val="24"/>
          <w:lang w:val="ms-MY"/>
        </w:rPr>
        <w:t>Maklumat yang diperolehi melalui temu bual berstruktur dianalisis dengan menggunakan perisian komputer “</w:t>
      </w:r>
      <w:r w:rsidRPr="005044B5">
        <w:rPr>
          <w:rFonts w:ascii="Times New Roman" w:hAnsi="Times New Roman" w:cs="Times New Roman"/>
          <w:i/>
          <w:color w:val="000000" w:themeColor="text1"/>
          <w:sz w:val="24"/>
          <w:szCs w:val="24"/>
          <w:lang w:val="ms-MY"/>
        </w:rPr>
        <w:t>Statistical Package for the Social Science</w:t>
      </w:r>
      <w:r w:rsidRPr="005044B5">
        <w:rPr>
          <w:rFonts w:ascii="Times New Roman" w:hAnsi="Times New Roman" w:cs="Times New Roman"/>
          <w:color w:val="000000" w:themeColor="text1"/>
          <w:sz w:val="24"/>
          <w:szCs w:val="24"/>
          <w:lang w:val="ms-MY"/>
        </w:rPr>
        <w:t xml:space="preserve">” (SPSS) versi 21.  </w:t>
      </w:r>
    </w:p>
    <w:p w:rsidR="00954216" w:rsidRPr="00943DA2" w:rsidRDefault="00954216" w:rsidP="00954216">
      <w:pPr>
        <w:rPr>
          <w:rFonts w:ascii="Times New Roman" w:hAnsi="Times New Roman" w:cs="Times New Roman"/>
          <w:b/>
          <w:sz w:val="24"/>
          <w:szCs w:val="24"/>
        </w:rPr>
      </w:pPr>
    </w:p>
    <w:p w:rsidR="00954216" w:rsidRDefault="00954216" w:rsidP="00954216">
      <w:pPr>
        <w:pStyle w:val="ListParagraph"/>
        <w:numPr>
          <w:ilvl w:val="0"/>
          <w:numId w:val="1"/>
        </w:numPr>
        <w:rPr>
          <w:rFonts w:ascii="Times New Roman" w:hAnsi="Times New Roman"/>
          <w:b/>
        </w:rPr>
      </w:pPr>
      <w:r w:rsidRPr="00943DA2">
        <w:rPr>
          <w:rFonts w:ascii="Times New Roman" w:hAnsi="Times New Roman"/>
          <w:b/>
        </w:rPr>
        <w:t>Hasil Kajian</w:t>
      </w:r>
    </w:p>
    <w:p w:rsidR="00954216" w:rsidRPr="00943DA2" w:rsidRDefault="00954216" w:rsidP="00954216">
      <w:pPr>
        <w:pStyle w:val="ListParagraph"/>
        <w:rPr>
          <w:rFonts w:ascii="Times New Roman" w:hAnsi="Times New Roman"/>
          <w:b/>
        </w:rPr>
      </w:pPr>
    </w:p>
    <w:p w:rsidR="00954216" w:rsidRPr="00916E20" w:rsidRDefault="00954216" w:rsidP="00954216">
      <w:pPr>
        <w:rPr>
          <w:rFonts w:ascii="Times New Roman" w:hAnsi="Times New Roman" w:cs="Times New Roman"/>
          <w:sz w:val="24"/>
          <w:szCs w:val="24"/>
        </w:rPr>
      </w:pPr>
      <w:r w:rsidRPr="00916E20">
        <w:rPr>
          <w:rFonts w:ascii="Times New Roman" w:hAnsi="Times New Roman" w:cs="Times New Roman"/>
          <w:sz w:val="24"/>
          <w:szCs w:val="24"/>
        </w:rPr>
        <w:t xml:space="preserve">3.1 Lokasi </w:t>
      </w:r>
    </w:p>
    <w:tbl>
      <w:tblPr>
        <w:tblStyle w:val="TableGrid"/>
        <w:tblW w:w="0" w:type="auto"/>
        <w:tblLook w:val="04A0" w:firstRow="1" w:lastRow="0" w:firstColumn="1" w:lastColumn="0" w:noHBand="0" w:noVBand="1"/>
      </w:tblPr>
      <w:tblGrid>
        <w:gridCol w:w="483"/>
        <w:gridCol w:w="2505"/>
        <w:gridCol w:w="1260"/>
      </w:tblGrid>
      <w:tr w:rsidR="00954216" w:rsidRPr="00916E20" w:rsidTr="00951922">
        <w:tc>
          <w:tcPr>
            <w:tcW w:w="483"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bil</w:t>
            </w:r>
          </w:p>
        </w:tc>
        <w:tc>
          <w:tcPr>
            <w:tcW w:w="2505"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Lokasi</w:t>
            </w:r>
          </w:p>
        </w:tc>
        <w:tc>
          <w:tcPr>
            <w:tcW w:w="126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bilangan</w:t>
            </w:r>
          </w:p>
        </w:tc>
      </w:tr>
      <w:tr w:rsidR="00954216" w:rsidRPr="00916E20" w:rsidTr="00951922">
        <w:tc>
          <w:tcPr>
            <w:tcW w:w="483"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1</w:t>
            </w:r>
          </w:p>
        </w:tc>
        <w:tc>
          <w:tcPr>
            <w:tcW w:w="2505" w:type="dxa"/>
          </w:tcPr>
          <w:p w:rsidR="00954216" w:rsidRPr="00916E20" w:rsidRDefault="00954216" w:rsidP="00A42C9F">
            <w:pPr>
              <w:jc w:val="both"/>
              <w:rPr>
                <w:rFonts w:ascii="Times New Roman" w:hAnsi="Times New Roman" w:cs="Times New Roman"/>
                <w:sz w:val="24"/>
                <w:szCs w:val="24"/>
              </w:rPr>
            </w:pPr>
            <w:r w:rsidRPr="00916E20">
              <w:rPr>
                <w:rFonts w:ascii="Times New Roman" w:hAnsi="Times New Roman" w:cs="Times New Roman"/>
                <w:sz w:val="24"/>
                <w:szCs w:val="24"/>
              </w:rPr>
              <w:t>Pahang</w:t>
            </w:r>
          </w:p>
        </w:tc>
        <w:tc>
          <w:tcPr>
            <w:tcW w:w="126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17</w:t>
            </w:r>
          </w:p>
        </w:tc>
      </w:tr>
      <w:tr w:rsidR="00954216" w:rsidRPr="00916E20" w:rsidTr="00951922">
        <w:tc>
          <w:tcPr>
            <w:tcW w:w="483"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2</w:t>
            </w:r>
          </w:p>
        </w:tc>
        <w:tc>
          <w:tcPr>
            <w:tcW w:w="2505" w:type="dxa"/>
          </w:tcPr>
          <w:p w:rsidR="00954216" w:rsidRPr="00916E20" w:rsidRDefault="00954216" w:rsidP="00A42C9F">
            <w:pPr>
              <w:jc w:val="both"/>
              <w:rPr>
                <w:rFonts w:ascii="Times New Roman" w:hAnsi="Times New Roman" w:cs="Times New Roman"/>
                <w:sz w:val="24"/>
                <w:szCs w:val="24"/>
              </w:rPr>
            </w:pPr>
            <w:r w:rsidRPr="00916E20">
              <w:rPr>
                <w:rFonts w:ascii="Times New Roman" w:hAnsi="Times New Roman" w:cs="Times New Roman"/>
                <w:sz w:val="24"/>
                <w:szCs w:val="24"/>
              </w:rPr>
              <w:t>Johor</w:t>
            </w:r>
          </w:p>
        </w:tc>
        <w:tc>
          <w:tcPr>
            <w:tcW w:w="126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1</w:t>
            </w:r>
          </w:p>
        </w:tc>
      </w:tr>
      <w:tr w:rsidR="00954216" w:rsidRPr="00916E20" w:rsidTr="00951922">
        <w:tc>
          <w:tcPr>
            <w:tcW w:w="483"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3</w:t>
            </w:r>
          </w:p>
        </w:tc>
        <w:tc>
          <w:tcPr>
            <w:tcW w:w="2505" w:type="dxa"/>
          </w:tcPr>
          <w:p w:rsidR="00954216" w:rsidRPr="00916E20" w:rsidRDefault="00954216" w:rsidP="00A42C9F">
            <w:pPr>
              <w:jc w:val="both"/>
              <w:rPr>
                <w:rFonts w:ascii="Times New Roman" w:hAnsi="Times New Roman" w:cs="Times New Roman"/>
                <w:sz w:val="24"/>
                <w:szCs w:val="24"/>
              </w:rPr>
            </w:pPr>
            <w:r w:rsidRPr="00916E20">
              <w:rPr>
                <w:rFonts w:ascii="Times New Roman" w:hAnsi="Times New Roman" w:cs="Times New Roman"/>
                <w:sz w:val="24"/>
                <w:szCs w:val="24"/>
              </w:rPr>
              <w:t>Kedah</w:t>
            </w:r>
          </w:p>
        </w:tc>
        <w:tc>
          <w:tcPr>
            <w:tcW w:w="126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1</w:t>
            </w:r>
          </w:p>
        </w:tc>
      </w:tr>
      <w:tr w:rsidR="00954216" w:rsidRPr="00916E20" w:rsidTr="00951922">
        <w:tc>
          <w:tcPr>
            <w:tcW w:w="483"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4</w:t>
            </w:r>
          </w:p>
        </w:tc>
        <w:tc>
          <w:tcPr>
            <w:tcW w:w="2505" w:type="dxa"/>
          </w:tcPr>
          <w:p w:rsidR="00954216" w:rsidRPr="00916E20" w:rsidRDefault="00954216" w:rsidP="00A42C9F">
            <w:pPr>
              <w:jc w:val="both"/>
              <w:rPr>
                <w:rFonts w:ascii="Times New Roman" w:hAnsi="Times New Roman" w:cs="Times New Roman"/>
                <w:sz w:val="24"/>
                <w:szCs w:val="24"/>
              </w:rPr>
            </w:pPr>
            <w:r w:rsidRPr="00916E20">
              <w:rPr>
                <w:rFonts w:ascii="Times New Roman" w:hAnsi="Times New Roman" w:cs="Times New Roman"/>
                <w:sz w:val="24"/>
                <w:szCs w:val="24"/>
              </w:rPr>
              <w:t>Kelantan</w:t>
            </w:r>
          </w:p>
        </w:tc>
        <w:tc>
          <w:tcPr>
            <w:tcW w:w="126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1</w:t>
            </w:r>
          </w:p>
        </w:tc>
      </w:tr>
      <w:tr w:rsidR="00954216" w:rsidRPr="00916E20" w:rsidTr="00951922">
        <w:tc>
          <w:tcPr>
            <w:tcW w:w="483"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5</w:t>
            </w:r>
          </w:p>
        </w:tc>
        <w:tc>
          <w:tcPr>
            <w:tcW w:w="2505" w:type="dxa"/>
          </w:tcPr>
          <w:p w:rsidR="00954216" w:rsidRPr="00916E20" w:rsidRDefault="00954216" w:rsidP="00A42C9F">
            <w:pPr>
              <w:jc w:val="both"/>
              <w:rPr>
                <w:rFonts w:ascii="Times New Roman" w:hAnsi="Times New Roman" w:cs="Times New Roman"/>
                <w:sz w:val="24"/>
                <w:szCs w:val="24"/>
              </w:rPr>
            </w:pPr>
            <w:r w:rsidRPr="00916E20">
              <w:rPr>
                <w:rFonts w:ascii="Times New Roman" w:hAnsi="Times New Roman" w:cs="Times New Roman"/>
                <w:sz w:val="24"/>
                <w:szCs w:val="24"/>
              </w:rPr>
              <w:t>Kuala Lumpur</w:t>
            </w:r>
          </w:p>
        </w:tc>
        <w:tc>
          <w:tcPr>
            <w:tcW w:w="126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1</w:t>
            </w:r>
          </w:p>
        </w:tc>
      </w:tr>
      <w:tr w:rsidR="00954216" w:rsidRPr="00916E20" w:rsidTr="00951922">
        <w:tc>
          <w:tcPr>
            <w:tcW w:w="483"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6</w:t>
            </w:r>
          </w:p>
        </w:tc>
        <w:tc>
          <w:tcPr>
            <w:tcW w:w="2505" w:type="dxa"/>
          </w:tcPr>
          <w:p w:rsidR="00954216" w:rsidRPr="00916E20" w:rsidRDefault="00954216" w:rsidP="00A42C9F">
            <w:pPr>
              <w:jc w:val="both"/>
              <w:rPr>
                <w:rFonts w:ascii="Times New Roman" w:hAnsi="Times New Roman" w:cs="Times New Roman"/>
                <w:sz w:val="24"/>
                <w:szCs w:val="24"/>
              </w:rPr>
            </w:pPr>
            <w:r w:rsidRPr="00916E20">
              <w:rPr>
                <w:rFonts w:ascii="Times New Roman" w:hAnsi="Times New Roman" w:cs="Times New Roman"/>
                <w:sz w:val="24"/>
                <w:szCs w:val="24"/>
              </w:rPr>
              <w:t>Selangor</w:t>
            </w:r>
          </w:p>
        </w:tc>
        <w:tc>
          <w:tcPr>
            <w:tcW w:w="126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3</w:t>
            </w:r>
          </w:p>
        </w:tc>
      </w:tr>
      <w:tr w:rsidR="00954216" w:rsidRPr="00916E20" w:rsidTr="00951922">
        <w:tc>
          <w:tcPr>
            <w:tcW w:w="483"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7</w:t>
            </w:r>
          </w:p>
        </w:tc>
        <w:tc>
          <w:tcPr>
            <w:tcW w:w="2505" w:type="dxa"/>
          </w:tcPr>
          <w:p w:rsidR="00954216" w:rsidRPr="00916E20" w:rsidRDefault="00954216" w:rsidP="00A42C9F">
            <w:pPr>
              <w:jc w:val="both"/>
              <w:rPr>
                <w:rFonts w:ascii="Times New Roman" w:hAnsi="Times New Roman" w:cs="Times New Roman"/>
                <w:sz w:val="24"/>
                <w:szCs w:val="24"/>
              </w:rPr>
            </w:pPr>
            <w:r w:rsidRPr="00916E20">
              <w:rPr>
                <w:rFonts w:ascii="Times New Roman" w:hAnsi="Times New Roman" w:cs="Times New Roman"/>
                <w:sz w:val="24"/>
                <w:szCs w:val="24"/>
              </w:rPr>
              <w:t>Pulau Pinang</w:t>
            </w:r>
          </w:p>
        </w:tc>
        <w:tc>
          <w:tcPr>
            <w:tcW w:w="126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3</w:t>
            </w:r>
          </w:p>
        </w:tc>
      </w:tr>
      <w:tr w:rsidR="00954216" w:rsidRPr="00916E20" w:rsidTr="00951922">
        <w:tc>
          <w:tcPr>
            <w:tcW w:w="483"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8</w:t>
            </w:r>
          </w:p>
        </w:tc>
        <w:tc>
          <w:tcPr>
            <w:tcW w:w="2505" w:type="dxa"/>
          </w:tcPr>
          <w:p w:rsidR="00954216" w:rsidRPr="00916E20" w:rsidRDefault="00954216" w:rsidP="00A42C9F">
            <w:pPr>
              <w:jc w:val="both"/>
              <w:rPr>
                <w:rFonts w:ascii="Times New Roman" w:hAnsi="Times New Roman" w:cs="Times New Roman"/>
                <w:sz w:val="24"/>
                <w:szCs w:val="24"/>
              </w:rPr>
            </w:pPr>
            <w:r w:rsidRPr="00916E20">
              <w:rPr>
                <w:rFonts w:ascii="Times New Roman" w:hAnsi="Times New Roman" w:cs="Times New Roman"/>
                <w:sz w:val="24"/>
                <w:szCs w:val="24"/>
              </w:rPr>
              <w:t>Sabah</w:t>
            </w:r>
          </w:p>
        </w:tc>
        <w:tc>
          <w:tcPr>
            <w:tcW w:w="126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1</w:t>
            </w:r>
          </w:p>
        </w:tc>
      </w:tr>
      <w:tr w:rsidR="00954216" w:rsidRPr="00916E20" w:rsidTr="00951922">
        <w:tc>
          <w:tcPr>
            <w:tcW w:w="483"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9</w:t>
            </w:r>
          </w:p>
        </w:tc>
        <w:tc>
          <w:tcPr>
            <w:tcW w:w="2505" w:type="dxa"/>
          </w:tcPr>
          <w:p w:rsidR="00954216" w:rsidRPr="00916E20" w:rsidRDefault="00954216" w:rsidP="00A42C9F">
            <w:pPr>
              <w:jc w:val="both"/>
              <w:rPr>
                <w:rFonts w:ascii="Times New Roman" w:hAnsi="Times New Roman" w:cs="Times New Roman"/>
                <w:sz w:val="24"/>
                <w:szCs w:val="24"/>
              </w:rPr>
            </w:pPr>
            <w:r w:rsidRPr="00916E20">
              <w:rPr>
                <w:rFonts w:ascii="Times New Roman" w:hAnsi="Times New Roman" w:cs="Times New Roman"/>
                <w:sz w:val="24"/>
                <w:szCs w:val="24"/>
              </w:rPr>
              <w:t>Sarawak</w:t>
            </w:r>
          </w:p>
        </w:tc>
        <w:tc>
          <w:tcPr>
            <w:tcW w:w="126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2</w:t>
            </w:r>
          </w:p>
        </w:tc>
      </w:tr>
    </w:tbl>
    <w:p w:rsidR="00954216" w:rsidRPr="00916E20" w:rsidRDefault="00954216" w:rsidP="00954216">
      <w:pPr>
        <w:rPr>
          <w:rFonts w:ascii="Times New Roman" w:hAnsi="Times New Roman" w:cs="Times New Roman"/>
          <w:sz w:val="24"/>
          <w:szCs w:val="24"/>
        </w:rPr>
      </w:pPr>
      <w:r w:rsidRPr="00916E20">
        <w:rPr>
          <w:rFonts w:ascii="Times New Roman" w:hAnsi="Times New Roman" w:cs="Times New Roman"/>
          <w:sz w:val="24"/>
          <w:szCs w:val="24"/>
        </w:rPr>
        <w:t>Jadual 1</w:t>
      </w:r>
    </w:p>
    <w:p w:rsidR="00954216" w:rsidRPr="00916E20" w:rsidRDefault="00954216" w:rsidP="00954216">
      <w:pPr>
        <w:jc w:val="both"/>
        <w:rPr>
          <w:rFonts w:ascii="Times New Roman" w:hAnsi="Times New Roman" w:cs="Times New Roman"/>
          <w:sz w:val="24"/>
          <w:szCs w:val="24"/>
        </w:rPr>
      </w:pPr>
      <w:r w:rsidRPr="00916E20">
        <w:rPr>
          <w:rFonts w:ascii="Times New Roman" w:hAnsi="Times New Roman" w:cs="Times New Roman"/>
          <w:sz w:val="24"/>
          <w:szCs w:val="24"/>
        </w:rPr>
        <w:t xml:space="preserve">Dalam kajian ini, terdapat seramai 17 responden dari negeri Pahang, 3 responden dari Pulau Pinang dan Selangor,  2 responden dari Sarawak. Manakala masing-masing terdapat seorang responden </w:t>
      </w:r>
      <w:proofErr w:type="gramStart"/>
      <w:r w:rsidRPr="00916E20">
        <w:rPr>
          <w:rFonts w:ascii="Times New Roman" w:hAnsi="Times New Roman" w:cs="Times New Roman"/>
          <w:sz w:val="24"/>
          <w:szCs w:val="24"/>
        </w:rPr>
        <w:t>dari  negeri</w:t>
      </w:r>
      <w:proofErr w:type="gramEnd"/>
      <w:r w:rsidRPr="00916E20">
        <w:rPr>
          <w:rFonts w:ascii="Times New Roman" w:hAnsi="Times New Roman" w:cs="Times New Roman"/>
          <w:sz w:val="24"/>
          <w:szCs w:val="24"/>
        </w:rPr>
        <w:t xml:space="preserve"> Johor, Kedah, Kelantan, Kuala Lumpur, dan Sabah. </w:t>
      </w:r>
    </w:p>
    <w:p w:rsidR="00954216" w:rsidRDefault="00954216" w:rsidP="00954216">
      <w:pPr>
        <w:rPr>
          <w:rFonts w:ascii="Times New Roman" w:hAnsi="Times New Roman" w:cs="Times New Roman"/>
          <w:b/>
          <w:sz w:val="24"/>
          <w:szCs w:val="24"/>
        </w:rPr>
      </w:pPr>
    </w:p>
    <w:p w:rsidR="00DB040F" w:rsidRDefault="00DB040F" w:rsidP="00954216">
      <w:pPr>
        <w:rPr>
          <w:rFonts w:ascii="Times New Roman" w:hAnsi="Times New Roman" w:cs="Times New Roman"/>
          <w:b/>
          <w:sz w:val="24"/>
          <w:szCs w:val="24"/>
        </w:rPr>
      </w:pPr>
    </w:p>
    <w:p w:rsidR="009C5875" w:rsidRDefault="009C5875" w:rsidP="00954216">
      <w:pPr>
        <w:rPr>
          <w:rFonts w:ascii="Times New Roman" w:hAnsi="Times New Roman" w:cs="Times New Roman"/>
          <w:b/>
          <w:sz w:val="24"/>
          <w:szCs w:val="24"/>
        </w:rPr>
      </w:pPr>
    </w:p>
    <w:p w:rsidR="00DB040F" w:rsidRDefault="00DB040F" w:rsidP="00954216">
      <w:pPr>
        <w:rPr>
          <w:rFonts w:ascii="Times New Roman" w:hAnsi="Times New Roman" w:cs="Times New Roman"/>
          <w:b/>
          <w:sz w:val="24"/>
          <w:szCs w:val="24"/>
        </w:rPr>
      </w:pPr>
    </w:p>
    <w:p w:rsidR="00DB040F" w:rsidRDefault="00DB040F" w:rsidP="00954216">
      <w:pPr>
        <w:rPr>
          <w:rFonts w:ascii="Times New Roman" w:hAnsi="Times New Roman" w:cs="Times New Roman"/>
          <w:b/>
          <w:sz w:val="24"/>
          <w:szCs w:val="24"/>
        </w:rPr>
      </w:pPr>
    </w:p>
    <w:p w:rsidR="00954216" w:rsidRPr="00916E20" w:rsidRDefault="00954216" w:rsidP="00954216">
      <w:pPr>
        <w:rPr>
          <w:rFonts w:ascii="Times New Roman" w:hAnsi="Times New Roman" w:cs="Times New Roman"/>
          <w:sz w:val="24"/>
          <w:szCs w:val="24"/>
        </w:rPr>
      </w:pPr>
      <w:r w:rsidRPr="00916E20">
        <w:rPr>
          <w:rFonts w:ascii="Times New Roman" w:hAnsi="Times New Roman" w:cs="Times New Roman"/>
          <w:sz w:val="24"/>
          <w:szCs w:val="24"/>
        </w:rPr>
        <w:lastRenderedPageBreak/>
        <w:t>3.2 Bangsa</w:t>
      </w:r>
    </w:p>
    <w:tbl>
      <w:tblPr>
        <w:tblStyle w:val="TableGrid"/>
        <w:tblW w:w="0" w:type="auto"/>
        <w:tblLook w:val="04A0" w:firstRow="1" w:lastRow="0" w:firstColumn="1" w:lastColumn="0" w:noHBand="0" w:noVBand="1"/>
      </w:tblPr>
      <w:tblGrid>
        <w:gridCol w:w="510"/>
        <w:gridCol w:w="2388"/>
        <w:gridCol w:w="1350"/>
      </w:tblGrid>
      <w:tr w:rsidR="00954216" w:rsidRPr="00916E20" w:rsidTr="00951922">
        <w:tc>
          <w:tcPr>
            <w:tcW w:w="510"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Bil</w:t>
            </w:r>
          </w:p>
        </w:tc>
        <w:tc>
          <w:tcPr>
            <w:tcW w:w="2388"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Bangsa</w:t>
            </w:r>
          </w:p>
        </w:tc>
        <w:tc>
          <w:tcPr>
            <w:tcW w:w="135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Bilangan</w:t>
            </w:r>
          </w:p>
        </w:tc>
      </w:tr>
      <w:tr w:rsidR="00954216" w:rsidRPr="00916E20" w:rsidTr="00951922">
        <w:tc>
          <w:tcPr>
            <w:tcW w:w="510"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1</w:t>
            </w:r>
          </w:p>
        </w:tc>
        <w:tc>
          <w:tcPr>
            <w:tcW w:w="2388"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Melayu</w:t>
            </w:r>
          </w:p>
        </w:tc>
        <w:tc>
          <w:tcPr>
            <w:tcW w:w="135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23</w:t>
            </w:r>
          </w:p>
        </w:tc>
      </w:tr>
      <w:tr w:rsidR="00954216" w:rsidRPr="00916E20" w:rsidTr="00951922">
        <w:tc>
          <w:tcPr>
            <w:tcW w:w="510"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2</w:t>
            </w:r>
          </w:p>
        </w:tc>
        <w:tc>
          <w:tcPr>
            <w:tcW w:w="2388"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Cina</w:t>
            </w:r>
          </w:p>
        </w:tc>
        <w:tc>
          <w:tcPr>
            <w:tcW w:w="135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5</w:t>
            </w:r>
          </w:p>
        </w:tc>
      </w:tr>
      <w:tr w:rsidR="00954216" w:rsidRPr="00916E20" w:rsidTr="00951922">
        <w:tc>
          <w:tcPr>
            <w:tcW w:w="510"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3</w:t>
            </w:r>
          </w:p>
        </w:tc>
        <w:tc>
          <w:tcPr>
            <w:tcW w:w="2388"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Lain-lain</w:t>
            </w:r>
          </w:p>
        </w:tc>
        <w:tc>
          <w:tcPr>
            <w:tcW w:w="135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2</w:t>
            </w:r>
          </w:p>
        </w:tc>
      </w:tr>
    </w:tbl>
    <w:p w:rsidR="00954216" w:rsidRPr="00916E20" w:rsidRDefault="00954216" w:rsidP="00954216">
      <w:pPr>
        <w:rPr>
          <w:rFonts w:ascii="Times New Roman" w:hAnsi="Times New Roman" w:cs="Times New Roman"/>
          <w:sz w:val="24"/>
          <w:szCs w:val="24"/>
        </w:rPr>
      </w:pPr>
      <w:r w:rsidRPr="00916E20">
        <w:rPr>
          <w:rFonts w:ascii="Times New Roman" w:hAnsi="Times New Roman" w:cs="Times New Roman"/>
          <w:sz w:val="24"/>
          <w:szCs w:val="24"/>
        </w:rPr>
        <w:t>Jadual 2</w:t>
      </w:r>
    </w:p>
    <w:p w:rsidR="00954216" w:rsidRPr="00916E20" w:rsidRDefault="00954216" w:rsidP="00954216">
      <w:pPr>
        <w:rPr>
          <w:rFonts w:ascii="Times New Roman" w:hAnsi="Times New Roman" w:cs="Times New Roman"/>
          <w:sz w:val="24"/>
          <w:szCs w:val="24"/>
        </w:rPr>
      </w:pPr>
      <w:r w:rsidRPr="00916E20">
        <w:rPr>
          <w:rFonts w:ascii="Times New Roman" w:hAnsi="Times New Roman" w:cs="Times New Roman"/>
          <w:sz w:val="24"/>
          <w:szCs w:val="24"/>
        </w:rPr>
        <w:t>Bagi aspek bangsa pula, terdapat 23 responden</w:t>
      </w:r>
      <w:r>
        <w:rPr>
          <w:rFonts w:ascii="Times New Roman" w:hAnsi="Times New Roman" w:cs="Times New Roman"/>
          <w:sz w:val="24"/>
          <w:szCs w:val="24"/>
        </w:rPr>
        <w:t xml:space="preserve"> Melayu, 5 responden berbangsa C</w:t>
      </w:r>
      <w:r w:rsidRPr="00916E20">
        <w:rPr>
          <w:rFonts w:ascii="Times New Roman" w:hAnsi="Times New Roman" w:cs="Times New Roman"/>
          <w:sz w:val="24"/>
          <w:szCs w:val="24"/>
        </w:rPr>
        <w:t>ina dan 2 responden berbangsa lain-l</w:t>
      </w:r>
      <w:r>
        <w:rPr>
          <w:rFonts w:ascii="Times New Roman" w:hAnsi="Times New Roman" w:cs="Times New Roman"/>
          <w:sz w:val="24"/>
          <w:szCs w:val="24"/>
        </w:rPr>
        <w:t>ain iaitu dari Iban dan Kadazan terlibat dalam kajian ini.</w:t>
      </w:r>
    </w:p>
    <w:p w:rsidR="00954216" w:rsidRPr="00916E20" w:rsidRDefault="00954216" w:rsidP="00954216">
      <w:pPr>
        <w:rPr>
          <w:rFonts w:ascii="Times New Roman" w:hAnsi="Times New Roman" w:cs="Times New Roman"/>
          <w:sz w:val="24"/>
          <w:szCs w:val="24"/>
        </w:rPr>
      </w:pPr>
      <w:r w:rsidRPr="00916E20">
        <w:rPr>
          <w:rFonts w:ascii="Times New Roman" w:hAnsi="Times New Roman" w:cs="Times New Roman"/>
          <w:sz w:val="24"/>
          <w:szCs w:val="24"/>
        </w:rPr>
        <w:t>3.3 Agama</w:t>
      </w:r>
    </w:p>
    <w:tbl>
      <w:tblPr>
        <w:tblStyle w:val="TableGrid"/>
        <w:tblW w:w="0" w:type="auto"/>
        <w:tblLook w:val="04A0" w:firstRow="1" w:lastRow="0" w:firstColumn="1" w:lastColumn="0" w:noHBand="0" w:noVBand="1"/>
      </w:tblPr>
      <w:tblGrid>
        <w:gridCol w:w="510"/>
        <w:gridCol w:w="2388"/>
        <w:gridCol w:w="1350"/>
      </w:tblGrid>
      <w:tr w:rsidR="00954216" w:rsidRPr="00916E20" w:rsidTr="00951922">
        <w:tc>
          <w:tcPr>
            <w:tcW w:w="510"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Bil</w:t>
            </w:r>
          </w:p>
        </w:tc>
        <w:tc>
          <w:tcPr>
            <w:tcW w:w="2388"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Agama</w:t>
            </w:r>
          </w:p>
        </w:tc>
        <w:tc>
          <w:tcPr>
            <w:tcW w:w="1350"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Bilangan</w:t>
            </w:r>
          </w:p>
        </w:tc>
      </w:tr>
      <w:tr w:rsidR="00954216" w:rsidRPr="00916E20" w:rsidTr="00951922">
        <w:tc>
          <w:tcPr>
            <w:tcW w:w="510"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1</w:t>
            </w:r>
          </w:p>
        </w:tc>
        <w:tc>
          <w:tcPr>
            <w:tcW w:w="2388"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Islam</w:t>
            </w:r>
          </w:p>
        </w:tc>
        <w:tc>
          <w:tcPr>
            <w:tcW w:w="135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23</w:t>
            </w:r>
          </w:p>
        </w:tc>
      </w:tr>
      <w:tr w:rsidR="00954216" w:rsidRPr="00916E20" w:rsidTr="00951922">
        <w:tc>
          <w:tcPr>
            <w:tcW w:w="510"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2</w:t>
            </w:r>
          </w:p>
        </w:tc>
        <w:tc>
          <w:tcPr>
            <w:tcW w:w="2388"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Buddha</w:t>
            </w:r>
          </w:p>
        </w:tc>
        <w:tc>
          <w:tcPr>
            <w:tcW w:w="135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4</w:t>
            </w:r>
          </w:p>
        </w:tc>
      </w:tr>
      <w:tr w:rsidR="00954216" w:rsidRPr="00916E20" w:rsidTr="00951922">
        <w:tc>
          <w:tcPr>
            <w:tcW w:w="510"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3</w:t>
            </w:r>
          </w:p>
        </w:tc>
        <w:tc>
          <w:tcPr>
            <w:tcW w:w="2388" w:type="dxa"/>
          </w:tcPr>
          <w:p w:rsidR="00954216" w:rsidRPr="00916E20" w:rsidRDefault="00954216" w:rsidP="00951922">
            <w:pPr>
              <w:rPr>
                <w:rFonts w:ascii="Times New Roman" w:hAnsi="Times New Roman" w:cs="Times New Roman"/>
                <w:sz w:val="24"/>
                <w:szCs w:val="24"/>
              </w:rPr>
            </w:pPr>
            <w:r w:rsidRPr="00916E20">
              <w:rPr>
                <w:rFonts w:ascii="Times New Roman" w:hAnsi="Times New Roman" w:cs="Times New Roman"/>
                <w:sz w:val="24"/>
                <w:szCs w:val="24"/>
              </w:rPr>
              <w:t>Kristian</w:t>
            </w:r>
          </w:p>
        </w:tc>
        <w:tc>
          <w:tcPr>
            <w:tcW w:w="1350" w:type="dxa"/>
          </w:tcPr>
          <w:p w:rsidR="00954216" w:rsidRPr="00916E20" w:rsidRDefault="00954216" w:rsidP="00951922">
            <w:pPr>
              <w:jc w:val="center"/>
              <w:rPr>
                <w:rFonts w:ascii="Times New Roman" w:hAnsi="Times New Roman" w:cs="Times New Roman"/>
                <w:sz w:val="24"/>
                <w:szCs w:val="24"/>
              </w:rPr>
            </w:pPr>
            <w:r w:rsidRPr="00916E20">
              <w:rPr>
                <w:rFonts w:ascii="Times New Roman" w:hAnsi="Times New Roman" w:cs="Times New Roman"/>
                <w:sz w:val="24"/>
                <w:szCs w:val="24"/>
              </w:rPr>
              <w:t>3</w:t>
            </w:r>
          </w:p>
        </w:tc>
      </w:tr>
    </w:tbl>
    <w:p w:rsidR="00954216" w:rsidRPr="00916E20" w:rsidRDefault="00954216" w:rsidP="00954216">
      <w:pPr>
        <w:rPr>
          <w:rFonts w:ascii="Times New Roman" w:hAnsi="Times New Roman" w:cs="Times New Roman"/>
          <w:sz w:val="24"/>
          <w:szCs w:val="24"/>
        </w:rPr>
      </w:pPr>
      <w:r w:rsidRPr="00916E20">
        <w:rPr>
          <w:rFonts w:ascii="Times New Roman" w:hAnsi="Times New Roman" w:cs="Times New Roman"/>
          <w:sz w:val="24"/>
          <w:szCs w:val="24"/>
        </w:rPr>
        <w:t>Jadual 3</w:t>
      </w:r>
    </w:p>
    <w:p w:rsidR="00954216" w:rsidRPr="00916E20" w:rsidRDefault="00954216" w:rsidP="00954216">
      <w:pPr>
        <w:rPr>
          <w:rFonts w:ascii="Times New Roman" w:hAnsi="Times New Roman" w:cs="Times New Roman"/>
          <w:sz w:val="24"/>
          <w:szCs w:val="24"/>
        </w:rPr>
      </w:pPr>
      <w:r w:rsidRPr="00916E20">
        <w:rPr>
          <w:rFonts w:ascii="Times New Roman" w:hAnsi="Times New Roman" w:cs="Times New Roman"/>
          <w:sz w:val="24"/>
          <w:szCs w:val="24"/>
        </w:rPr>
        <w:t>Bagi Aspek agama pula, terdapat 23 responden beragama Islam, 4 responden beragama Buddha, dan 3 responden beragama Kristian.</w:t>
      </w:r>
    </w:p>
    <w:p w:rsidR="00954216" w:rsidRPr="00DA643E" w:rsidRDefault="00954216" w:rsidP="00954216">
      <w:pPr>
        <w:rPr>
          <w:rFonts w:ascii="Times New Roman" w:hAnsi="Times New Roman" w:cs="Times New Roman"/>
          <w:sz w:val="24"/>
          <w:szCs w:val="24"/>
        </w:rPr>
      </w:pPr>
      <w:r w:rsidRPr="00DA643E">
        <w:rPr>
          <w:rFonts w:ascii="Times New Roman" w:hAnsi="Times New Roman" w:cs="Times New Roman"/>
          <w:sz w:val="24"/>
          <w:szCs w:val="24"/>
        </w:rPr>
        <w:t>3.4 Jantina</w:t>
      </w:r>
    </w:p>
    <w:tbl>
      <w:tblPr>
        <w:tblStyle w:val="TableGrid"/>
        <w:tblW w:w="0" w:type="auto"/>
        <w:tblLook w:val="04A0" w:firstRow="1" w:lastRow="0" w:firstColumn="1" w:lastColumn="0" w:noHBand="0" w:noVBand="1"/>
      </w:tblPr>
      <w:tblGrid>
        <w:gridCol w:w="510"/>
        <w:gridCol w:w="2388"/>
        <w:gridCol w:w="1350"/>
      </w:tblGrid>
      <w:tr w:rsidR="00954216" w:rsidRPr="00DA643E" w:rsidTr="00951922">
        <w:tc>
          <w:tcPr>
            <w:tcW w:w="51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Bil</w:t>
            </w:r>
          </w:p>
        </w:tc>
        <w:tc>
          <w:tcPr>
            <w:tcW w:w="2388"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Jantina</w:t>
            </w:r>
          </w:p>
        </w:tc>
        <w:tc>
          <w:tcPr>
            <w:tcW w:w="135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Bilangan</w:t>
            </w:r>
          </w:p>
        </w:tc>
      </w:tr>
      <w:tr w:rsidR="00954216" w:rsidRPr="00DA643E" w:rsidTr="00951922">
        <w:tc>
          <w:tcPr>
            <w:tcW w:w="51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1</w:t>
            </w:r>
          </w:p>
        </w:tc>
        <w:tc>
          <w:tcPr>
            <w:tcW w:w="2388"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Lelaki</w:t>
            </w:r>
          </w:p>
        </w:tc>
        <w:tc>
          <w:tcPr>
            <w:tcW w:w="1350" w:type="dxa"/>
          </w:tcPr>
          <w:p w:rsidR="00954216" w:rsidRPr="00DA643E" w:rsidRDefault="00954216" w:rsidP="00951922">
            <w:pPr>
              <w:jc w:val="center"/>
              <w:rPr>
                <w:rFonts w:ascii="Times New Roman" w:hAnsi="Times New Roman" w:cs="Times New Roman"/>
                <w:sz w:val="24"/>
                <w:szCs w:val="24"/>
              </w:rPr>
            </w:pPr>
            <w:r w:rsidRPr="00DA643E">
              <w:rPr>
                <w:rFonts w:ascii="Times New Roman" w:hAnsi="Times New Roman" w:cs="Times New Roman"/>
                <w:sz w:val="24"/>
                <w:szCs w:val="24"/>
              </w:rPr>
              <w:t>11</w:t>
            </w:r>
          </w:p>
        </w:tc>
      </w:tr>
      <w:tr w:rsidR="00954216" w:rsidRPr="00DA643E" w:rsidTr="00951922">
        <w:tc>
          <w:tcPr>
            <w:tcW w:w="51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2</w:t>
            </w:r>
          </w:p>
        </w:tc>
        <w:tc>
          <w:tcPr>
            <w:tcW w:w="2388"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Perempuan</w:t>
            </w:r>
          </w:p>
        </w:tc>
        <w:tc>
          <w:tcPr>
            <w:tcW w:w="1350" w:type="dxa"/>
          </w:tcPr>
          <w:p w:rsidR="00954216" w:rsidRPr="00DA643E" w:rsidRDefault="00954216" w:rsidP="00951922">
            <w:pPr>
              <w:jc w:val="center"/>
              <w:rPr>
                <w:rFonts w:ascii="Times New Roman" w:hAnsi="Times New Roman" w:cs="Times New Roman"/>
                <w:sz w:val="24"/>
                <w:szCs w:val="24"/>
              </w:rPr>
            </w:pPr>
            <w:r w:rsidRPr="00DA643E">
              <w:rPr>
                <w:rFonts w:ascii="Times New Roman" w:hAnsi="Times New Roman" w:cs="Times New Roman"/>
                <w:sz w:val="24"/>
                <w:szCs w:val="24"/>
              </w:rPr>
              <w:t>19</w:t>
            </w:r>
          </w:p>
        </w:tc>
      </w:tr>
    </w:tbl>
    <w:p w:rsidR="00954216" w:rsidRPr="00DA643E" w:rsidRDefault="00954216" w:rsidP="00954216">
      <w:pPr>
        <w:rPr>
          <w:rFonts w:ascii="Times New Roman" w:hAnsi="Times New Roman" w:cs="Times New Roman"/>
          <w:sz w:val="24"/>
          <w:szCs w:val="24"/>
        </w:rPr>
      </w:pPr>
      <w:r w:rsidRPr="00DA643E">
        <w:rPr>
          <w:rFonts w:ascii="Times New Roman" w:hAnsi="Times New Roman" w:cs="Times New Roman"/>
          <w:sz w:val="24"/>
          <w:szCs w:val="24"/>
        </w:rPr>
        <w:t>Jadual 4</w:t>
      </w:r>
    </w:p>
    <w:p w:rsidR="00954216" w:rsidRPr="00DA643E" w:rsidRDefault="00954216" w:rsidP="00954216">
      <w:pPr>
        <w:rPr>
          <w:rFonts w:ascii="Times New Roman" w:hAnsi="Times New Roman" w:cs="Times New Roman"/>
          <w:sz w:val="24"/>
          <w:szCs w:val="24"/>
        </w:rPr>
      </w:pPr>
      <w:r w:rsidRPr="00DA643E">
        <w:rPr>
          <w:rFonts w:ascii="Times New Roman" w:hAnsi="Times New Roman" w:cs="Times New Roman"/>
          <w:sz w:val="24"/>
          <w:szCs w:val="24"/>
        </w:rPr>
        <w:t>Bagi aspek jantina pula, terdap</w:t>
      </w:r>
      <w:r>
        <w:rPr>
          <w:rFonts w:ascii="Times New Roman" w:hAnsi="Times New Roman" w:cs="Times New Roman"/>
          <w:sz w:val="24"/>
          <w:szCs w:val="24"/>
        </w:rPr>
        <w:t>at 11 orang responden lelaki dan</w:t>
      </w:r>
      <w:r w:rsidRPr="00DA643E">
        <w:rPr>
          <w:rFonts w:ascii="Times New Roman" w:hAnsi="Times New Roman" w:cs="Times New Roman"/>
          <w:sz w:val="24"/>
          <w:szCs w:val="24"/>
        </w:rPr>
        <w:t xml:space="preserve"> 19 responden terlbat dalam kajian ini.</w:t>
      </w:r>
    </w:p>
    <w:p w:rsidR="00954216" w:rsidRPr="00DA643E" w:rsidRDefault="00954216" w:rsidP="00954216">
      <w:pPr>
        <w:rPr>
          <w:rFonts w:ascii="Times New Roman" w:hAnsi="Times New Roman" w:cs="Times New Roman"/>
          <w:sz w:val="24"/>
          <w:szCs w:val="24"/>
        </w:rPr>
      </w:pPr>
      <w:r w:rsidRPr="00DA643E">
        <w:rPr>
          <w:rFonts w:ascii="Times New Roman" w:hAnsi="Times New Roman" w:cs="Times New Roman"/>
          <w:sz w:val="24"/>
          <w:szCs w:val="24"/>
        </w:rPr>
        <w:t>3.5 Bidang kelulusan</w:t>
      </w:r>
    </w:p>
    <w:tbl>
      <w:tblPr>
        <w:tblStyle w:val="TableGrid"/>
        <w:tblW w:w="0" w:type="auto"/>
        <w:tblLook w:val="04A0" w:firstRow="1" w:lastRow="0" w:firstColumn="1" w:lastColumn="0" w:noHBand="0" w:noVBand="1"/>
      </w:tblPr>
      <w:tblGrid>
        <w:gridCol w:w="510"/>
        <w:gridCol w:w="2388"/>
        <w:gridCol w:w="1350"/>
      </w:tblGrid>
      <w:tr w:rsidR="00954216" w:rsidRPr="00DA643E" w:rsidTr="00951922">
        <w:tc>
          <w:tcPr>
            <w:tcW w:w="51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Bil</w:t>
            </w:r>
          </w:p>
        </w:tc>
        <w:tc>
          <w:tcPr>
            <w:tcW w:w="2388"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Bidang Kelulusan</w:t>
            </w:r>
          </w:p>
        </w:tc>
        <w:tc>
          <w:tcPr>
            <w:tcW w:w="135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Bilangan</w:t>
            </w:r>
          </w:p>
        </w:tc>
      </w:tr>
      <w:tr w:rsidR="00954216" w:rsidRPr="00DA643E" w:rsidTr="00951922">
        <w:tc>
          <w:tcPr>
            <w:tcW w:w="51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1</w:t>
            </w:r>
          </w:p>
        </w:tc>
        <w:tc>
          <w:tcPr>
            <w:tcW w:w="2388"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Kerja Sosial</w:t>
            </w:r>
          </w:p>
        </w:tc>
        <w:tc>
          <w:tcPr>
            <w:tcW w:w="1350" w:type="dxa"/>
          </w:tcPr>
          <w:p w:rsidR="00954216" w:rsidRPr="00DA643E" w:rsidRDefault="00954216" w:rsidP="00951922">
            <w:pPr>
              <w:jc w:val="center"/>
              <w:rPr>
                <w:rFonts w:ascii="Times New Roman" w:hAnsi="Times New Roman" w:cs="Times New Roman"/>
                <w:sz w:val="24"/>
                <w:szCs w:val="24"/>
              </w:rPr>
            </w:pPr>
            <w:r w:rsidRPr="00DA643E">
              <w:rPr>
                <w:rFonts w:ascii="Times New Roman" w:hAnsi="Times New Roman" w:cs="Times New Roman"/>
                <w:sz w:val="24"/>
                <w:szCs w:val="24"/>
              </w:rPr>
              <w:t>25</w:t>
            </w:r>
          </w:p>
        </w:tc>
      </w:tr>
      <w:tr w:rsidR="00954216" w:rsidRPr="00DA643E" w:rsidTr="00951922">
        <w:tc>
          <w:tcPr>
            <w:tcW w:w="51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2</w:t>
            </w:r>
          </w:p>
        </w:tc>
        <w:tc>
          <w:tcPr>
            <w:tcW w:w="2388"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Kunseling</w:t>
            </w:r>
          </w:p>
        </w:tc>
        <w:tc>
          <w:tcPr>
            <w:tcW w:w="1350" w:type="dxa"/>
          </w:tcPr>
          <w:p w:rsidR="00954216" w:rsidRPr="00DA643E" w:rsidRDefault="00954216" w:rsidP="00951922">
            <w:pPr>
              <w:jc w:val="center"/>
              <w:rPr>
                <w:rFonts w:ascii="Times New Roman" w:hAnsi="Times New Roman" w:cs="Times New Roman"/>
                <w:sz w:val="24"/>
                <w:szCs w:val="24"/>
              </w:rPr>
            </w:pPr>
            <w:r w:rsidRPr="00DA643E">
              <w:rPr>
                <w:rFonts w:ascii="Times New Roman" w:hAnsi="Times New Roman" w:cs="Times New Roman"/>
                <w:sz w:val="24"/>
                <w:szCs w:val="24"/>
              </w:rPr>
              <w:t>3</w:t>
            </w:r>
          </w:p>
        </w:tc>
      </w:tr>
      <w:tr w:rsidR="00954216" w:rsidRPr="00DA643E" w:rsidTr="00951922">
        <w:tc>
          <w:tcPr>
            <w:tcW w:w="51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3</w:t>
            </w:r>
          </w:p>
        </w:tc>
        <w:tc>
          <w:tcPr>
            <w:tcW w:w="2388"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Lain-lain</w:t>
            </w:r>
          </w:p>
        </w:tc>
        <w:tc>
          <w:tcPr>
            <w:tcW w:w="1350" w:type="dxa"/>
          </w:tcPr>
          <w:p w:rsidR="00954216" w:rsidRPr="00DA643E" w:rsidRDefault="00954216" w:rsidP="00951922">
            <w:pPr>
              <w:jc w:val="center"/>
              <w:rPr>
                <w:rFonts w:ascii="Times New Roman" w:hAnsi="Times New Roman" w:cs="Times New Roman"/>
                <w:sz w:val="24"/>
                <w:szCs w:val="24"/>
              </w:rPr>
            </w:pPr>
            <w:r w:rsidRPr="00DA643E">
              <w:rPr>
                <w:rFonts w:ascii="Times New Roman" w:hAnsi="Times New Roman" w:cs="Times New Roman"/>
                <w:sz w:val="24"/>
                <w:szCs w:val="24"/>
              </w:rPr>
              <w:t>2</w:t>
            </w:r>
          </w:p>
        </w:tc>
      </w:tr>
    </w:tbl>
    <w:p w:rsidR="00954216" w:rsidRPr="00DA643E" w:rsidRDefault="00954216" w:rsidP="00954216">
      <w:pPr>
        <w:rPr>
          <w:rFonts w:ascii="Times New Roman" w:hAnsi="Times New Roman" w:cs="Times New Roman"/>
          <w:sz w:val="24"/>
          <w:szCs w:val="24"/>
        </w:rPr>
      </w:pPr>
      <w:r w:rsidRPr="00DA643E">
        <w:rPr>
          <w:rFonts w:ascii="Times New Roman" w:hAnsi="Times New Roman" w:cs="Times New Roman"/>
          <w:sz w:val="24"/>
          <w:szCs w:val="24"/>
        </w:rPr>
        <w:t>Jadual 5</w:t>
      </w:r>
    </w:p>
    <w:p w:rsidR="00954216" w:rsidRPr="00DA643E" w:rsidRDefault="00954216" w:rsidP="00954216">
      <w:pPr>
        <w:rPr>
          <w:rFonts w:ascii="Times New Roman" w:hAnsi="Times New Roman" w:cs="Times New Roman"/>
          <w:sz w:val="24"/>
          <w:szCs w:val="24"/>
        </w:rPr>
      </w:pPr>
      <w:r w:rsidRPr="00DA643E">
        <w:rPr>
          <w:rFonts w:ascii="Times New Roman" w:hAnsi="Times New Roman" w:cs="Times New Roman"/>
          <w:sz w:val="24"/>
          <w:szCs w:val="24"/>
        </w:rPr>
        <w:t xml:space="preserve">Bagi aspek bidang kelulusan responden, terdapat seramai </w:t>
      </w:r>
      <w:r w:rsidR="00DB040F">
        <w:rPr>
          <w:rFonts w:ascii="Times New Roman" w:hAnsi="Times New Roman" w:cs="Times New Roman"/>
          <w:sz w:val="24"/>
          <w:szCs w:val="24"/>
        </w:rPr>
        <w:t xml:space="preserve">25 </w:t>
      </w:r>
      <w:r w:rsidRPr="00DA643E">
        <w:rPr>
          <w:rFonts w:ascii="Times New Roman" w:hAnsi="Times New Roman" w:cs="Times New Roman"/>
          <w:sz w:val="24"/>
          <w:szCs w:val="24"/>
        </w:rPr>
        <w:t xml:space="preserve">responden yang memiliki kelulusan dalam bidang kerja sosial , 3 responden memiliki kelulusan dalam bidang kaunseling dan 2 orang responden memiliki kelulusan dalam bidang lain-lain iaitu </w:t>
      </w:r>
      <w:r>
        <w:rPr>
          <w:rFonts w:ascii="Times New Roman" w:hAnsi="Times New Roman" w:cs="Times New Roman"/>
          <w:sz w:val="24"/>
          <w:szCs w:val="24"/>
        </w:rPr>
        <w:t xml:space="preserve">bidang </w:t>
      </w:r>
      <w:r w:rsidRPr="00DA643E">
        <w:rPr>
          <w:rFonts w:ascii="Times New Roman" w:hAnsi="Times New Roman" w:cs="Times New Roman"/>
          <w:sz w:val="24"/>
          <w:szCs w:val="24"/>
        </w:rPr>
        <w:t>pembangunan masyarakat.</w:t>
      </w:r>
    </w:p>
    <w:p w:rsidR="00954216" w:rsidRDefault="00954216" w:rsidP="00954216">
      <w:pPr>
        <w:rPr>
          <w:rFonts w:ascii="Times New Roman" w:hAnsi="Times New Roman" w:cs="Times New Roman"/>
          <w:b/>
          <w:sz w:val="24"/>
          <w:szCs w:val="24"/>
        </w:rPr>
      </w:pPr>
    </w:p>
    <w:p w:rsidR="00DB040F" w:rsidRDefault="00DB040F" w:rsidP="00954216">
      <w:pPr>
        <w:rPr>
          <w:rFonts w:ascii="Times New Roman" w:hAnsi="Times New Roman" w:cs="Times New Roman"/>
          <w:b/>
          <w:sz w:val="24"/>
          <w:szCs w:val="24"/>
        </w:rPr>
      </w:pPr>
    </w:p>
    <w:p w:rsidR="00954216" w:rsidRPr="00DA643E" w:rsidRDefault="00954216" w:rsidP="00954216">
      <w:pPr>
        <w:rPr>
          <w:rFonts w:ascii="Times New Roman" w:hAnsi="Times New Roman" w:cs="Times New Roman"/>
          <w:sz w:val="24"/>
          <w:szCs w:val="24"/>
        </w:rPr>
      </w:pPr>
      <w:r w:rsidRPr="00DA643E">
        <w:rPr>
          <w:rFonts w:ascii="Times New Roman" w:hAnsi="Times New Roman" w:cs="Times New Roman"/>
          <w:sz w:val="24"/>
          <w:szCs w:val="24"/>
        </w:rPr>
        <w:lastRenderedPageBreak/>
        <w:t>3.6 Tahap Pendidikan</w:t>
      </w:r>
    </w:p>
    <w:tbl>
      <w:tblPr>
        <w:tblStyle w:val="TableGrid"/>
        <w:tblW w:w="0" w:type="auto"/>
        <w:tblLook w:val="04A0" w:firstRow="1" w:lastRow="0" w:firstColumn="1" w:lastColumn="0" w:noHBand="0" w:noVBand="1"/>
      </w:tblPr>
      <w:tblGrid>
        <w:gridCol w:w="510"/>
        <w:gridCol w:w="2388"/>
        <w:gridCol w:w="1350"/>
      </w:tblGrid>
      <w:tr w:rsidR="00954216" w:rsidRPr="00DA643E" w:rsidTr="00951922">
        <w:tc>
          <w:tcPr>
            <w:tcW w:w="51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Bil</w:t>
            </w:r>
          </w:p>
        </w:tc>
        <w:tc>
          <w:tcPr>
            <w:tcW w:w="2388"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Tahap Pendidikan</w:t>
            </w:r>
          </w:p>
        </w:tc>
        <w:tc>
          <w:tcPr>
            <w:tcW w:w="135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Bilangan</w:t>
            </w:r>
          </w:p>
        </w:tc>
      </w:tr>
      <w:tr w:rsidR="00954216" w:rsidRPr="00DA643E" w:rsidTr="00951922">
        <w:tc>
          <w:tcPr>
            <w:tcW w:w="51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1</w:t>
            </w:r>
          </w:p>
        </w:tc>
        <w:tc>
          <w:tcPr>
            <w:tcW w:w="2388" w:type="dxa"/>
          </w:tcPr>
          <w:p w:rsidR="00954216" w:rsidRPr="00DA643E" w:rsidRDefault="00954216" w:rsidP="00951922">
            <w:pPr>
              <w:rPr>
                <w:rFonts w:ascii="Times New Roman" w:hAnsi="Times New Roman" w:cs="Times New Roman"/>
                <w:sz w:val="24"/>
                <w:szCs w:val="24"/>
              </w:rPr>
            </w:pPr>
            <w:r>
              <w:rPr>
                <w:rFonts w:ascii="Times New Roman" w:hAnsi="Times New Roman" w:cs="Times New Roman"/>
                <w:sz w:val="24"/>
                <w:szCs w:val="24"/>
              </w:rPr>
              <w:t>Lepasan Pasca</w:t>
            </w:r>
            <w:r w:rsidRPr="00DA643E">
              <w:rPr>
                <w:rFonts w:ascii="Times New Roman" w:hAnsi="Times New Roman" w:cs="Times New Roman"/>
                <w:sz w:val="24"/>
                <w:szCs w:val="24"/>
              </w:rPr>
              <w:t xml:space="preserve"> Ijazah</w:t>
            </w:r>
          </w:p>
        </w:tc>
        <w:tc>
          <w:tcPr>
            <w:tcW w:w="1350" w:type="dxa"/>
          </w:tcPr>
          <w:p w:rsidR="00954216" w:rsidRPr="00DA643E" w:rsidRDefault="00954216" w:rsidP="00951922">
            <w:pPr>
              <w:jc w:val="center"/>
              <w:rPr>
                <w:rFonts w:ascii="Times New Roman" w:hAnsi="Times New Roman" w:cs="Times New Roman"/>
                <w:sz w:val="24"/>
                <w:szCs w:val="24"/>
              </w:rPr>
            </w:pPr>
            <w:r w:rsidRPr="00DA643E">
              <w:rPr>
                <w:rFonts w:ascii="Times New Roman" w:hAnsi="Times New Roman" w:cs="Times New Roman"/>
                <w:sz w:val="24"/>
                <w:szCs w:val="24"/>
              </w:rPr>
              <w:t>12</w:t>
            </w:r>
          </w:p>
        </w:tc>
      </w:tr>
      <w:tr w:rsidR="00954216" w:rsidRPr="00DA643E" w:rsidTr="00951922">
        <w:tc>
          <w:tcPr>
            <w:tcW w:w="510"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2</w:t>
            </w:r>
          </w:p>
        </w:tc>
        <w:tc>
          <w:tcPr>
            <w:tcW w:w="2388" w:type="dxa"/>
          </w:tcPr>
          <w:p w:rsidR="00954216" w:rsidRPr="00DA643E" w:rsidRDefault="00954216" w:rsidP="00951922">
            <w:pPr>
              <w:rPr>
                <w:rFonts w:ascii="Times New Roman" w:hAnsi="Times New Roman" w:cs="Times New Roman"/>
                <w:sz w:val="24"/>
                <w:szCs w:val="24"/>
              </w:rPr>
            </w:pPr>
            <w:r w:rsidRPr="00DA643E">
              <w:rPr>
                <w:rFonts w:ascii="Times New Roman" w:hAnsi="Times New Roman" w:cs="Times New Roman"/>
                <w:sz w:val="24"/>
                <w:szCs w:val="24"/>
              </w:rPr>
              <w:t>Ijazah Sarjana Muda</w:t>
            </w:r>
          </w:p>
        </w:tc>
        <w:tc>
          <w:tcPr>
            <w:tcW w:w="1350" w:type="dxa"/>
          </w:tcPr>
          <w:p w:rsidR="00954216" w:rsidRPr="00DA643E" w:rsidRDefault="00954216" w:rsidP="00951922">
            <w:pPr>
              <w:jc w:val="center"/>
              <w:rPr>
                <w:rFonts w:ascii="Times New Roman" w:hAnsi="Times New Roman" w:cs="Times New Roman"/>
                <w:sz w:val="24"/>
                <w:szCs w:val="24"/>
              </w:rPr>
            </w:pPr>
            <w:r w:rsidRPr="00DA643E">
              <w:rPr>
                <w:rFonts w:ascii="Times New Roman" w:hAnsi="Times New Roman" w:cs="Times New Roman"/>
                <w:sz w:val="24"/>
                <w:szCs w:val="24"/>
              </w:rPr>
              <w:t>18</w:t>
            </w:r>
          </w:p>
        </w:tc>
      </w:tr>
    </w:tbl>
    <w:p w:rsidR="00954216" w:rsidRPr="00DA643E" w:rsidRDefault="00954216" w:rsidP="00954216">
      <w:pPr>
        <w:rPr>
          <w:rFonts w:ascii="Times New Roman" w:hAnsi="Times New Roman" w:cs="Times New Roman"/>
          <w:sz w:val="24"/>
          <w:szCs w:val="24"/>
        </w:rPr>
      </w:pPr>
      <w:r w:rsidRPr="00DA643E">
        <w:rPr>
          <w:rFonts w:ascii="Times New Roman" w:hAnsi="Times New Roman" w:cs="Times New Roman"/>
          <w:sz w:val="24"/>
          <w:szCs w:val="24"/>
        </w:rPr>
        <w:t>Jadual 6</w:t>
      </w:r>
    </w:p>
    <w:p w:rsidR="00954216" w:rsidRPr="00DA643E" w:rsidRDefault="00954216" w:rsidP="00954216">
      <w:pPr>
        <w:rPr>
          <w:rFonts w:ascii="Times New Roman" w:hAnsi="Times New Roman" w:cs="Times New Roman"/>
          <w:sz w:val="24"/>
          <w:szCs w:val="24"/>
        </w:rPr>
      </w:pPr>
      <w:r w:rsidRPr="00DA643E">
        <w:rPr>
          <w:rFonts w:ascii="Times New Roman" w:hAnsi="Times New Roman" w:cs="Times New Roman"/>
          <w:sz w:val="24"/>
          <w:szCs w:val="24"/>
        </w:rPr>
        <w:t>Ahkhirnya bagi aspek tahap pendidikan responden pula, terdapat 12 responden yang merupakan lepas</w:t>
      </w:r>
      <w:r>
        <w:rPr>
          <w:rFonts w:ascii="Times New Roman" w:hAnsi="Times New Roman" w:cs="Times New Roman"/>
          <w:sz w:val="24"/>
          <w:szCs w:val="24"/>
        </w:rPr>
        <w:t>an pasca</w:t>
      </w:r>
      <w:r w:rsidRPr="00DA643E">
        <w:rPr>
          <w:rFonts w:ascii="Times New Roman" w:hAnsi="Times New Roman" w:cs="Times New Roman"/>
          <w:sz w:val="24"/>
          <w:szCs w:val="24"/>
        </w:rPr>
        <w:t xml:space="preserve"> ijazah dan 18 responden memiliki ijazah sarjana muda.</w:t>
      </w:r>
    </w:p>
    <w:p w:rsidR="00954216" w:rsidRDefault="00954216" w:rsidP="00954216">
      <w:pPr>
        <w:rPr>
          <w:rFonts w:ascii="Times New Roman" w:hAnsi="Times New Roman" w:cs="Times New Roman"/>
          <w:b/>
          <w:sz w:val="24"/>
          <w:szCs w:val="24"/>
        </w:rPr>
      </w:pPr>
    </w:p>
    <w:p w:rsidR="00954216" w:rsidRPr="00943DA2" w:rsidRDefault="00954216" w:rsidP="00954216">
      <w:pPr>
        <w:rPr>
          <w:rFonts w:ascii="Times New Roman" w:hAnsi="Times New Roman" w:cs="Times New Roman"/>
          <w:b/>
          <w:sz w:val="24"/>
          <w:szCs w:val="24"/>
        </w:rPr>
      </w:pPr>
      <w:r>
        <w:rPr>
          <w:rFonts w:ascii="Times New Roman" w:hAnsi="Times New Roman" w:cs="Times New Roman"/>
          <w:b/>
          <w:sz w:val="24"/>
          <w:szCs w:val="24"/>
        </w:rPr>
        <w:t>3.7 Bantuan Fizikal</w:t>
      </w:r>
    </w:p>
    <w:tbl>
      <w:tblPr>
        <w:tblpPr w:leftFromText="180" w:rightFromText="180" w:vertAnchor="text" w:horzAnchor="margin" w:tblpXSpec="center" w:tblpY="122"/>
        <w:tblW w:w="11210" w:type="dxa"/>
        <w:tblLook w:val="04A0" w:firstRow="1" w:lastRow="0" w:firstColumn="1" w:lastColumn="0" w:noHBand="0" w:noVBand="1"/>
      </w:tblPr>
      <w:tblGrid>
        <w:gridCol w:w="769"/>
        <w:gridCol w:w="4909"/>
        <w:gridCol w:w="1540"/>
        <w:gridCol w:w="1242"/>
        <w:gridCol w:w="1242"/>
        <w:gridCol w:w="1508"/>
      </w:tblGrid>
      <w:tr w:rsidR="00954216" w:rsidRPr="00943DA2" w:rsidTr="00951922">
        <w:trPr>
          <w:trHeight w:val="298"/>
        </w:trPr>
        <w:tc>
          <w:tcPr>
            <w:tcW w:w="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p>
        </w:tc>
        <w:tc>
          <w:tcPr>
            <w:tcW w:w="4909" w:type="dxa"/>
            <w:tcBorders>
              <w:top w:val="single" w:sz="4" w:space="0" w:color="auto"/>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b/>
                <w:bCs/>
                <w:color w:val="000000"/>
                <w:sz w:val="24"/>
                <w:szCs w:val="24"/>
              </w:rPr>
            </w:pPr>
            <w:r w:rsidRPr="00FC7DB6">
              <w:rPr>
                <w:rFonts w:ascii="Times New Roman" w:eastAsia="Times New Roman" w:hAnsi="Times New Roman" w:cs="Times New Roman"/>
                <w:b/>
                <w:bCs/>
                <w:color w:val="000000"/>
                <w:sz w:val="24"/>
                <w:szCs w:val="24"/>
              </w:rPr>
              <w:t>Bantuan Fizikal</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Sangat Tidak Sesuai</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Tidak Sesuai</w:t>
            </w:r>
          </w:p>
        </w:tc>
        <w:tc>
          <w:tcPr>
            <w:tcW w:w="1242" w:type="dxa"/>
            <w:tcBorders>
              <w:top w:val="single" w:sz="4" w:space="0" w:color="auto"/>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Sesuai</w:t>
            </w:r>
          </w:p>
        </w:tc>
        <w:tc>
          <w:tcPr>
            <w:tcW w:w="1508" w:type="dxa"/>
            <w:tcBorders>
              <w:top w:val="single" w:sz="4" w:space="0" w:color="auto"/>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Sangat Sesuai</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1</w:t>
            </w:r>
          </w:p>
        </w:tc>
        <w:tc>
          <w:tcPr>
            <w:tcW w:w="4909"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Keperluan Bantuan Kewangan</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FC7DB6">
              <w:rPr>
                <w:rFonts w:ascii="Times New Roman" w:eastAsia="Times New Roman" w:hAnsi="Times New Roman" w:cs="Times New Roman"/>
                <w:color w:val="000000"/>
                <w:sz w:val="24"/>
                <w:szCs w:val="24"/>
              </w:rPr>
              <w:t> </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2</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Menyediakan bantuan peralatan</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3</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Menjalankan penempatan institusi/ perlindungan</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FC7DB6">
              <w:rPr>
                <w:rFonts w:ascii="Times New Roman" w:eastAsia="Times New Roman" w:hAnsi="Times New Roman" w:cs="Times New Roman"/>
                <w:color w:val="000000"/>
                <w:sz w:val="24"/>
                <w:szCs w:val="24"/>
              </w:rPr>
              <w:t> </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4</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Pendaftaran Orang Kurang Upaya</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2</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5</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Mendapatkan pekerjaan</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C7DB6">
              <w:rPr>
                <w:rFonts w:ascii="Times New Roman" w:eastAsia="Times New Roman" w:hAnsi="Times New Roman" w:cs="Times New Roman"/>
                <w:color w:val="000000"/>
                <w:sz w:val="24"/>
                <w:szCs w:val="24"/>
              </w:rPr>
              <w:t> </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6</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6</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Mengesan waris</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1</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10</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7</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Menguruskan warga asing</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8</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Menguruskan pesakit yang lari dari wad</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9</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Menguruskan pendaftaran /kehilangan kad pengenalan</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1</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10</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Menjalankan lawatan ke rumah</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Pr="00FC7DB6">
              <w:rPr>
                <w:rFonts w:ascii="Times New Roman" w:eastAsia="Times New Roman" w:hAnsi="Times New Roman" w:cs="Times New Roman"/>
                <w:color w:val="000000"/>
                <w:sz w:val="24"/>
                <w:szCs w:val="24"/>
              </w:rPr>
              <w:t> </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11</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Terlibat dalam Medico Legal</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12</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Membuat rujukan ke agensi luar</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FC7DB6">
              <w:rPr>
                <w:rFonts w:ascii="Times New Roman" w:eastAsia="Times New Roman" w:hAnsi="Times New Roman" w:cs="Times New Roman"/>
                <w:color w:val="000000"/>
                <w:sz w:val="24"/>
                <w:szCs w:val="24"/>
              </w:rPr>
              <w:t> </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13</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Menilai status sosial ekonomi pesakit</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C7DB6">
              <w:rPr>
                <w:rFonts w:ascii="Times New Roman" w:eastAsia="Times New Roman" w:hAnsi="Times New Roman" w:cs="Times New Roman"/>
                <w:color w:val="000000"/>
                <w:sz w:val="24"/>
                <w:szCs w:val="24"/>
              </w:rPr>
              <w:t> </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14</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Menguruskan data pesakit</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FC7DB6">
              <w:rPr>
                <w:rFonts w:ascii="Times New Roman" w:eastAsia="Times New Roman" w:hAnsi="Times New Roman" w:cs="Times New Roman"/>
                <w:color w:val="000000"/>
                <w:sz w:val="24"/>
                <w:szCs w:val="24"/>
              </w:rPr>
              <w:t> </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15</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Mentadbir kes dan urusan pejabat</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C7DB6">
              <w:rPr>
                <w:rFonts w:ascii="Times New Roman" w:eastAsia="Times New Roman" w:hAnsi="Times New Roman" w:cs="Times New Roman"/>
                <w:color w:val="000000"/>
                <w:sz w:val="24"/>
                <w:szCs w:val="24"/>
              </w:rPr>
              <w:t>9</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FC7DB6">
              <w:rPr>
                <w:rFonts w:ascii="Times New Roman" w:eastAsia="Times New Roman" w:hAnsi="Times New Roman" w:cs="Times New Roman"/>
                <w:color w:val="000000"/>
                <w:sz w:val="24"/>
                <w:szCs w:val="24"/>
              </w:rPr>
              <w:t>1</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16</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Bertindak sebagai Pegawai Laison</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2</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954216" w:rsidRPr="00943DA2" w:rsidTr="00951922">
        <w:trPr>
          <w:trHeight w:val="298"/>
        </w:trPr>
        <w:tc>
          <w:tcPr>
            <w:tcW w:w="769" w:type="dxa"/>
            <w:tcBorders>
              <w:top w:val="nil"/>
              <w:left w:val="single" w:sz="4" w:space="0" w:color="auto"/>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17</w:t>
            </w:r>
          </w:p>
        </w:tc>
        <w:tc>
          <w:tcPr>
            <w:tcW w:w="4909" w:type="dxa"/>
            <w:tcBorders>
              <w:top w:val="nil"/>
              <w:left w:val="nil"/>
              <w:bottom w:val="single" w:sz="4" w:space="0" w:color="auto"/>
              <w:right w:val="single" w:sz="4" w:space="0" w:color="auto"/>
            </w:tcBorders>
            <w:shd w:val="clear" w:color="auto" w:fill="auto"/>
            <w:vAlign w:val="center"/>
            <w:hideMark/>
          </w:tcPr>
          <w:p w:rsidR="00954216" w:rsidRPr="00FC7DB6" w:rsidRDefault="00954216" w:rsidP="00951922">
            <w:pPr>
              <w:spacing w:after="0" w:line="240" w:lineRule="auto"/>
              <w:rPr>
                <w:rFonts w:ascii="Times New Roman" w:eastAsia="Times New Roman" w:hAnsi="Times New Roman" w:cs="Times New Roman"/>
                <w:color w:val="000000"/>
                <w:sz w:val="24"/>
                <w:szCs w:val="24"/>
              </w:rPr>
            </w:pPr>
            <w:r w:rsidRPr="00FC7DB6">
              <w:rPr>
                <w:rFonts w:ascii="Times New Roman" w:eastAsia="Times New Roman" w:hAnsi="Times New Roman" w:cs="Times New Roman"/>
                <w:color w:val="000000"/>
                <w:sz w:val="24"/>
                <w:szCs w:val="24"/>
              </w:rPr>
              <w:t>Menjalankan kajian/penyelidikan</w:t>
            </w:r>
          </w:p>
        </w:tc>
        <w:tc>
          <w:tcPr>
            <w:tcW w:w="1540"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242"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508" w:type="dxa"/>
            <w:tcBorders>
              <w:top w:val="nil"/>
              <w:left w:val="nil"/>
              <w:bottom w:val="single" w:sz="4" w:space="0" w:color="auto"/>
              <w:right w:val="single" w:sz="4" w:space="0" w:color="auto"/>
            </w:tcBorders>
            <w:shd w:val="clear" w:color="auto" w:fill="auto"/>
            <w:noWrap/>
            <w:vAlign w:val="bottom"/>
            <w:hideMark/>
          </w:tcPr>
          <w:p w:rsidR="00954216" w:rsidRPr="00FC7DB6" w:rsidRDefault="00954216" w:rsidP="009519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bl>
    <w:p w:rsidR="00954216" w:rsidRPr="00943DA2" w:rsidRDefault="00954216" w:rsidP="00954216">
      <w:pPr>
        <w:rPr>
          <w:rFonts w:ascii="Times New Roman" w:hAnsi="Times New Roman" w:cs="Times New Roman"/>
          <w:b/>
          <w:sz w:val="24"/>
          <w:szCs w:val="24"/>
        </w:rPr>
      </w:pPr>
      <w:r>
        <w:rPr>
          <w:rFonts w:ascii="Times New Roman" w:hAnsi="Times New Roman" w:cs="Times New Roman"/>
          <w:b/>
          <w:sz w:val="24"/>
          <w:szCs w:val="24"/>
        </w:rPr>
        <w:t>Jadual 7</w:t>
      </w:r>
    </w:p>
    <w:p w:rsidR="00954216" w:rsidRPr="00943DA2" w:rsidRDefault="00954216" w:rsidP="00954216">
      <w:pPr>
        <w:rPr>
          <w:rFonts w:ascii="Times New Roman" w:hAnsi="Times New Roman" w:cs="Times New Roman"/>
          <w:b/>
          <w:sz w:val="24"/>
          <w:szCs w:val="24"/>
        </w:rPr>
      </w:pP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 xml:space="preserve">Berdasarkan jadual 7, </w:t>
      </w:r>
      <w:r w:rsidRPr="00D720DE">
        <w:rPr>
          <w:rFonts w:ascii="Times New Roman" w:hAnsi="Times New Roman" w:cs="Times New Roman"/>
          <w:sz w:val="24"/>
          <w:szCs w:val="24"/>
        </w:rPr>
        <w:t>Hasil kajian bagi keperluan bantuan kewangan menujunkukkan bahawa terdapat 16 responden yang menyatakan sesuai manakala 14 responden menyatakan sangat sesuai, dan tiada responden memilih skala sangat tidak sesuai dan tidak sesuai.</w:t>
      </w:r>
    </w:p>
    <w:p w:rsidR="00954216" w:rsidRPr="00D720DE" w:rsidRDefault="00954216" w:rsidP="00954216">
      <w:pPr>
        <w:jc w:val="both"/>
        <w:rPr>
          <w:rFonts w:ascii="Times New Roman" w:hAnsi="Times New Roman" w:cs="Times New Roman"/>
          <w:sz w:val="24"/>
          <w:szCs w:val="24"/>
        </w:rPr>
      </w:pPr>
      <w:r w:rsidRPr="00D720DE">
        <w:rPr>
          <w:rFonts w:ascii="Times New Roman" w:hAnsi="Times New Roman" w:cs="Times New Roman"/>
          <w:sz w:val="24"/>
          <w:szCs w:val="24"/>
        </w:rPr>
        <w:lastRenderedPageBreak/>
        <w:t>Bagi aspek menyediakan bantuan peralatan</w:t>
      </w:r>
      <w:r>
        <w:rPr>
          <w:rFonts w:ascii="Times New Roman" w:hAnsi="Times New Roman" w:cs="Times New Roman"/>
          <w:sz w:val="24"/>
          <w:szCs w:val="24"/>
        </w:rPr>
        <w:t>,</w:t>
      </w:r>
      <w:r w:rsidRPr="00D720DE">
        <w:rPr>
          <w:rFonts w:ascii="Times New Roman" w:hAnsi="Times New Roman" w:cs="Times New Roman"/>
          <w:sz w:val="24"/>
          <w:szCs w:val="24"/>
        </w:rPr>
        <w:t xml:space="preserve"> terdapat 3</w:t>
      </w:r>
      <w:r>
        <w:rPr>
          <w:rFonts w:ascii="Times New Roman" w:hAnsi="Times New Roman" w:cs="Times New Roman"/>
          <w:sz w:val="24"/>
          <w:szCs w:val="24"/>
        </w:rPr>
        <w:t xml:space="preserve"> </w:t>
      </w:r>
      <w:r w:rsidRPr="00D720DE">
        <w:rPr>
          <w:rFonts w:ascii="Times New Roman" w:hAnsi="Times New Roman" w:cs="Times New Roman"/>
          <w:sz w:val="24"/>
          <w:szCs w:val="24"/>
        </w:rPr>
        <w:t>responden yang memiih skala tidak sesuai, 23 responden memilih skala sesuai 4 responden memilih skala sanagt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Bagi aktiviti m</w:t>
      </w:r>
      <w:r w:rsidRPr="00D720DE">
        <w:rPr>
          <w:rFonts w:ascii="Times New Roman" w:hAnsi="Times New Roman" w:cs="Times New Roman"/>
          <w:sz w:val="24"/>
          <w:szCs w:val="24"/>
        </w:rPr>
        <w:t>enjalankan penempatan institusi / perlindungan, terdapat seor</w:t>
      </w:r>
      <w:r>
        <w:rPr>
          <w:rFonts w:ascii="Times New Roman" w:hAnsi="Times New Roman" w:cs="Times New Roman"/>
          <w:sz w:val="24"/>
          <w:szCs w:val="24"/>
        </w:rPr>
        <w:t>ang responden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tidak sesuai, 2 responden memilih skala tidak sesuai, 12 responden memilih skala sesuai  dan</w:t>
      </w:r>
      <w:r>
        <w:rPr>
          <w:rFonts w:ascii="Times New Roman" w:hAnsi="Times New Roman" w:cs="Times New Roman"/>
          <w:sz w:val="24"/>
          <w:szCs w:val="24"/>
        </w:rPr>
        <w:t xml:space="preserve"> 15 responden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 xml:space="preserve">Bagi </w:t>
      </w:r>
      <w:r w:rsidRPr="00D720DE">
        <w:rPr>
          <w:rFonts w:ascii="Times New Roman" w:hAnsi="Times New Roman" w:cs="Times New Roman"/>
          <w:sz w:val="24"/>
          <w:szCs w:val="24"/>
        </w:rPr>
        <w:t xml:space="preserve">Pendaftaran orang kurang upaya, </w:t>
      </w:r>
      <w:r>
        <w:rPr>
          <w:rFonts w:ascii="Times New Roman" w:hAnsi="Times New Roman" w:cs="Times New Roman"/>
          <w:sz w:val="24"/>
          <w:szCs w:val="24"/>
        </w:rPr>
        <w:t xml:space="preserve">terdapat </w:t>
      </w:r>
      <w:r w:rsidRPr="00D720DE">
        <w:rPr>
          <w:rFonts w:ascii="Times New Roman" w:hAnsi="Times New Roman" w:cs="Times New Roman"/>
          <w:sz w:val="24"/>
          <w:szCs w:val="24"/>
        </w:rPr>
        <w:t xml:space="preserve">2 responden memilih skala tidak sesuai, 17 memilih </w:t>
      </w:r>
      <w:r>
        <w:rPr>
          <w:rFonts w:ascii="Times New Roman" w:hAnsi="Times New Roman" w:cs="Times New Roman"/>
          <w:sz w:val="24"/>
          <w:szCs w:val="24"/>
        </w:rPr>
        <w:t>skala sesuai , 11</w:t>
      </w:r>
      <w:r w:rsidRPr="00D720DE">
        <w:rPr>
          <w:rFonts w:ascii="Times New Roman" w:hAnsi="Times New Roman" w:cs="Times New Roman"/>
          <w:sz w:val="24"/>
          <w:szCs w:val="24"/>
        </w:rPr>
        <w:t xml:space="preserve">memilih </w:t>
      </w:r>
      <w:r>
        <w:rPr>
          <w:rFonts w:ascii="Times New Roman" w:hAnsi="Times New Roman" w:cs="Times New Roman"/>
          <w:sz w:val="24"/>
          <w:szCs w:val="24"/>
        </w:rPr>
        <w:t xml:space="preserve">skala </w:t>
      </w:r>
      <w:r w:rsidRPr="00D720DE">
        <w:rPr>
          <w:rFonts w:ascii="Times New Roman" w:hAnsi="Times New Roman" w:cs="Times New Roman"/>
          <w:sz w:val="24"/>
          <w:szCs w:val="24"/>
        </w:rPr>
        <w:t xml:space="preserve">tidak sesuai dan tiada </w:t>
      </w:r>
      <w:r>
        <w:rPr>
          <w:rFonts w:ascii="Times New Roman" w:hAnsi="Times New Roman" w:cs="Times New Roman"/>
          <w:sz w:val="24"/>
          <w:szCs w:val="24"/>
        </w:rPr>
        <w:t xml:space="preserve">yang </w:t>
      </w:r>
      <w:r w:rsidRPr="00D720DE">
        <w:rPr>
          <w:rFonts w:ascii="Times New Roman" w:hAnsi="Times New Roman" w:cs="Times New Roman"/>
          <w:sz w:val="24"/>
          <w:szCs w:val="24"/>
        </w:rPr>
        <w:t xml:space="preserve">memilih </w:t>
      </w:r>
      <w:r>
        <w:rPr>
          <w:rFonts w:ascii="Times New Roman" w:hAnsi="Times New Roman" w:cs="Times New Roman"/>
          <w:sz w:val="24"/>
          <w:szCs w:val="24"/>
        </w:rPr>
        <w:t xml:space="preserve">skala </w:t>
      </w:r>
      <w:r w:rsidRPr="00D720DE">
        <w:rPr>
          <w:rFonts w:ascii="Times New Roman" w:hAnsi="Times New Roman" w:cs="Times New Roman"/>
          <w:sz w:val="24"/>
          <w:szCs w:val="24"/>
        </w:rPr>
        <w:t>sangat tidak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Bagi aktiviti m</w:t>
      </w:r>
      <w:r w:rsidRPr="00D720DE">
        <w:rPr>
          <w:rFonts w:ascii="Times New Roman" w:hAnsi="Times New Roman" w:cs="Times New Roman"/>
          <w:sz w:val="24"/>
          <w:szCs w:val="24"/>
        </w:rPr>
        <w:t>endapatkan pekerjaan</w:t>
      </w:r>
      <w:r>
        <w:rPr>
          <w:rFonts w:ascii="Times New Roman" w:hAnsi="Times New Roman" w:cs="Times New Roman"/>
          <w:sz w:val="24"/>
          <w:szCs w:val="24"/>
        </w:rPr>
        <w:t xml:space="preserve"> pula</w:t>
      </w:r>
      <w:r w:rsidRPr="00D720DE">
        <w:rPr>
          <w:rFonts w:ascii="Times New Roman" w:hAnsi="Times New Roman" w:cs="Times New Roman"/>
          <w:sz w:val="24"/>
          <w:szCs w:val="24"/>
        </w:rPr>
        <w:t xml:space="preserve">, terdapat seorang responden </w:t>
      </w:r>
      <w:r>
        <w:rPr>
          <w:rFonts w:ascii="Times New Roman" w:hAnsi="Times New Roman" w:cs="Times New Roman"/>
          <w:sz w:val="24"/>
          <w:szCs w:val="24"/>
        </w:rPr>
        <w:t>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 xml:space="preserve">t tidak sesuai, 6 memilih </w:t>
      </w:r>
      <w:r>
        <w:rPr>
          <w:rFonts w:ascii="Times New Roman" w:hAnsi="Times New Roman" w:cs="Times New Roman"/>
          <w:sz w:val="24"/>
          <w:szCs w:val="24"/>
        </w:rPr>
        <w:t xml:space="preserve">skala </w:t>
      </w:r>
      <w:r w:rsidRPr="00D720DE">
        <w:rPr>
          <w:rFonts w:ascii="Times New Roman" w:hAnsi="Times New Roman" w:cs="Times New Roman"/>
          <w:sz w:val="24"/>
          <w:szCs w:val="24"/>
        </w:rPr>
        <w:t xml:space="preserve">tidak sesuai, 16 </w:t>
      </w:r>
      <w:r>
        <w:rPr>
          <w:rFonts w:ascii="Times New Roman" w:hAnsi="Times New Roman" w:cs="Times New Roman"/>
          <w:sz w:val="24"/>
          <w:szCs w:val="24"/>
        </w:rPr>
        <w:t xml:space="preserve">memilih skala </w:t>
      </w:r>
      <w:r w:rsidRPr="00D720DE">
        <w:rPr>
          <w:rFonts w:ascii="Times New Roman" w:hAnsi="Times New Roman" w:cs="Times New Roman"/>
          <w:sz w:val="24"/>
          <w:szCs w:val="24"/>
        </w:rPr>
        <w:t xml:space="preserve">sesuai dan 7 responden memilih </w:t>
      </w:r>
      <w:r>
        <w:rPr>
          <w:rFonts w:ascii="Times New Roman" w:hAnsi="Times New Roman" w:cs="Times New Roman"/>
          <w:sz w:val="24"/>
          <w:szCs w:val="24"/>
        </w:rPr>
        <w:t>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 xml:space="preserve">Bagi aktiviti </w:t>
      </w:r>
      <w:r w:rsidRPr="00D720DE">
        <w:rPr>
          <w:rFonts w:ascii="Times New Roman" w:hAnsi="Times New Roman" w:cs="Times New Roman"/>
          <w:sz w:val="24"/>
          <w:szCs w:val="24"/>
        </w:rPr>
        <w:t xml:space="preserve">Mengesan waris, </w:t>
      </w:r>
      <w:r>
        <w:rPr>
          <w:rFonts w:ascii="Times New Roman" w:hAnsi="Times New Roman" w:cs="Times New Roman"/>
          <w:sz w:val="24"/>
          <w:szCs w:val="24"/>
        </w:rPr>
        <w:t xml:space="preserve">hanya </w:t>
      </w:r>
      <w:r w:rsidRPr="00D720DE">
        <w:rPr>
          <w:rFonts w:ascii="Times New Roman" w:hAnsi="Times New Roman" w:cs="Times New Roman"/>
          <w:sz w:val="24"/>
          <w:szCs w:val="24"/>
        </w:rPr>
        <w:t xml:space="preserve">seorang </w:t>
      </w:r>
      <w:r>
        <w:rPr>
          <w:rFonts w:ascii="Times New Roman" w:hAnsi="Times New Roman" w:cs="Times New Roman"/>
          <w:sz w:val="24"/>
          <w:szCs w:val="24"/>
        </w:rPr>
        <w:t xml:space="preserve">responden </w:t>
      </w:r>
      <w:r w:rsidRPr="00D720DE">
        <w:rPr>
          <w:rFonts w:ascii="Times New Roman" w:hAnsi="Times New Roman" w:cs="Times New Roman"/>
          <w:sz w:val="24"/>
          <w:szCs w:val="24"/>
        </w:rPr>
        <w:t xml:space="preserve">memilih </w:t>
      </w:r>
      <w:r>
        <w:rPr>
          <w:rFonts w:ascii="Times New Roman" w:hAnsi="Times New Roman" w:cs="Times New Roman"/>
          <w:sz w:val="24"/>
          <w:szCs w:val="24"/>
        </w:rPr>
        <w:t>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tidak sesuai, 10 r</w:t>
      </w:r>
      <w:r>
        <w:rPr>
          <w:rFonts w:ascii="Times New Roman" w:hAnsi="Times New Roman" w:cs="Times New Roman"/>
          <w:sz w:val="24"/>
          <w:szCs w:val="24"/>
        </w:rPr>
        <w:t xml:space="preserve">esponden </w:t>
      </w:r>
      <w:r w:rsidRPr="00D720DE">
        <w:rPr>
          <w:rFonts w:ascii="Times New Roman" w:hAnsi="Times New Roman" w:cs="Times New Roman"/>
          <w:sz w:val="24"/>
          <w:szCs w:val="24"/>
        </w:rPr>
        <w:t xml:space="preserve">memilih </w:t>
      </w:r>
      <w:r>
        <w:rPr>
          <w:rFonts w:ascii="Times New Roman" w:hAnsi="Times New Roman" w:cs="Times New Roman"/>
          <w:sz w:val="24"/>
          <w:szCs w:val="24"/>
        </w:rPr>
        <w:t xml:space="preserve">skala </w:t>
      </w:r>
      <w:r w:rsidRPr="00D720DE">
        <w:rPr>
          <w:rFonts w:ascii="Times New Roman" w:hAnsi="Times New Roman" w:cs="Times New Roman"/>
          <w:sz w:val="24"/>
          <w:szCs w:val="24"/>
        </w:rPr>
        <w:t xml:space="preserve">tidak sesuai, 19 </w:t>
      </w:r>
      <w:r>
        <w:rPr>
          <w:rFonts w:ascii="Times New Roman" w:hAnsi="Times New Roman" w:cs="Times New Roman"/>
          <w:sz w:val="24"/>
          <w:szCs w:val="24"/>
        </w:rPr>
        <w:t xml:space="preserve">memilih skala </w:t>
      </w:r>
      <w:r w:rsidRPr="00D720DE">
        <w:rPr>
          <w:rFonts w:ascii="Times New Roman" w:hAnsi="Times New Roman" w:cs="Times New Roman"/>
          <w:sz w:val="24"/>
          <w:szCs w:val="24"/>
        </w:rPr>
        <w:t xml:space="preserve">sesuai dan tiada </w:t>
      </w:r>
      <w:r>
        <w:rPr>
          <w:rFonts w:ascii="Times New Roman" w:hAnsi="Times New Roman" w:cs="Times New Roman"/>
          <w:sz w:val="24"/>
          <w:szCs w:val="24"/>
        </w:rPr>
        <w:t xml:space="preserve">yang memilih skala  </w:t>
      </w:r>
      <w:r w:rsidRPr="00D720DE">
        <w:rPr>
          <w:rFonts w:ascii="Times New Roman" w:hAnsi="Times New Roman" w:cs="Times New Roman"/>
          <w:sz w:val="24"/>
          <w:szCs w:val="24"/>
        </w:rPr>
        <w:t>sangat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Sedangkan bagi aktiviti Me</w:t>
      </w:r>
      <w:r w:rsidRPr="00D720DE">
        <w:rPr>
          <w:rFonts w:ascii="Times New Roman" w:hAnsi="Times New Roman" w:cs="Times New Roman"/>
          <w:sz w:val="24"/>
          <w:szCs w:val="24"/>
        </w:rPr>
        <w:t xml:space="preserve">ngurus warga asing, </w:t>
      </w:r>
      <w:r>
        <w:rPr>
          <w:rFonts w:ascii="Times New Roman" w:hAnsi="Times New Roman" w:cs="Times New Roman"/>
          <w:sz w:val="24"/>
          <w:szCs w:val="24"/>
        </w:rPr>
        <w:t xml:space="preserve">terdapat </w:t>
      </w:r>
      <w:r w:rsidRPr="00D720DE">
        <w:rPr>
          <w:rFonts w:ascii="Times New Roman" w:hAnsi="Times New Roman" w:cs="Times New Roman"/>
          <w:sz w:val="24"/>
          <w:szCs w:val="24"/>
        </w:rPr>
        <w:t xml:space="preserve">5 </w:t>
      </w:r>
      <w:r>
        <w:rPr>
          <w:rFonts w:ascii="Times New Roman" w:hAnsi="Times New Roman" w:cs="Times New Roman"/>
          <w:sz w:val="24"/>
          <w:szCs w:val="24"/>
        </w:rPr>
        <w:t>responden yang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 xml:space="preserve">t tidak sesuai, 10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 xml:space="preserve">tidak sesuai, 13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sesuai, 2</w:t>
      </w:r>
      <w:r>
        <w:rPr>
          <w:rFonts w:ascii="Times New Roman" w:hAnsi="Times New Roman" w:cs="Times New Roman"/>
          <w:sz w:val="24"/>
          <w:szCs w:val="24"/>
        </w:rPr>
        <w:t xml:space="preserve"> responden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 xml:space="preserve">Bagi aktiviti </w:t>
      </w:r>
      <w:r w:rsidRPr="00D720DE">
        <w:rPr>
          <w:rFonts w:ascii="Times New Roman" w:hAnsi="Times New Roman" w:cs="Times New Roman"/>
          <w:sz w:val="24"/>
          <w:szCs w:val="24"/>
        </w:rPr>
        <w:t xml:space="preserve">Menguruskan pesakit yang lari dari wad, </w:t>
      </w:r>
      <w:r>
        <w:rPr>
          <w:rFonts w:ascii="Times New Roman" w:hAnsi="Times New Roman" w:cs="Times New Roman"/>
          <w:sz w:val="24"/>
          <w:szCs w:val="24"/>
        </w:rPr>
        <w:t xml:space="preserve">terdapat </w:t>
      </w:r>
      <w:r w:rsidRPr="00D720DE">
        <w:rPr>
          <w:rFonts w:ascii="Times New Roman" w:hAnsi="Times New Roman" w:cs="Times New Roman"/>
          <w:sz w:val="24"/>
          <w:szCs w:val="24"/>
        </w:rPr>
        <w:t>4</w:t>
      </w:r>
      <w:r>
        <w:rPr>
          <w:rFonts w:ascii="Times New Roman" w:hAnsi="Times New Roman" w:cs="Times New Roman"/>
          <w:sz w:val="24"/>
          <w:szCs w:val="24"/>
        </w:rPr>
        <w:t xml:space="preserve"> responden yang memilih skala </w:t>
      </w:r>
      <w:r w:rsidRPr="00D720DE">
        <w:rPr>
          <w:rFonts w:ascii="Times New Roman" w:hAnsi="Times New Roman" w:cs="Times New Roman"/>
          <w:sz w:val="24"/>
          <w:szCs w:val="24"/>
        </w:rPr>
        <w:t xml:space="preserve"> sangat tidak sesuai,7</w:t>
      </w:r>
      <w:r>
        <w:rPr>
          <w:rFonts w:ascii="Times New Roman" w:hAnsi="Times New Roman" w:cs="Times New Roman"/>
          <w:sz w:val="24"/>
          <w:szCs w:val="24"/>
        </w:rPr>
        <w:t xml:space="preserve"> responden yang memilih skala </w:t>
      </w:r>
      <w:r w:rsidRPr="00D720DE">
        <w:rPr>
          <w:rFonts w:ascii="Times New Roman" w:hAnsi="Times New Roman" w:cs="Times New Roman"/>
          <w:sz w:val="24"/>
          <w:szCs w:val="24"/>
        </w:rPr>
        <w:t xml:space="preserve"> tidak sesuia,12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 xml:space="preserve">sesuai,7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sangat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 xml:space="preserve">Bagi </w:t>
      </w:r>
      <w:r w:rsidRPr="00D720DE">
        <w:rPr>
          <w:rFonts w:ascii="Times New Roman" w:hAnsi="Times New Roman" w:cs="Times New Roman"/>
          <w:sz w:val="24"/>
          <w:szCs w:val="24"/>
        </w:rPr>
        <w:t>Menguruskan pendaft</w:t>
      </w:r>
      <w:r>
        <w:rPr>
          <w:rFonts w:ascii="Times New Roman" w:hAnsi="Times New Roman" w:cs="Times New Roman"/>
          <w:sz w:val="24"/>
          <w:szCs w:val="24"/>
        </w:rPr>
        <w:t>aran /kehilangan kad pengenalan,  s</w:t>
      </w:r>
      <w:r w:rsidRPr="00D720DE">
        <w:rPr>
          <w:rFonts w:ascii="Times New Roman" w:hAnsi="Times New Roman" w:cs="Times New Roman"/>
          <w:sz w:val="24"/>
          <w:szCs w:val="24"/>
        </w:rPr>
        <w:t xml:space="preserve">eorang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 xml:space="preserve">sangat tidak sesuai, 6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tidak sesuai, 17</w:t>
      </w:r>
      <w:r>
        <w:rPr>
          <w:rFonts w:ascii="Times New Roman" w:hAnsi="Times New Roman" w:cs="Times New Roman"/>
          <w:sz w:val="24"/>
          <w:szCs w:val="24"/>
        </w:rPr>
        <w:t xml:space="preserve"> responden memilih skala</w:t>
      </w:r>
      <w:r w:rsidRPr="00D720DE">
        <w:rPr>
          <w:rFonts w:ascii="Times New Roman" w:hAnsi="Times New Roman" w:cs="Times New Roman"/>
          <w:sz w:val="24"/>
          <w:szCs w:val="24"/>
        </w:rPr>
        <w:t xml:space="preserve"> sesuai, 6 </w:t>
      </w:r>
      <w:r>
        <w:rPr>
          <w:rFonts w:ascii="Times New Roman" w:hAnsi="Times New Roman" w:cs="Times New Roman"/>
          <w:sz w:val="24"/>
          <w:szCs w:val="24"/>
        </w:rPr>
        <w:t>responden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sesuai.</w:t>
      </w:r>
    </w:p>
    <w:p w:rsidR="00954216" w:rsidRPr="00D720DE" w:rsidRDefault="00954216" w:rsidP="00954216">
      <w:pPr>
        <w:jc w:val="both"/>
        <w:rPr>
          <w:rFonts w:ascii="Times New Roman" w:hAnsi="Times New Roman" w:cs="Times New Roman"/>
          <w:sz w:val="24"/>
          <w:szCs w:val="24"/>
        </w:rPr>
      </w:pPr>
      <w:r w:rsidRPr="00D720DE">
        <w:rPr>
          <w:rFonts w:ascii="Times New Roman" w:hAnsi="Times New Roman" w:cs="Times New Roman"/>
          <w:sz w:val="24"/>
          <w:szCs w:val="24"/>
        </w:rPr>
        <w:t xml:space="preserve">Menjalaknkan lawatan ke rumah, 2 </w:t>
      </w:r>
      <w:r>
        <w:rPr>
          <w:rFonts w:ascii="Times New Roman" w:hAnsi="Times New Roman" w:cs="Times New Roman"/>
          <w:sz w:val="24"/>
          <w:szCs w:val="24"/>
        </w:rPr>
        <w:t>responden memilh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tidak sesuai,17</w:t>
      </w:r>
      <w:r>
        <w:rPr>
          <w:rFonts w:ascii="Times New Roman" w:hAnsi="Times New Roman" w:cs="Times New Roman"/>
          <w:sz w:val="24"/>
          <w:szCs w:val="24"/>
        </w:rPr>
        <w:t xml:space="preserve"> responden memilih skala </w:t>
      </w:r>
      <w:r w:rsidRPr="00D720DE">
        <w:rPr>
          <w:rFonts w:ascii="Times New Roman" w:hAnsi="Times New Roman" w:cs="Times New Roman"/>
          <w:sz w:val="24"/>
          <w:szCs w:val="24"/>
        </w:rPr>
        <w:t xml:space="preserve"> tidak sesuai,</w:t>
      </w:r>
      <w:r>
        <w:rPr>
          <w:rFonts w:ascii="Times New Roman" w:hAnsi="Times New Roman" w:cs="Times New Roman"/>
          <w:sz w:val="24"/>
          <w:szCs w:val="24"/>
        </w:rPr>
        <w:t xml:space="preserve"> </w:t>
      </w:r>
      <w:r w:rsidRPr="00D720DE">
        <w:rPr>
          <w:rFonts w:ascii="Times New Roman" w:hAnsi="Times New Roman" w:cs="Times New Roman"/>
          <w:sz w:val="24"/>
          <w:szCs w:val="24"/>
        </w:rPr>
        <w:t>11</w:t>
      </w:r>
      <w:r>
        <w:rPr>
          <w:rFonts w:ascii="Times New Roman" w:hAnsi="Times New Roman" w:cs="Times New Roman"/>
          <w:sz w:val="24"/>
          <w:szCs w:val="24"/>
        </w:rPr>
        <w:t>responden memilih skala</w:t>
      </w:r>
      <w:r w:rsidRPr="00D720DE">
        <w:rPr>
          <w:rFonts w:ascii="Times New Roman" w:hAnsi="Times New Roman" w:cs="Times New Roman"/>
          <w:sz w:val="24"/>
          <w:szCs w:val="24"/>
        </w:rPr>
        <w:t xml:space="preserve"> sesuai, tiada </w:t>
      </w:r>
      <w:r>
        <w:rPr>
          <w:rFonts w:ascii="Times New Roman" w:hAnsi="Times New Roman" w:cs="Times New Roman"/>
          <w:sz w:val="24"/>
          <w:szCs w:val="24"/>
        </w:rPr>
        <w:t>yang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Bagi aktiviti Te</w:t>
      </w:r>
      <w:r w:rsidRPr="00D720DE">
        <w:rPr>
          <w:rFonts w:ascii="Times New Roman" w:hAnsi="Times New Roman" w:cs="Times New Roman"/>
          <w:sz w:val="24"/>
          <w:szCs w:val="24"/>
        </w:rPr>
        <w:t xml:space="preserve">rlibat dalam medico legal, seorang </w:t>
      </w:r>
      <w:r>
        <w:rPr>
          <w:rFonts w:ascii="Times New Roman" w:hAnsi="Times New Roman" w:cs="Times New Roman"/>
          <w:sz w:val="24"/>
          <w:szCs w:val="24"/>
        </w:rPr>
        <w:t>saja responden yang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 xml:space="preserve">t tidak sesuai,4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tidak sesuai,</w:t>
      </w:r>
      <w:r>
        <w:rPr>
          <w:rFonts w:ascii="Times New Roman" w:hAnsi="Times New Roman" w:cs="Times New Roman"/>
          <w:sz w:val="24"/>
          <w:szCs w:val="24"/>
        </w:rPr>
        <w:t xml:space="preserve"> </w:t>
      </w:r>
      <w:r w:rsidRPr="00D720DE">
        <w:rPr>
          <w:rFonts w:ascii="Times New Roman" w:hAnsi="Times New Roman" w:cs="Times New Roman"/>
          <w:sz w:val="24"/>
          <w:szCs w:val="24"/>
        </w:rPr>
        <w:t xml:space="preserve">19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sesuai,</w:t>
      </w:r>
      <w:r>
        <w:rPr>
          <w:rFonts w:ascii="Times New Roman" w:hAnsi="Times New Roman" w:cs="Times New Roman"/>
          <w:sz w:val="24"/>
          <w:szCs w:val="24"/>
        </w:rPr>
        <w:t xml:space="preserve"> </w:t>
      </w:r>
      <w:r w:rsidRPr="00D720DE">
        <w:rPr>
          <w:rFonts w:ascii="Times New Roman" w:hAnsi="Times New Roman" w:cs="Times New Roman"/>
          <w:sz w:val="24"/>
          <w:szCs w:val="24"/>
        </w:rPr>
        <w:t xml:space="preserve">6 </w:t>
      </w:r>
      <w:r>
        <w:rPr>
          <w:rFonts w:ascii="Times New Roman" w:hAnsi="Times New Roman" w:cs="Times New Roman"/>
          <w:sz w:val="24"/>
          <w:szCs w:val="24"/>
        </w:rPr>
        <w:t>responden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 xml:space="preserve">Bagi aktiviti </w:t>
      </w:r>
      <w:r w:rsidRPr="00D720DE">
        <w:rPr>
          <w:rFonts w:ascii="Times New Roman" w:hAnsi="Times New Roman" w:cs="Times New Roman"/>
          <w:sz w:val="24"/>
          <w:szCs w:val="24"/>
        </w:rPr>
        <w:t xml:space="preserve">Membuat rujukan ke agensi luar, tiada </w:t>
      </w:r>
      <w:r>
        <w:rPr>
          <w:rFonts w:ascii="Times New Roman" w:hAnsi="Times New Roman" w:cs="Times New Roman"/>
          <w:sz w:val="24"/>
          <w:szCs w:val="24"/>
        </w:rPr>
        <w:t>responden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tidak sesuai da</w:t>
      </w:r>
      <w:r>
        <w:rPr>
          <w:rFonts w:ascii="Times New Roman" w:hAnsi="Times New Roman" w:cs="Times New Roman"/>
          <w:sz w:val="24"/>
          <w:szCs w:val="24"/>
        </w:rPr>
        <w:t>n</w:t>
      </w:r>
      <w:r w:rsidRPr="00D720DE">
        <w:rPr>
          <w:rFonts w:ascii="Times New Roman" w:hAnsi="Times New Roman" w:cs="Times New Roman"/>
          <w:sz w:val="24"/>
          <w:szCs w:val="24"/>
        </w:rPr>
        <w:t xml:space="preserve"> tidak sesuai </w:t>
      </w:r>
      <w:r>
        <w:rPr>
          <w:rFonts w:ascii="Times New Roman" w:hAnsi="Times New Roman" w:cs="Times New Roman"/>
          <w:sz w:val="24"/>
          <w:szCs w:val="24"/>
        </w:rPr>
        <w:t xml:space="preserve">, dan terdapat </w:t>
      </w:r>
      <w:r w:rsidRPr="00D720DE">
        <w:rPr>
          <w:rFonts w:ascii="Times New Roman" w:hAnsi="Times New Roman" w:cs="Times New Roman"/>
          <w:sz w:val="24"/>
          <w:szCs w:val="24"/>
        </w:rPr>
        <w:t>13</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 xml:space="preserve"> sesuai 17</w:t>
      </w:r>
      <w:r>
        <w:rPr>
          <w:rFonts w:ascii="Times New Roman" w:hAnsi="Times New Roman" w:cs="Times New Roman"/>
          <w:sz w:val="24"/>
          <w:szCs w:val="24"/>
        </w:rPr>
        <w:t xml:space="preserve"> responden memilih skala </w:t>
      </w:r>
      <w:r w:rsidRPr="00D720DE">
        <w:rPr>
          <w:rFonts w:ascii="Times New Roman" w:hAnsi="Times New Roman" w:cs="Times New Roman"/>
          <w:sz w:val="24"/>
          <w:szCs w:val="24"/>
        </w:rPr>
        <w:t xml:space="preserve"> sangat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 xml:space="preserve">Bagi </w:t>
      </w:r>
      <w:r w:rsidRPr="00D720DE">
        <w:rPr>
          <w:rFonts w:ascii="Times New Roman" w:hAnsi="Times New Roman" w:cs="Times New Roman"/>
          <w:sz w:val="24"/>
          <w:szCs w:val="24"/>
        </w:rPr>
        <w:t>Menilai status sosial ekonomi pesakit</w:t>
      </w:r>
      <w:proofErr w:type="gramStart"/>
      <w:r>
        <w:rPr>
          <w:rFonts w:ascii="Times New Roman" w:hAnsi="Times New Roman" w:cs="Times New Roman"/>
          <w:sz w:val="24"/>
          <w:szCs w:val="24"/>
        </w:rPr>
        <w:t xml:space="preserve">, </w:t>
      </w:r>
      <w:r w:rsidRPr="00D720DE">
        <w:rPr>
          <w:rFonts w:ascii="Times New Roman" w:hAnsi="Times New Roman" w:cs="Times New Roman"/>
          <w:sz w:val="24"/>
          <w:szCs w:val="24"/>
        </w:rPr>
        <w:t xml:space="preserve"> tiada</w:t>
      </w:r>
      <w:proofErr w:type="gramEnd"/>
      <w:r w:rsidRPr="00D720DE">
        <w:rPr>
          <w:rFonts w:ascii="Times New Roman" w:hAnsi="Times New Roman" w:cs="Times New Roman"/>
          <w:sz w:val="24"/>
          <w:szCs w:val="24"/>
        </w:rPr>
        <w:t xml:space="preserve">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sangat tidak sesuai, 10</w:t>
      </w:r>
      <w:r>
        <w:rPr>
          <w:rFonts w:ascii="Times New Roman" w:hAnsi="Times New Roman" w:cs="Times New Roman"/>
          <w:sz w:val="24"/>
          <w:szCs w:val="24"/>
        </w:rPr>
        <w:t xml:space="preserve"> responden memilih skala </w:t>
      </w:r>
      <w:r w:rsidRPr="00D720DE">
        <w:rPr>
          <w:rFonts w:ascii="Times New Roman" w:hAnsi="Times New Roman" w:cs="Times New Roman"/>
          <w:sz w:val="24"/>
          <w:szCs w:val="24"/>
        </w:rPr>
        <w:t xml:space="preserve"> sesuai, 19 </w:t>
      </w:r>
      <w:r>
        <w:rPr>
          <w:rFonts w:ascii="Times New Roman" w:hAnsi="Times New Roman" w:cs="Times New Roman"/>
          <w:sz w:val="24"/>
          <w:szCs w:val="24"/>
        </w:rPr>
        <w:t>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Bagi </w:t>
      </w:r>
      <w:r w:rsidRPr="00D720DE">
        <w:rPr>
          <w:rFonts w:ascii="Times New Roman" w:hAnsi="Times New Roman" w:cs="Times New Roman"/>
          <w:sz w:val="24"/>
          <w:szCs w:val="24"/>
        </w:rPr>
        <w:t xml:space="preserve">Menguruskan data pesakit, 3 </w:t>
      </w:r>
      <w:r>
        <w:rPr>
          <w:rFonts w:ascii="Times New Roman" w:hAnsi="Times New Roman" w:cs="Times New Roman"/>
          <w:sz w:val="24"/>
          <w:szCs w:val="24"/>
        </w:rPr>
        <w:t>responden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 xml:space="preserve">t tidak sesuai, 12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 xml:space="preserve">sesuai , 15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 xml:space="preserve">sangat sesuai dan tiada </w:t>
      </w:r>
      <w:r>
        <w:rPr>
          <w:rFonts w:ascii="Times New Roman" w:hAnsi="Times New Roman" w:cs="Times New Roman"/>
          <w:sz w:val="24"/>
          <w:szCs w:val="24"/>
        </w:rPr>
        <w:t xml:space="preserve">yang memilih skala </w:t>
      </w:r>
      <w:r w:rsidRPr="00D720DE">
        <w:rPr>
          <w:rFonts w:ascii="Times New Roman" w:hAnsi="Times New Roman" w:cs="Times New Roman"/>
          <w:sz w:val="24"/>
          <w:szCs w:val="24"/>
        </w:rPr>
        <w:t>tidak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 xml:space="preserve">Bagi </w:t>
      </w:r>
      <w:r w:rsidRPr="00D720DE">
        <w:rPr>
          <w:rFonts w:ascii="Times New Roman" w:hAnsi="Times New Roman" w:cs="Times New Roman"/>
          <w:sz w:val="24"/>
          <w:szCs w:val="24"/>
        </w:rPr>
        <w:t xml:space="preserve">Mentadbir kes dan urusan pejabat, tiada </w:t>
      </w:r>
      <w:r>
        <w:rPr>
          <w:rFonts w:ascii="Times New Roman" w:hAnsi="Times New Roman" w:cs="Times New Roman"/>
          <w:sz w:val="24"/>
          <w:szCs w:val="24"/>
        </w:rPr>
        <w:t xml:space="preserve">responden yang </w:t>
      </w:r>
      <w:r w:rsidRPr="00D720DE">
        <w:rPr>
          <w:rFonts w:ascii="Times New Roman" w:hAnsi="Times New Roman" w:cs="Times New Roman"/>
          <w:sz w:val="24"/>
          <w:szCs w:val="24"/>
        </w:rPr>
        <w:t xml:space="preserve">memilih </w:t>
      </w:r>
      <w:r>
        <w:rPr>
          <w:rFonts w:ascii="Times New Roman" w:hAnsi="Times New Roman" w:cs="Times New Roman"/>
          <w:sz w:val="24"/>
          <w:szCs w:val="24"/>
        </w:rPr>
        <w:t>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 xml:space="preserve">t tidak sesuai dan tidak sesuai, 19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 xml:space="preserve">sesuai dan 11 </w:t>
      </w:r>
      <w:r>
        <w:rPr>
          <w:rFonts w:ascii="Times New Roman" w:hAnsi="Times New Roman" w:cs="Times New Roman"/>
          <w:sz w:val="24"/>
          <w:szCs w:val="24"/>
        </w:rPr>
        <w:t xml:space="preserve">pula responden memilih skala </w:t>
      </w:r>
      <w:r w:rsidRPr="00D720DE">
        <w:rPr>
          <w:rFonts w:ascii="Times New Roman" w:hAnsi="Times New Roman" w:cs="Times New Roman"/>
          <w:sz w:val="24"/>
          <w:szCs w:val="24"/>
        </w:rPr>
        <w:t>sangat sesuai.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Bagi tugas pegawai kerja sosial yang b</w:t>
      </w:r>
      <w:r w:rsidRPr="00D720DE">
        <w:rPr>
          <w:rFonts w:ascii="Times New Roman" w:hAnsi="Times New Roman" w:cs="Times New Roman"/>
          <w:sz w:val="24"/>
          <w:szCs w:val="24"/>
        </w:rPr>
        <w:t>ertindak sebagai pegawai laison,</w:t>
      </w:r>
      <w:r>
        <w:rPr>
          <w:rFonts w:ascii="Times New Roman" w:hAnsi="Times New Roman" w:cs="Times New Roman"/>
          <w:sz w:val="24"/>
          <w:szCs w:val="24"/>
        </w:rPr>
        <w:t xml:space="preserve"> terdapat </w:t>
      </w:r>
      <w:r w:rsidRPr="00D720DE">
        <w:rPr>
          <w:rFonts w:ascii="Times New Roman" w:hAnsi="Times New Roman" w:cs="Times New Roman"/>
          <w:sz w:val="24"/>
          <w:szCs w:val="24"/>
        </w:rPr>
        <w:t>2</w:t>
      </w:r>
      <w:r>
        <w:rPr>
          <w:rFonts w:ascii="Times New Roman" w:hAnsi="Times New Roman" w:cs="Times New Roman"/>
          <w:sz w:val="24"/>
          <w:szCs w:val="24"/>
        </w:rPr>
        <w:t>responden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 xml:space="preserve">t tidak sesuai, tiada </w:t>
      </w:r>
      <w:r>
        <w:rPr>
          <w:rFonts w:ascii="Times New Roman" w:hAnsi="Times New Roman" w:cs="Times New Roman"/>
          <w:sz w:val="24"/>
          <w:szCs w:val="24"/>
        </w:rPr>
        <w:t xml:space="preserve">responden yang memilih skala </w:t>
      </w:r>
      <w:r w:rsidRPr="00D720DE">
        <w:rPr>
          <w:rFonts w:ascii="Times New Roman" w:hAnsi="Times New Roman" w:cs="Times New Roman"/>
          <w:sz w:val="24"/>
          <w:szCs w:val="24"/>
        </w:rPr>
        <w:t xml:space="preserve">tidak sesuai, 16 </w:t>
      </w:r>
      <w:r>
        <w:rPr>
          <w:rFonts w:ascii="Times New Roman" w:hAnsi="Times New Roman" w:cs="Times New Roman"/>
          <w:sz w:val="24"/>
          <w:szCs w:val="24"/>
        </w:rPr>
        <w:t>responden memilih skala sesuai dan</w:t>
      </w:r>
      <w:r w:rsidRPr="00D720DE">
        <w:rPr>
          <w:rFonts w:ascii="Times New Roman" w:hAnsi="Times New Roman" w:cs="Times New Roman"/>
          <w:sz w:val="24"/>
          <w:szCs w:val="24"/>
        </w:rPr>
        <w:t xml:space="preserve"> 12</w:t>
      </w:r>
      <w:r>
        <w:rPr>
          <w:rFonts w:ascii="Times New Roman" w:hAnsi="Times New Roman" w:cs="Times New Roman"/>
          <w:sz w:val="24"/>
          <w:szCs w:val="24"/>
        </w:rPr>
        <w:t xml:space="preserve"> responden memilih skala san</w:t>
      </w:r>
      <w:r w:rsidRPr="00D720DE">
        <w:rPr>
          <w:rFonts w:ascii="Times New Roman" w:hAnsi="Times New Roman" w:cs="Times New Roman"/>
          <w:sz w:val="24"/>
          <w:szCs w:val="24"/>
        </w:rPr>
        <w:t>g</w:t>
      </w:r>
      <w:r>
        <w:rPr>
          <w:rFonts w:ascii="Times New Roman" w:hAnsi="Times New Roman" w:cs="Times New Roman"/>
          <w:sz w:val="24"/>
          <w:szCs w:val="24"/>
        </w:rPr>
        <w:t>at ses</w:t>
      </w:r>
      <w:r w:rsidRPr="00D720DE">
        <w:rPr>
          <w:rFonts w:ascii="Times New Roman" w:hAnsi="Times New Roman" w:cs="Times New Roman"/>
          <w:sz w:val="24"/>
          <w:szCs w:val="24"/>
        </w:rPr>
        <w:t>uai.</w:t>
      </w:r>
    </w:p>
    <w:p w:rsidR="00954216" w:rsidRPr="00D720DE" w:rsidRDefault="00954216" w:rsidP="00954216">
      <w:pPr>
        <w:jc w:val="both"/>
        <w:rPr>
          <w:rFonts w:ascii="Times New Roman" w:hAnsi="Times New Roman" w:cs="Times New Roman"/>
          <w:sz w:val="24"/>
          <w:szCs w:val="24"/>
        </w:rPr>
      </w:pPr>
      <w:r>
        <w:rPr>
          <w:rFonts w:ascii="Times New Roman" w:hAnsi="Times New Roman" w:cs="Times New Roman"/>
          <w:sz w:val="24"/>
          <w:szCs w:val="24"/>
        </w:rPr>
        <w:t xml:space="preserve">Akhirnya bagi aktiviti </w:t>
      </w:r>
      <w:r w:rsidRPr="00D720DE">
        <w:rPr>
          <w:rFonts w:ascii="Times New Roman" w:hAnsi="Times New Roman" w:cs="Times New Roman"/>
          <w:sz w:val="24"/>
          <w:szCs w:val="24"/>
        </w:rPr>
        <w:t xml:space="preserve">Menjalankan kajian dan penyelidikan, </w:t>
      </w:r>
      <w:r>
        <w:rPr>
          <w:rFonts w:ascii="Times New Roman" w:hAnsi="Times New Roman" w:cs="Times New Roman"/>
          <w:sz w:val="24"/>
          <w:szCs w:val="24"/>
        </w:rPr>
        <w:t xml:space="preserve">terdapat </w:t>
      </w:r>
      <w:r w:rsidRPr="00D720DE">
        <w:rPr>
          <w:rFonts w:ascii="Times New Roman" w:hAnsi="Times New Roman" w:cs="Times New Roman"/>
          <w:sz w:val="24"/>
          <w:szCs w:val="24"/>
        </w:rPr>
        <w:t xml:space="preserve">3 </w:t>
      </w:r>
      <w:r>
        <w:rPr>
          <w:rFonts w:ascii="Times New Roman" w:hAnsi="Times New Roman" w:cs="Times New Roman"/>
          <w:sz w:val="24"/>
          <w:szCs w:val="24"/>
        </w:rPr>
        <w:t>responden yang memilih skala sanga</w:t>
      </w:r>
      <w:r w:rsidRPr="00D720DE">
        <w:rPr>
          <w:rFonts w:ascii="Times New Roman" w:hAnsi="Times New Roman" w:cs="Times New Roman"/>
          <w:sz w:val="24"/>
          <w:szCs w:val="24"/>
        </w:rPr>
        <w:t xml:space="preserve">t tidak sesuai, 3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 xml:space="preserve">tidak sesuai, 17 </w:t>
      </w:r>
      <w:r>
        <w:rPr>
          <w:rFonts w:ascii="Times New Roman" w:hAnsi="Times New Roman" w:cs="Times New Roman"/>
          <w:sz w:val="24"/>
          <w:szCs w:val="24"/>
        </w:rPr>
        <w:t xml:space="preserve">responden memilih skala </w:t>
      </w:r>
      <w:r w:rsidRPr="00D720DE">
        <w:rPr>
          <w:rFonts w:ascii="Times New Roman" w:hAnsi="Times New Roman" w:cs="Times New Roman"/>
          <w:sz w:val="24"/>
          <w:szCs w:val="24"/>
        </w:rPr>
        <w:t>sesuai, 7</w:t>
      </w:r>
      <w:r>
        <w:rPr>
          <w:rFonts w:ascii="Times New Roman" w:hAnsi="Times New Roman" w:cs="Times New Roman"/>
          <w:sz w:val="24"/>
          <w:szCs w:val="24"/>
        </w:rPr>
        <w:t xml:space="preserve"> responden memilih skala san</w:t>
      </w:r>
      <w:r w:rsidRPr="00D720DE">
        <w:rPr>
          <w:rFonts w:ascii="Times New Roman" w:hAnsi="Times New Roman" w:cs="Times New Roman"/>
          <w:sz w:val="24"/>
          <w:szCs w:val="24"/>
        </w:rPr>
        <w:t>g</w:t>
      </w:r>
      <w:r>
        <w:rPr>
          <w:rFonts w:ascii="Times New Roman" w:hAnsi="Times New Roman" w:cs="Times New Roman"/>
          <w:sz w:val="24"/>
          <w:szCs w:val="24"/>
        </w:rPr>
        <w:t>a</w:t>
      </w:r>
      <w:r w:rsidRPr="00D720DE">
        <w:rPr>
          <w:rFonts w:ascii="Times New Roman" w:hAnsi="Times New Roman" w:cs="Times New Roman"/>
          <w:sz w:val="24"/>
          <w:szCs w:val="24"/>
        </w:rPr>
        <w:t>t sesuai.</w:t>
      </w:r>
    </w:p>
    <w:p w:rsidR="00954216" w:rsidRPr="00D648AE" w:rsidRDefault="00954216" w:rsidP="00954216">
      <w:pPr>
        <w:jc w:val="both"/>
        <w:rPr>
          <w:rFonts w:ascii="Times New Roman" w:hAnsi="Times New Roman" w:cs="Times New Roman"/>
          <w:sz w:val="24"/>
          <w:szCs w:val="24"/>
        </w:rPr>
      </w:pPr>
      <w:r w:rsidRPr="00D648AE">
        <w:rPr>
          <w:rFonts w:ascii="Times New Roman" w:hAnsi="Times New Roman" w:cs="Times New Roman"/>
          <w:sz w:val="24"/>
          <w:szCs w:val="24"/>
        </w:rPr>
        <w:t>Aepek bantuan fizikal yang mendapat skor tertinggi untuk skala sangat tidak sesuai adalah menguruskan warga asing iaitu 5 responden dan menguruskan pesakit yang lari dari wad iaitu sebanyak 4 responden.</w:t>
      </w:r>
    </w:p>
    <w:p w:rsidR="00954216" w:rsidRPr="00D648AE" w:rsidRDefault="00954216" w:rsidP="00954216">
      <w:pPr>
        <w:jc w:val="both"/>
        <w:rPr>
          <w:rFonts w:ascii="Times New Roman" w:hAnsi="Times New Roman" w:cs="Times New Roman"/>
          <w:sz w:val="24"/>
          <w:szCs w:val="24"/>
        </w:rPr>
      </w:pPr>
      <w:r w:rsidRPr="00D648AE">
        <w:rPr>
          <w:rFonts w:ascii="Times New Roman" w:hAnsi="Times New Roman" w:cs="Times New Roman"/>
          <w:sz w:val="24"/>
          <w:szCs w:val="24"/>
        </w:rPr>
        <w:t>Aspek bantuan fizikal yang mendapat skor tertinggi untuk skala tidak sesuai adalah menjalankan lawatan ke rumah iaitu sebanyak 17 responden.</w:t>
      </w:r>
    </w:p>
    <w:p w:rsidR="00954216" w:rsidRPr="00D648AE" w:rsidRDefault="00954216" w:rsidP="00954216">
      <w:pPr>
        <w:jc w:val="both"/>
        <w:rPr>
          <w:rFonts w:ascii="Times New Roman" w:hAnsi="Times New Roman" w:cs="Times New Roman"/>
          <w:sz w:val="24"/>
          <w:szCs w:val="24"/>
        </w:rPr>
      </w:pPr>
      <w:r w:rsidRPr="00D648AE">
        <w:rPr>
          <w:rFonts w:ascii="Times New Roman" w:hAnsi="Times New Roman" w:cs="Times New Roman"/>
          <w:sz w:val="24"/>
          <w:szCs w:val="24"/>
        </w:rPr>
        <w:t xml:space="preserve">Manakala bagi aspek bantuan fizikal yang mendapat skor tertinggi untuk skala sesuai adalah menyediakan bantuan peralatan iaitu 23 responden. Bagi </w:t>
      </w:r>
      <w:proofErr w:type="gramStart"/>
      <w:r w:rsidRPr="00D648AE">
        <w:rPr>
          <w:rFonts w:ascii="Times New Roman" w:hAnsi="Times New Roman" w:cs="Times New Roman"/>
          <w:sz w:val="24"/>
          <w:szCs w:val="24"/>
        </w:rPr>
        <w:t>aktiviti  mengesan</w:t>
      </w:r>
      <w:proofErr w:type="gramEnd"/>
      <w:r w:rsidRPr="00D648AE">
        <w:rPr>
          <w:rFonts w:ascii="Times New Roman" w:hAnsi="Times New Roman" w:cs="Times New Roman"/>
          <w:sz w:val="24"/>
          <w:szCs w:val="24"/>
        </w:rPr>
        <w:t xml:space="preserve"> waris, terlibat dalam Medico Legal dan mentadbir kes dan urusan pejabat adalah mendapat skor  sebanyak 19 responden masing -masing.   </w:t>
      </w:r>
    </w:p>
    <w:p w:rsidR="00954216" w:rsidRPr="00D648AE" w:rsidRDefault="00954216" w:rsidP="00954216">
      <w:pPr>
        <w:jc w:val="both"/>
        <w:rPr>
          <w:rFonts w:ascii="Times New Roman" w:hAnsi="Times New Roman" w:cs="Times New Roman"/>
          <w:sz w:val="24"/>
          <w:szCs w:val="24"/>
        </w:rPr>
      </w:pPr>
      <w:r w:rsidRPr="00D648AE">
        <w:rPr>
          <w:rFonts w:ascii="Times New Roman" w:hAnsi="Times New Roman" w:cs="Times New Roman"/>
          <w:sz w:val="24"/>
          <w:szCs w:val="24"/>
        </w:rPr>
        <w:t>Akhirnya, bagi aspek  bantuan fizikal yang mendapat skor tertinggi untuk skala sangat sesuai adalah tugas untuk menilai status sosial ekonomi pesakit iaitu  19, membuat rujukan ke agensi luar iaitu 17, dan menjalankan penempatan institusi/perlindungan dan mengurus data pesakit adalah masing –masing mendapat skor 15.</w:t>
      </w:r>
    </w:p>
    <w:p w:rsidR="00885C9B" w:rsidRPr="00130283" w:rsidRDefault="00885C9B">
      <w:pPr>
        <w:rPr>
          <w:rFonts w:ascii="Times New Roman" w:hAnsi="Times New Roman" w:cs="Times New Roman"/>
          <w:sz w:val="24"/>
          <w:szCs w:val="24"/>
        </w:rPr>
      </w:pPr>
    </w:p>
    <w:p w:rsidR="00130283" w:rsidRPr="00130283" w:rsidRDefault="00130283" w:rsidP="00130283">
      <w:pPr>
        <w:pStyle w:val="ListParagraph"/>
        <w:numPr>
          <w:ilvl w:val="0"/>
          <w:numId w:val="1"/>
        </w:numPr>
        <w:ind w:hanging="720"/>
        <w:rPr>
          <w:rFonts w:ascii="Times New Roman" w:hAnsi="Times New Roman"/>
          <w:b/>
        </w:rPr>
      </w:pPr>
      <w:r>
        <w:rPr>
          <w:rFonts w:ascii="Times New Roman" w:hAnsi="Times New Roman"/>
          <w:b/>
        </w:rPr>
        <w:t>Perbincangan dan K</w:t>
      </w:r>
      <w:r w:rsidRPr="00130283">
        <w:rPr>
          <w:rFonts w:ascii="Times New Roman" w:hAnsi="Times New Roman"/>
          <w:b/>
        </w:rPr>
        <w:t>esimpulan</w:t>
      </w:r>
    </w:p>
    <w:p w:rsidR="00130283" w:rsidRPr="00130283" w:rsidRDefault="00130283" w:rsidP="00130283">
      <w:pPr>
        <w:pStyle w:val="ListParagraph"/>
        <w:rPr>
          <w:rFonts w:ascii="Times New Roman" w:hAnsi="Times New Roman"/>
        </w:rPr>
      </w:pPr>
    </w:p>
    <w:p w:rsidR="009824F3" w:rsidRPr="0022597C" w:rsidRDefault="009824F3" w:rsidP="00A2420B">
      <w:pPr>
        <w:pStyle w:val="ListParagraph"/>
        <w:ind w:left="0"/>
        <w:jc w:val="both"/>
        <w:rPr>
          <w:rFonts w:ascii="Times New Roman" w:hAnsi="Times New Roman"/>
          <w:color w:val="000000" w:themeColor="text1"/>
        </w:rPr>
      </w:pPr>
      <w:r w:rsidRPr="0022597C">
        <w:rPr>
          <w:rFonts w:ascii="Times New Roman" w:hAnsi="Times New Roman"/>
          <w:color w:val="000000" w:themeColor="text1"/>
        </w:rPr>
        <w:t>Perkhidmatan kerja sosial psikiatri sangat penting kerana seiring d</w:t>
      </w:r>
      <w:r w:rsidR="00A2420B" w:rsidRPr="0022597C">
        <w:rPr>
          <w:rFonts w:ascii="Times New Roman" w:hAnsi="Times New Roman"/>
          <w:color w:val="000000" w:themeColor="text1"/>
        </w:rPr>
        <w:t>engan perkembangan penduduk di M</w:t>
      </w:r>
      <w:r w:rsidR="00C25955" w:rsidRPr="0022597C">
        <w:rPr>
          <w:rFonts w:ascii="Times New Roman" w:hAnsi="Times New Roman"/>
          <w:color w:val="000000" w:themeColor="text1"/>
        </w:rPr>
        <w:t xml:space="preserve">alaysia di </w:t>
      </w:r>
      <w:proofErr w:type="gramStart"/>
      <w:r w:rsidR="00C25955" w:rsidRPr="0022597C">
        <w:rPr>
          <w:rFonts w:ascii="Times New Roman" w:hAnsi="Times New Roman"/>
          <w:color w:val="000000" w:themeColor="text1"/>
        </w:rPr>
        <w:t xml:space="preserve">mana </w:t>
      </w:r>
      <w:r w:rsidRPr="0022597C">
        <w:rPr>
          <w:rFonts w:ascii="Times New Roman" w:hAnsi="Times New Roman"/>
          <w:color w:val="000000" w:themeColor="text1"/>
        </w:rPr>
        <w:t xml:space="preserve"> masalah</w:t>
      </w:r>
      <w:proofErr w:type="gramEnd"/>
      <w:r w:rsidRPr="0022597C">
        <w:rPr>
          <w:rFonts w:ascii="Times New Roman" w:hAnsi="Times New Roman"/>
          <w:color w:val="000000" w:themeColor="text1"/>
        </w:rPr>
        <w:t xml:space="preserve"> psikiatri dalam masyarakat turut meningkat. </w:t>
      </w:r>
      <w:proofErr w:type="gramStart"/>
      <w:r w:rsidRPr="0022597C">
        <w:rPr>
          <w:rFonts w:ascii="Times New Roman" w:hAnsi="Times New Roman"/>
          <w:color w:val="000000" w:themeColor="text1"/>
        </w:rPr>
        <w:t>perana</w:t>
      </w:r>
      <w:r w:rsidR="00A2420B" w:rsidRPr="0022597C">
        <w:rPr>
          <w:rFonts w:ascii="Times New Roman" w:hAnsi="Times New Roman"/>
          <w:color w:val="000000" w:themeColor="text1"/>
        </w:rPr>
        <w:t>n</w:t>
      </w:r>
      <w:proofErr w:type="gramEnd"/>
      <w:r w:rsidR="00A2420B" w:rsidRPr="0022597C">
        <w:rPr>
          <w:rFonts w:ascii="Times New Roman" w:hAnsi="Times New Roman"/>
          <w:color w:val="000000" w:themeColor="text1"/>
        </w:rPr>
        <w:t xml:space="preserve"> pegawai kerja sosial psikiatri</w:t>
      </w:r>
      <w:r w:rsidRPr="0022597C">
        <w:rPr>
          <w:rFonts w:ascii="Times New Roman" w:hAnsi="Times New Roman"/>
          <w:color w:val="000000" w:themeColor="text1"/>
        </w:rPr>
        <w:t xml:space="preserve"> penting sebagai ‘advocator’ serta tempat rujukan ahli keluarga pesakit sekiranya mereka memerlukan bantuan.</w:t>
      </w:r>
    </w:p>
    <w:p w:rsidR="009824F3" w:rsidRPr="0022597C" w:rsidRDefault="009824F3" w:rsidP="00A2420B">
      <w:pPr>
        <w:pStyle w:val="ListParagraph"/>
        <w:ind w:left="0"/>
        <w:jc w:val="both"/>
        <w:rPr>
          <w:rFonts w:ascii="Times New Roman" w:hAnsi="Times New Roman"/>
          <w:color w:val="000000" w:themeColor="text1"/>
        </w:rPr>
      </w:pPr>
    </w:p>
    <w:p w:rsidR="00A2420B" w:rsidRPr="0022597C" w:rsidRDefault="00A2420B" w:rsidP="00A2420B">
      <w:pPr>
        <w:pStyle w:val="ListParagraph"/>
        <w:ind w:left="0"/>
        <w:jc w:val="both"/>
        <w:rPr>
          <w:rFonts w:ascii="Times New Roman" w:hAnsi="Times New Roman"/>
          <w:color w:val="000000" w:themeColor="text1"/>
        </w:rPr>
      </w:pPr>
      <w:r w:rsidRPr="0022597C">
        <w:rPr>
          <w:rFonts w:ascii="Times New Roman" w:hAnsi="Times New Roman"/>
          <w:color w:val="000000" w:themeColor="text1"/>
        </w:rPr>
        <w:t xml:space="preserve">Hasil kajian ini mendapati kebanyakan responden menyatakan Perkhidmatan kerja sosial psikiatri </w:t>
      </w:r>
      <w:r w:rsidR="0022597C" w:rsidRPr="0022597C">
        <w:rPr>
          <w:rFonts w:ascii="Times New Roman" w:hAnsi="Times New Roman"/>
          <w:color w:val="000000" w:themeColor="text1"/>
        </w:rPr>
        <w:t xml:space="preserve">adalah penting dan </w:t>
      </w:r>
      <w:r w:rsidRPr="0022597C">
        <w:rPr>
          <w:rFonts w:ascii="Times New Roman" w:hAnsi="Times New Roman"/>
          <w:color w:val="000000" w:themeColor="text1"/>
        </w:rPr>
        <w:t xml:space="preserve">harus dikembangkan kerana peningkatan kes rujukan psikiatri pada setiap tahun. Permintaan untuk rawatan psikiatri meningkat tetapi kemudahan rawatan amat </w:t>
      </w:r>
      <w:r w:rsidRPr="0022597C">
        <w:rPr>
          <w:rFonts w:ascii="Times New Roman" w:hAnsi="Times New Roman"/>
          <w:color w:val="000000" w:themeColor="text1"/>
        </w:rPr>
        <w:lastRenderedPageBreak/>
        <w:t>terhad. Tambahan pula, Perkhidmatan kerja sosial psikiatri harus dikembangkan di semua peringkat Hospital dan juga Klinik Kesihatan utama di Malaysia.</w:t>
      </w:r>
    </w:p>
    <w:p w:rsidR="00C25955" w:rsidRPr="0022597C" w:rsidRDefault="00C25955" w:rsidP="00A2420B">
      <w:pPr>
        <w:pStyle w:val="ListParagraph"/>
        <w:ind w:left="0"/>
        <w:jc w:val="both"/>
        <w:rPr>
          <w:rFonts w:ascii="Times New Roman" w:hAnsi="Times New Roman"/>
          <w:color w:val="000000" w:themeColor="text1"/>
        </w:rPr>
      </w:pPr>
    </w:p>
    <w:p w:rsidR="00A2420B" w:rsidRPr="0022597C" w:rsidRDefault="00A2420B" w:rsidP="00A2420B">
      <w:pPr>
        <w:pStyle w:val="ListParagraph"/>
        <w:ind w:left="0"/>
        <w:jc w:val="both"/>
        <w:rPr>
          <w:rFonts w:ascii="Times New Roman" w:hAnsi="Times New Roman"/>
          <w:color w:val="000000" w:themeColor="text1"/>
        </w:rPr>
      </w:pPr>
      <w:r w:rsidRPr="0022597C">
        <w:rPr>
          <w:rFonts w:ascii="Times New Roman" w:hAnsi="Times New Roman"/>
          <w:color w:val="000000" w:themeColor="text1"/>
        </w:rPr>
        <w:t xml:space="preserve">Rawatan Pesakit mental mengambil masa yang lama dan sokongan psikososial kepada pesakit dan ahli keluarga mereka juga perlu diteruskan dan </w:t>
      </w:r>
      <w:proofErr w:type="gramStart"/>
      <w:r w:rsidRPr="0022597C">
        <w:rPr>
          <w:rFonts w:ascii="Times New Roman" w:hAnsi="Times New Roman"/>
          <w:color w:val="000000" w:themeColor="text1"/>
        </w:rPr>
        <w:t>akan</w:t>
      </w:r>
      <w:proofErr w:type="gramEnd"/>
      <w:r w:rsidRPr="0022597C">
        <w:rPr>
          <w:rFonts w:ascii="Times New Roman" w:hAnsi="Times New Roman"/>
          <w:color w:val="000000" w:themeColor="text1"/>
        </w:rPr>
        <w:t xml:space="preserve"> diperlukan dalam jangkamasa yang lama. Bagi tujuan mencapai hala tujuh ini dan juga mengendalikan aktiviti pencegahan seperti ‘penjagaan kesihatan mental’ maka bilangan Pegawai Kerja Sosial </w:t>
      </w:r>
      <w:r w:rsidR="00C25955" w:rsidRPr="0022597C">
        <w:rPr>
          <w:rFonts w:ascii="Times New Roman" w:hAnsi="Times New Roman"/>
          <w:color w:val="000000" w:themeColor="text1"/>
        </w:rPr>
        <w:t>Psikaitri</w:t>
      </w:r>
      <w:r w:rsidRPr="0022597C">
        <w:rPr>
          <w:rFonts w:ascii="Times New Roman" w:hAnsi="Times New Roman"/>
          <w:color w:val="000000" w:themeColor="text1"/>
        </w:rPr>
        <w:t xml:space="preserve"> </w:t>
      </w:r>
      <w:proofErr w:type="gramStart"/>
      <w:r w:rsidRPr="0022597C">
        <w:rPr>
          <w:rFonts w:ascii="Times New Roman" w:hAnsi="Times New Roman"/>
          <w:color w:val="000000" w:themeColor="text1"/>
        </w:rPr>
        <w:t>untuk  mengendalikan</w:t>
      </w:r>
      <w:proofErr w:type="gramEnd"/>
      <w:r w:rsidRPr="0022597C">
        <w:rPr>
          <w:rFonts w:ascii="Times New Roman" w:hAnsi="Times New Roman"/>
          <w:color w:val="000000" w:themeColor="text1"/>
        </w:rPr>
        <w:t xml:space="preserve"> perkhidmatan kerja sosial psikiatri perlu ditambah. </w:t>
      </w:r>
    </w:p>
    <w:p w:rsidR="00A2420B" w:rsidRPr="0022597C" w:rsidRDefault="00A2420B" w:rsidP="00A2420B">
      <w:pPr>
        <w:pStyle w:val="ListParagraph"/>
        <w:ind w:left="0"/>
        <w:jc w:val="both"/>
        <w:rPr>
          <w:rFonts w:ascii="Times New Roman" w:hAnsi="Times New Roman"/>
          <w:color w:val="000000" w:themeColor="text1"/>
        </w:rPr>
      </w:pPr>
    </w:p>
    <w:p w:rsidR="009824F3" w:rsidRPr="0022597C" w:rsidRDefault="00A2420B" w:rsidP="00A2420B">
      <w:pPr>
        <w:pStyle w:val="ListParagraph"/>
        <w:ind w:left="0"/>
        <w:jc w:val="both"/>
        <w:rPr>
          <w:rFonts w:ascii="Times New Roman" w:hAnsi="Times New Roman"/>
          <w:color w:val="000000" w:themeColor="text1"/>
        </w:rPr>
      </w:pPr>
      <w:r w:rsidRPr="0022597C">
        <w:rPr>
          <w:rFonts w:ascii="Times New Roman" w:hAnsi="Times New Roman"/>
          <w:color w:val="000000" w:themeColor="text1"/>
        </w:rPr>
        <w:t xml:space="preserve">Perkhidmatan ini perlu dikembangkan, </w:t>
      </w:r>
      <w:proofErr w:type="gramStart"/>
      <w:r w:rsidRPr="0022597C">
        <w:rPr>
          <w:rFonts w:ascii="Times New Roman" w:hAnsi="Times New Roman"/>
          <w:color w:val="000000" w:themeColor="text1"/>
        </w:rPr>
        <w:t xml:space="preserve">memandangkan </w:t>
      </w:r>
      <w:r w:rsidR="009824F3" w:rsidRPr="0022597C">
        <w:rPr>
          <w:rFonts w:ascii="Times New Roman" w:hAnsi="Times New Roman"/>
          <w:color w:val="000000" w:themeColor="text1"/>
        </w:rPr>
        <w:t xml:space="preserve"> peningkatan</w:t>
      </w:r>
      <w:proofErr w:type="gramEnd"/>
      <w:r w:rsidR="009824F3" w:rsidRPr="0022597C">
        <w:rPr>
          <w:rFonts w:ascii="Times New Roman" w:hAnsi="Times New Roman"/>
          <w:color w:val="000000" w:themeColor="text1"/>
        </w:rPr>
        <w:t xml:space="preserve"> kes rujukan setiap tahun. Permintaan untuk rawatan psikiatri meningkat tetapi kemudahan rawatan amat terhad. Kurangnya penempatan institusi untuk pesakit psikiatri di Malaysia yang di bawah kelolaan agensi kerajaan. Kebanyakkan institusi psikiatri adalah berbayar, mahal dan bukan pada tahap kemampuan waris yang menjaga pesakit untuk membayar setiap bulan. Ini menyebabkan pesakit </w:t>
      </w:r>
      <w:proofErr w:type="gramStart"/>
      <w:r w:rsidR="009824F3" w:rsidRPr="0022597C">
        <w:rPr>
          <w:rFonts w:ascii="Times New Roman" w:hAnsi="Times New Roman"/>
          <w:color w:val="000000" w:themeColor="text1"/>
        </w:rPr>
        <w:t>akan</w:t>
      </w:r>
      <w:proofErr w:type="gramEnd"/>
      <w:r w:rsidR="009824F3" w:rsidRPr="0022597C">
        <w:rPr>
          <w:rFonts w:ascii="Times New Roman" w:hAnsi="Times New Roman"/>
          <w:color w:val="000000" w:themeColor="text1"/>
        </w:rPr>
        <w:t xml:space="preserve"> sentiasa dimasukkan ke wad. Oleh itu jika perkhidmatan kerja sosial psikiatri dikembangkan dan diambil perhatian serius maka lebih ramai pesakit psikiatri dapat dipulihkan dan nasib mereka lebih terbela. </w:t>
      </w:r>
    </w:p>
    <w:p w:rsidR="0022597C" w:rsidRPr="0022597C" w:rsidRDefault="0022597C" w:rsidP="00A2420B">
      <w:pPr>
        <w:pStyle w:val="ListParagraph"/>
        <w:ind w:left="0"/>
        <w:jc w:val="both"/>
        <w:rPr>
          <w:rFonts w:ascii="Times New Roman" w:eastAsiaTheme="minorEastAsia" w:hAnsi="Times New Roman"/>
          <w:color w:val="000000" w:themeColor="text1"/>
          <w:lang w:eastAsia="zh-CN"/>
        </w:rPr>
      </w:pPr>
    </w:p>
    <w:p w:rsidR="00130283" w:rsidRPr="0022597C" w:rsidRDefault="00C25955" w:rsidP="00A2420B">
      <w:pPr>
        <w:pStyle w:val="ListParagraph"/>
        <w:ind w:left="0"/>
        <w:jc w:val="both"/>
        <w:rPr>
          <w:rFonts w:ascii="Times New Roman" w:hAnsi="Times New Roman"/>
          <w:i/>
          <w:color w:val="000000" w:themeColor="text1"/>
        </w:rPr>
      </w:pPr>
      <w:r w:rsidRPr="0022597C">
        <w:rPr>
          <w:rFonts w:ascii="Times New Roman" w:hAnsi="Times New Roman"/>
          <w:color w:val="000000" w:themeColor="text1"/>
        </w:rPr>
        <w:t>Adalah penting me</w:t>
      </w:r>
      <w:r w:rsidR="009824F3" w:rsidRPr="0022597C">
        <w:rPr>
          <w:rFonts w:ascii="Times New Roman" w:hAnsi="Times New Roman"/>
          <w:color w:val="000000" w:themeColor="text1"/>
        </w:rPr>
        <w:t>m</w:t>
      </w:r>
      <w:r w:rsidR="00A2420B" w:rsidRPr="0022597C">
        <w:rPr>
          <w:rFonts w:ascii="Times New Roman" w:hAnsi="Times New Roman"/>
          <w:color w:val="000000" w:themeColor="text1"/>
        </w:rPr>
        <w:t>ulakan penglibatan Pegawai kerja sosial Psikiatri</w:t>
      </w:r>
      <w:r w:rsidR="00130283" w:rsidRPr="0022597C">
        <w:rPr>
          <w:rFonts w:ascii="Times New Roman" w:hAnsi="Times New Roman"/>
          <w:color w:val="000000" w:themeColor="text1"/>
        </w:rPr>
        <w:t xml:space="preserve"> pad</w:t>
      </w:r>
      <w:r w:rsidR="009824F3" w:rsidRPr="0022597C">
        <w:rPr>
          <w:rFonts w:ascii="Times New Roman" w:hAnsi="Times New Roman"/>
          <w:color w:val="000000" w:themeColor="text1"/>
        </w:rPr>
        <w:t xml:space="preserve">a peringkat awal bagi </w:t>
      </w:r>
      <w:proofErr w:type="gramStart"/>
      <w:r w:rsidR="009824F3" w:rsidRPr="0022597C">
        <w:rPr>
          <w:rFonts w:ascii="Times New Roman" w:hAnsi="Times New Roman"/>
          <w:color w:val="000000" w:themeColor="text1"/>
        </w:rPr>
        <w:t>semua  kes</w:t>
      </w:r>
      <w:proofErr w:type="gramEnd"/>
      <w:r w:rsidR="009824F3" w:rsidRPr="0022597C">
        <w:rPr>
          <w:rFonts w:ascii="Times New Roman" w:hAnsi="Times New Roman"/>
          <w:color w:val="000000" w:themeColor="text1"/>
        </w:rPr>
        <w:t xml:space="preserve"> </w:t>
      </w:r>
      <w:r w:rsidR="00130283" w:rsidRPr="0022597C">
        <w:rPr>
          <w:rFonts w:ascii="Times New Roman" w:hAnsi="Times New Roman"/>
          <w:color w:val="000000" w:themeColor="text1"/>
        </w:rPr>
        <w:t xml:space="preserve"> psikiatri di Klinik ataupun di Wad</w:t>
      </w:r>
      <w:r w:rsidR="009824F3" w:rsidRPr="0022597C">
        <w:rPr>
          <w:rFonts w:ascii="Times New Roman" w:hAnsi="Times New Roman"/>
          <w:color w:val="000000" w:themeColor="text1"/>
        </w:rPr>
        <w:t xml:space="preserve">. Pegawai Kerja Sosial </w:t>
      </w:r>
      <w:proofErr w:type="gramStart"/>
      <w:r w:rsidR="009824F3" w:rsidRPr="0022597C">
        <w:rPr>
          <w:rFonts w:ascii="Times New Roman" w:hAnsi="Times New Roman"/>
          <w:color w:val="000000" w:themeColor="text1"/>
        </w:rPr>
        <w:t xml:space="preserve">Psikiatri </w:t>
      </w:r>
      <w:r w:rsidR="00130283" w:rsidRPr="0022597C">
        <w:rPr>
          <w:rFonts w:ascii="Times New Roman" w:hAnsi="Times New Roman"/>
          <w:color w:val="000000" w:themeColor="text1"/>
        </w:rPr>
        <w:t xml:space="preserve"> perlu</w:t>
      </w:r>
      <w:proofErr w:type="gramEnd"/>
      <w:r w:rsidR="00130283" w:rsidRPr="0022597C">
        <w:rPr>
          <w:rFonts w:ascii="Times New Roman" w:hAnsi="Times New Roman"/>
          <w:color w:val="000000" w:themeColor="text1"/>
        </w:rPr>
        <w:t xml:space="preserve"> memastikan penglibatan yang proaktif bersama semua ahli Pasukan Rawatan Psikiatri </w:t>
      </w:r>
      <w:r w:rsidR="009824F3" w:rsidRPr="0022597C">
        <w:rPr>
          <w:rFonts w:ascii="Times New Roman" w:hAnsi="Times New Roman"/>
          <w:color w:val="000000" w:themeColor="text1"/>
        </w:rPr>
        <w:t>.</w:t>
      </w:r>
      <w:r w:rsidR="00A2420B" w:rsidRPr="0022597C">
        <w:rPr>
          <w:rFonts w:ascii="Times New Roman" w:hAnsi="Times New Roman"/>
          <w:color w:val="000000" w:themeColor="text1"/>
        </w:rPr>
        <w:t xml:space="preserve"> Pegawai kerja sosial Psikiatri</w:t>
      </w:r>
      <w:r w:rsidR="009824F3" w:rsidRPr="0022597C">
        <w:rPr>
          <w:rFonts w:ascii="Times New Roman" w:hAnsi="Times New Roman"/>
          <w:color w:val="000000" w:themeColor="text1"/>
        </w:rPr>
        <w:t xml:space="preserve"> </w:t>
      </w:r>
      <w:r w:rsidR="00130283" w:rsidRPr="0022597C">
        <w:rPr>
          <w:rFonts w:ascii="Times New Roman" w:hAnsi="Times New Roman"/>
          <w:color w:val="000000" w:themeColor="text1"/>
        </w:rPr>
        <w:t xml:space="preserve">perlu mendapat pengetahuan dan kemahiran yang </w:t>
      </w:r>
      <w:proofErr w:type="gramStart"/>
      <w:r w:rsidR="00130283" w:rsidRPr="0022597C">
        <w:rPr>
          <w:rFonts w:ascii="Times New Roman" w:hAnsi="Times New Roman"/>
          <w:color w:val="000000" w:themeColor="text1"/>
        </w:rPr>
        <w:t>mencukupi  dalam</w:t>
      </w:r>
      <w:proofErr w:type="gramEnd"/>
      <w:r w:rsidR="00130283" w:rsidRPr="0022597C">
        <w:rPr>
          <w:rFonts w:ascii="Times New Roman" w:hAnsi="Times New Roman"/>
          <w:color w:val="000000" w:themeColor="text1"/>
        </w:rPr>
        <w:t xml:space="preserve"> berbagai jenis intervensi kerja</w:t>
      </w:r>
      <w:r w:rsidR="009824F3" w:rsidRPr="0022597C">
        <w:rPr>
          <w:rFonts w:ascii="Times New Roman" w:hAnsi="Times New Roman"/>
          <w:color w:val="000000" w:themeColor="text1"/>
        </w:rPr>
        <w:t xml:space="preserve"> sosial bagi berbagai jenis kes</w:t>
      </w:r>
      <w:r w:rsidR="00130283" w:rsidRPr="0022597C">
        <w:rPr>
          <w:rFonts w:ascii="Times New Roman" w:hAnsi="Times New Roman"/>
          <w:color w:val="000000" w:themeColor="text1"/>
        </w:rPr>
        <w:t xml:space="preserve"> psikiatri</w:t>
      </w:r>
      <w:r w:rsidR="009824F3" w:rsidRPr="0022597C">
        <w:rPr>
          <w:rFonts w:ascii="Times New Roman" w:hAnsi="Times New Roman"/>
          <w:color w:val="000000" w:themeColor="text1"/>
        </w:rPr>
        <w:t xml:space="preserve">. </w:t>
      </w:r>
      <w:r w:rsidR="00A2420B" w:rsidRPr="0022597C">
        <w:rPr>
          <w:rFonts w:ascii="Times New Roman" w:hAnsi="Times New Roman"/>
          <w:color w:val="000000" w:themeColor="text1"/>
        </w:rPr>
        <w:t>Pegawai kerja sosial Psikiatri</w:t>
      </w:r>
      <w:r w:rsidR="00130283" w:rsidRPr="0022597C">
        <w:rPr>
          <w:rFonts w:ascii="Times New Roman" w:hAnsi="Times New Roman"/>
          <w:color w:val="000000" w:themeColor="text1"/>
        </w:rPr>
        <w:t xml:space="preserve"> perlu mengadakan aktiviti</w:t>
      </w:r>
      <w:r w:rsidR="00130283" w:rsidRPr="0022597C">
        <w:rPr>
          <w:rFonts w:ascii="Times New Roman" w:hAnsi="Times New Roman"/>
          <w:i/>
          <w:color w:val="000000" w:themeColor="text1"/>
        </w:rPr>
        <w:t xml:space="preserve"> networking </w:t>
      </w:r>
      <w:r w:rsidR="00130283" w:rsidRPr="0022597C">
        <w:rPr>
          <w:rFonts w:ascii="Times New Roman" w:hAnsi="Times New Roman"/>
          <w:color w:val="000000" w:themeColor="text1"/>
        </w:rPr>
        <w:t xml:space="preserve">yang kukuh bersama badan sukarela yang bergiat aktif dalam isu mempromosi </w:t>
      </w:r>
      <w:proofErr w:type="gramStart"/>
      <w:r w:rsidR="00130283" w:rsidRPr="0022597C">
        <w:rPr>
          <w:rFonts w:ascii="Times New Roman" w:hAnsi="Times New Roman"/>
          <w:color w:val="000000" w:themeColor="text1"/>
        </w:rPr>
        <w:t>program  kesihatan</w:t>
      </w:r>
      <w:proofErr w:type="gramEnd"/>
      <w:r w:rsidR="00130283" w:rsidRPr="0022597C">
        <w:rPr>
          <w:rFonts w:ascii="Times New Roman" w:hAnsi="Times New Roman"/>
          <w:color w:val="000000" w:themeColor="text1"/>
        </w:rPr>
        <w:t xml:space="preserve"> mental dalam komuniti tempatan</w:t>
      </w:r>
      <w:r w:rsidR="009824F3" w:rsidRPr="0022597C">
        <w:rPr>
          <w:rFonts w:ascii="Times New Roman" w:hAnsi="Times New Roman"/>
          <w:color w:val="000000" w:themeColor="text1"/>
        </w:rPr>
        <w:t xml:space="preserve">. </w:t>
      </w:r>
      <w:r w:rsidR="00130283" w:rsidRPr="0022597C">
        <w:rPr>
          <w:rFonts w:ascii="Times New Roman" w:hAnsi="Times New Roman"/>
          <w:color w:val="000000" w:themeColor="text1"/>
        </w:rPr>
        <w:t xml:space="preserve"> </w:t>
      </w:r>
      <w:r w:rsidR="00A2420B" w:rsidRPr="0022597C">
        <w:rPr>
          <w:rFonts w:ascii="Times New Roman" w:hAnsi="Times New Roman"/>
          <w:color w:val="000000" w:themeColor="text1"/>
        </w:rPr>
        <w:t xml:space="preserve">Pegawai kerja sosial </w:t>
      </w:r>
      <w:proofErr w:type="gramStart"/>
      <w:r w:rsidR="00A2420B" w:rsidRPr="0022597C">
        <w:rPr>
          <w:rFonts w:ascii="Times New Roman" w:hAnsi="Times New Roman"/>
          <w:color w:val="000000" w:themeColor="text1"/>
        </w:rPr>
        <w:t xml:space="preserve">Psikiatri </w:t>
      </w:r>
      <w:r w:rsidR="00130283" w:rsidRPr="0022597C">
        <w:rPr>
          <w:rFonts w:ascii="Times New Roman" w:hAnsi="Times New Roman"/>
          <w:color w:val="000000" w:themeColor="text1"/>
        </w:rPr>
        <w:t xml:space="preserve"> perlu</w:t>
      </w:r>
      <w:proofErr w:type="gramEnd"/>
      <w:r w:rsidR="00130283" w:rsidRPr="0022597C">
        <w:rPr>
          <w:rFonts w:ascii="Times New Roman" w:hAnsi="Times New Roman"/>
          <w:color w:val="000000" w:themeColor="text1"/>
        </w:rPr>
        <w:t xml:space="preserve"> mengenalpasti dan mewujudkan jenis perkhidmatan sokongan sosial dalam komuniti yang diperlukan oleh Pesakit dan  keluarga mereka</w:t>
      </w:r>
      <w:r w:rsidR="00A2420B" w:rsidRPr="0022597C">
        <w:rPr>
          <w:rFonts w:ascii="Times New Roman" w:hAnsi="Times New Roman"/>
          <w:color w:val="000000" w:themeColor="text1"/>
        </w:rPr>
        <w:t>.</w:t>
      </w:r>
      <w:r w:rsidR="00130283" w:rsidRPr="0022597C">
        <w:rPr>
          <w:rFonts w:ascii="Times New Roman" w:hAnsi="Times New Roman"/>
          <w:color w:val="000000" w:themeColor="text1"/>
        </w:rPr>
        <w:t xml:space="preserve"> </w:t>
      </w:r>
      <w:proofErr w:type="gramStart"/>
      <w:r w:rsidR="00130283" w:rsidRPr="0022597C">
        <w:rPr>
          <w:rFonts w:ascii="Times New Roman" w:hAnsi="Times New Roman"/>
          <w:color w:val="000000" w:themeColor="text1"/>
        </w:rPr>
        <w:t>Contoh</w:t>
      </w:r>
      <w:r w:rsidR="00A2420B" w:rsidRPr="0022597C">
        <w:rPr>
          <w:rFonts w:ascii="Times New Roman" w:hAnsi="Times New Roman"/>
          <w:color w:val="000000" w:themeColor="text1"/>
        </w:rPr>
        <w:t xml:space="preserve">nya </w:t>
      </w:r>
      <w:r w:rsidR="00130283" w:rsidRPr="0022597C">
        <w:rPr>
          <w:rFonts w:ascii="Times New Roman" w:hAnsi="Times New Roman"/>
          <w:color w:val="000000" w:themeColor="text1"/>
        </w:rPr>
        <w:t xml:space="preserve"> :</w:t>
      </w:r>
      <w:proofErr w:type="gramEnd"/>
      <w:r w:rsidR="00130283" w:rsidRPr="0022597C">
        <w:rPr>
          <w:rFonts w:ascii="Times New Roman" w:hAnsi="Times New Roman"/>
          <w:color w:val="000000" w:themeColor="text1"/>
        </w:rPr>
        <w:t xml:space="preserve"> </w:t>
      </w:r>
      <w:r w:rsidR="00130283" w:rsidRPr="0022597C">
        <w:rPr>
          <w:rFonts w:ascii="Times New Roman" w:hAnsi="Times New Roman"/>
          <w:i/>
          <w:color w:val="000000" w:themeColor="text1"/>
        </w:rPr>
        <w:t>‘Sheltered Employment’ for Psychiatric patients</w:t>
      </w:r>
      <w:r w:rsidR="009824F3" w:rsidRPr="0022597C">
        <w:rPr>
          <w:rFonts w:ascii="Times New Roman" w:hAnsi="Times New Roman"/>
          <w:i/>
          <w:color w:val="000000" w:themeColor="text1"/>
        </w:rPr>
        <w:t xml:space="preserve">, </w:t>
      </w:r>
      <w:r w:rsidR="00130283" w:rsidRPr="0022597C">
        <w:rPr>
          <w:rFonts w:ascii="Times New Roman" w:hAnsi="Times New Roman"/>
          <w:i/>
          <w:color w:val="000000" w:themeColor="text1"/>
        </w:rPr>
        <w:t>‘Support Group’ for parents of Psychiatric patients</w:t>
      </w:r>
      <w:r w:rsidR="009824F3" w:rsidRPr="0022597C">
        <w:rPr>
          <w:rFonts w:ascii="Times New Roman" w:hAnsi="Times New Roman"/>
          <w:i/>
          <w:color w:val="000000" w:themeColor="text1"/>
        </w:rPr>
        <w:t>,</w:t>
      </w:r>
      <w:r w:rsidR="00130283" w:rsidRPr="0022597C">
        <w:rPr>
          <w:rFonts w:ascii="Times New Roman" w:hAnsi="Times New Roman"/>
          <w:i/>
          <w:color w:val="000000" w:themeColor="text1"/>
        </w:rPr>
        <w:t xml:space="preserve"> ‘Respite Care’ for Parents / Carers of Psychiatric patients</w:t>
      </w:r>
      <w:r w:rsidR="009824F3" w:rsidRPr="0022597C">
        <w:rPr>
          <w:rFonts w:ascii="Times New Roman" w:hAnsi="Times New Roman"/>
          <w:i/>
          <w:color w:val="000000" w:themeColor="text1"/>
        </w:rPr>
        <w:t>.</w:t>
      </w:r>
    </w:p>
    <w:p w:rsidR="00130283" w:rsidRPr="0022597C" w:rsidRDefault="00130283" w:rsidP="00130283">
      <w:pPr>
        <w:pStyle w:val="ListParagraph"/>
        <w:ind w:left="0"/>
        <w:rPr>
          <w:rFonts w:ascii="Times New Roman" w:hAnsi="Times New Roman"/>
          <w:color w:val="000000" w:themeColor="text1"/>
        </w:rPr>
      </w:pPr>
    </w:p>
    <w:p w:rsidR="00A2420B" w:rsidRPr="0022597C" w:rsidRDefault="00A2420B" w:rsidP="00A2420B">
      <w:pPr>
        <w:jc w:val="both"/>
        <w:rPr>
          <w:rFonts w:ascii="Times New Roman" w:hAnsi="Times New Roman" w:cs="Times New Roman"/>
          <w:color w:val="000000" w:themeColor="text1"/>
          <w:sz w:val="24"/>
          <w:szCs w:val="24"/>
        </w:rPr>
      </w:pPr>
      <w:r w:rsidRPr="0022597C">
        <w:rPr>
          <w:rFonts w:ascii="Times New Roman" w:hAnsi="Times New Roman" w:cs="Times New Roman"/>
          <w:color w:val="000000" w:themeColor="text1"/>
          <w:sz w:val="24"/>
          <w:szCs w:val="24"/>
        </w:rPr>
        <w:t>Kesimpulanmya, Perkhidmatan kerja sosial psikiatri dapat disampaikan secara berkesan melalui kerjasama dan penglibatan antara pegawai kerja sosial psikiatri dengan keluarga dan masyarakat secara ekstrem.</w:t>
      </w:r>
    </w:p>
    <w:p w:rsidR="00A2420B" w:rsidRPr="00130283" w:rsidRDefault="00A2420B" w:rsidP="00130283">
      <w:pPr>
        <w:pStyle w:val="ListParagraph"/>
        <w:ind w:left="0"/>
        <w:rPr>
          <w:rFonts w:ascii="Times New Roman" w:hAnsi="Times New Roman"/>
        </w:rPr>
      </w:pPr>
    </w:p>
    <w:p w:rsidR="00130283" w:rsidRDefault="009824F3" w:rsidP="009824F3">
      <w:pPr>
        <w:pStyle w:val="ListParagraph"/>
        <w:numPr>
          <w:ilvl w:val="0"/>
          <w:numId w:val="1"/>
        </w:numPr>
        <w:rPr>
          <w:rFonts w:ascii="Times New Roman" w:hAnsi="Times New Roman"/>
          <w:b/>
        </w:rPr>
      </w:pPr>
      <w:r w:rsidRPr="00964ADB">
        <w:rPr>
          <w:rFonts w:ascii="Times New Roman" w:hAnsi="Times New Roman"/>
          <w:b/>
        </w:rPr>
        <w:t>Rujukan</w:t>
      </w:r>
    </w:p>
    <w:p w:rsidR="00964ADB" w:rsidRPr="00964ADB" w:rsidRDefault="00964ADB" w:rsidP="00964ADB">
      <w:pPr>
        <w:pStyle w:val="ListParagraph"/>
        <w:rPr>
          <w:rFonts w:ascii="Times New Roman" w:hAnsi="Times New Roman"/>
          <w:b/>
        </w:rPr>
      </w:pPr>
    </w:p>
    <w:p w:rsidR="00125A0A" w:rsidRDefault="00125A0A" w:rsidP="00125A0A">
      <w:pPr>
        <w:jc w:val="both"/>
        <w:rPr>
          <w:rFonts w:ascii="Times New Roman" w:hAnsi="Times New Roman"/>
          <w:noProof/>
          <w:lang w:val="ms-MY"/>
        </w:rPr>
      </w:pPr>
      <w:bookmarkStart w:id="1" w:name="_ENREF_7"/>
      <w:r>
        <w:rPr>
          <w:rFonts w:ascii="Times New Roman" w:hAnsi="Times New Roman"/>
          <w:noProof/>
          <w:lang w:val="ms-MY"/>
        </w:rPr>
        <w:t xml:space="preserve">Andrew L. Cherry, JR. 2000.A Research Primer for the Helping Professions. </w:t>
      </w:r>
      <w:r w:rsidRPr="00964ADB">
        <w:rPr>
          <w:rFonts w:ascii="Times New Roman" w:hAnsi="Times New Roman"/>
          <w:noProof/>
          <w:lang w:val="ms-MY"/>
        </w:rPr>
        <w:t>United States of America, Thomson Learning Academic Resource Center.</w:t>
      </w:r>
    </w:p>
    <w:p w:rsidR="00125A0A" w:rsidRPr="00964ADB" w:rsidRDefault="00125A0A" w:rsidP="00125A0A">
      <w:pPr>
        <w:jc w:val="both"/>
        <w:rPr>
          <w:rFonts w:ascii="Times New Roman" w:hAnsi="Times New Roman"/>
          <w:lang w:val="ms-MY"/>
        </w:rPr>
      </w:pPr>
      <w:r w:rsidRPr="00964ADB">
        <w:rPr>
          <w:rFonts w:ascii="Times New Roman" w:hAnsi="Times New Roman"/>
          <w:lang w:val="ms-MY"/>
        </w:rPr>
        <w:t>Davidson,L., Raakfeldt, J.&amp; Strauss,J.(2010). The roots of the recovery movement in psychiatry: Lessons learned. Hoboken,NJ: Wiley-Blackwell.</w:t>
      </w:r>
    </w:p>
    <w:p w:rsidR="007443B4" w:rsidRDefault="007443B4" w:rsidP="007443B4">
      <w:pPr>
        <w:jc w:val="both"/>
        <w:rPr>
          <w:rFonts w:ascii="Times New Roman" w:hAnsi="Times New Roman"/>
          <w:lang w:val="ms-MY"/>
        </w:rPr>
      </w:pPr>
      <w:r>
        <w:rPr>
          <w:rFonts w:ascii="Times New Roman" w:hAnsi="Times New Roman"/>
          <w:lang w:val="ms-MY"/>
        </w:rPr>
        <w:t>Farkas,M.,Anthony,W.&amp;Cohen,Eds. (1989) Psychiatric rehabilitation programs: Putting theory into practice. Baltimore,MD: The John Hopkins University Press</w:t>
      </w:r>
    </w:p>
    <w:p w:rsidR="00125A0A" w:rsidRDefault="00125A0A" w:rsidP="00125A0A">
      <w:pPr>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 xml:space="preserve">Laporan Tahunan Kementerian Kesihatan Malaysia . 2010 </w:t>
      </w:r>
    </w:p>
    <w:p w:rsidR="00125A0A" w:rsidRDefault="00125A0A" w:rsidP="00125A0A">
      <w:pPr>
        <w:rPr>
          <w:rFonts w:ascii="Times New Roman" w:hAnsi="Times New Roman" w:cs="Times New Roman"/>
          <w:sz w:val="24"/>
          <w:szCs w:val="24"/>
          <w:lang w:val="ms-MY"/>
        </w:rPr>
      </w:pPr>
      <w:r w:rsidRPr="00E01078">
        <w:rPr>
          <w:rFonts w:ascii="Times New Roman" w:hAnsi="Times New Roman" w:cs="Times New Roman"/>
          <w:sz w:val="24"/>
          <w:szCs w:val="24"/>
          <w:lang w:val="ms-MY"/>
        </w:rPr>
        <w:lastRenderedPageBreak/>
        <w:t>Laporan Tahunan Hospital Permai Johor Bharu, 2006</w:t>
      </w:r>
    </w:p>
    <w:p w:rsidR="00125A0A" w:rsidRPr="00964ADB" w:rsidRDefault="00125A0A" w:rsidP="00125A0A">
      <w:pPr>
        <w:jc w:val="both"/>
        <w:rPr>
          <w:rFonts w:ascii="Times New Roman" w:hAnsi="Times New Roman"/>
          <w:noProof/>
          <w:lang w:val="ms-MY"/>
        </w:rPr>
      </w:pPr>
      <w:r>
        <w:rPr>
          <w:rFonts w:ascii="Times New Roman" w:hAnsi="Times New Roman"/>
          <w:noProof/>
          <w:lang w:val="ms-MY"/>
        </w:rPr>
        <w:t>Haris</w:t>
      </w:r>
      <w:r w:rsidRPr="00964ADB">
        <w:rPr>
          <w:rFonts w:ascii="Times New Roman" w:hAnsi="Times New Roman"/>
          <w:noProof/>
          <w:lang w:val="ms-MY"/>
        </w:rPr>
        <w:t xml:space="preserve">, A. W. A. 2003. Peranan Pekerja Sosial Perubatan Di Malaysia. </w:t>
      </w:r>
      <w:r w:rsidRPr="00964ADB">
        <w:rPr>
          <w:rFonts w:ascii="Times New Roman" w:hAnsi="Times New Roman"/>
          <w:i/>
          <w:noProof/>
          <w:lang w:val="ms-MY"/>
        </w:rPr>
        <w:t>Journal Jabatan Pengajian Asia Tenggara</w:t>
      </w:r>
      <w:r w:rsidRPr="00964ADB">
        <w:rPr>
          <w:rFonts w:ascii="Times New Roman" w:hAnsi="Times New Roman"/>
          <w:noProof/>
          <w:lang w:val="ms-MY"/>
        </w:rPr>
        <w:t>.</w:t>
      </w:r>
    </w:p>
    <w:p w:rsidR="00125A0A" w:rsidRDefault="00125A0A" w:rsidP="00125A0A">
      <w:pPr>
        <w:ind w:left="720" w:hanging="720"/>
        <w:jc w:val="both"/>
        <w:rPr>
          <w:rFonts w:ascii="Times New Roman" w:hAnsi="Times New Roman"/>
          <w:noProof/>
          <w:lang w:val="ms-MY"/>
        </w:rPr>
      </w:pPr>
      <w:r>
        <w:rPr>
          <w:rFonts w:ascii="Times New Roman" w:hAnsi="Times New Roman"/>
          <w:noProof/>
          <w:lang w:val="ms-MY"/>
        </w:rPr>
        <w:t>Hasnah</w:t>
      </w:r>
      <w:r w:rsidRPr="0032405B">
        <w:rPr>
          <w:rFonts w:ascii="Times New Roman" w:hAnsi="Times New Roman"/>
          <w:noProof/>
          <w:lang w:val="ms-MY"/>
        </w:rPr>
        <w:t>, S. 2000. The role of medical social woker today and tomorrow. Kuala Lumpur.</w:t>
      </w:r>
    </w:p>
    <w:p w:rsidR="00125A0A" w:rsidRDefault="00125A0A" w:rsidP="00125A0A">
      <w:pPr>
        <w:jc w:val="both"/>
        <w:rPr>
          <w:rFonts w:ascii="Times New Roman" w:hAnsi="Times New Roman"/>
          <w:noProof/>
          <w:lang w:val="ms-MY"/>
        </w:rPr>
      </w:pPr>
      <w:bookmarkStart w:id="2" w:name="_ENREF_14"/>
      <w:bookmarkEnd w:id="1"/>
      <w:r>
        <w:rPr>
          <w:rFonts w:ascii="Times New Roman" w:hAnsi="Times New Roman"/>
          <w:noProof/>
          <w:lang w:val="ms-MY"/>
        </w:rPr>
        <w:t>Osino</w:t>
      </w:r>
      <w:r w:rsidRPr="00964ADB">
        <w:rPr>
          <w:rFonts w:ascii="Times New Roman" w:hAnsi="Times New Roman"/>
          <w:noProof/>
          <w:lang w:val="ms-MY"/>
        </w:rPr>
        <w:t>, J</w:t>
      </w:r>
      <w:r>
        <w:rPr>
          <w:rFonts w:ascii="Times New Roman" w:hAnsi="Times New Roman"/>
          <w:noProof/>
          <w:lang w:val="ms-MY"/>
        </w:rPr>
        <w:t>. H., Guy</w:t>
      </w:r>
      <w:r w:rsidRPr="00964ADB">
        <w:rPr>
          <w:rFonts w:ascii="Times New Roman" w:hAnsi="Times New Roman"/>
          <w:noProof/>
          <w:lang w:val="ms-MY"/>
        </w:rPr>
        <w:t xml:space="preserve"> S</w:t>
      </w:r>
      <w:r>
        <w:rPr>
          <w:rFonts w:ascii="Times New Roman" w:hAnsi="Times New Roman"/>
          <w:noProof/>
          <w:lang w:val="ms-MY"/>
        </w:rPr>
        <w:t>huttlesworth</w:t>
      </w:r>
      <w:r w:rsidRPr="00964ADB">
        <w:rPr>
          <w:rFonts w:ascii="Times New Roman" w:hAnsi="Times New Roman"/>
          <w:noProof/>
          <w:lang w:val="ms-MY"/>
        </w:rPr>
        <w:t>, R</w:t>
      </w:r>
      <w:r>
        <w:rPr>
          <w:rFonts w:ascii="Times New Roman" w:hAnsi="Times New Roman"/>
          <w:noProof/>
          <w:lang w:val="ms-MY"/>
        </w:rPr>
        <w:t>obert</w:t>
      </w:r>
      <w:r w:rsidRPr="00964ADB">
        <w:rPr>
          <w:rFonts w:ascii="Times New Roman" w:hAnsi="Times New Roman"/>
          <w:noProof/>
          <w:lang w:val="ms-MY"/>
        </w:rPr>
        <w:t xml:space="preserve"> A</w:t>
      </w:r>
      <w:r>
        <w:rPr>
          <w:rFonts w:ascii="Times New Roman" w:hAnsi="Times New Roman"/>
          <w:noProof/>
          <w:lang w:val="ms-MY"/>
        </w:rPr>
        <w:t>mbrosino</w:t>
      </w:r>
      <w:r w:rsidRPr="00964ADB">
        <w:rPr>
          <w:rFonts w:ascii="Times New Roman" w:hAnsi="Times New Roman"/>
          <w:noProof/>
          <w:lang w:val="ms-MY"/>
        </w:rPr>
        <w:t xml:space="preserve"> 2005. </w:t>
      </w:r>
      <w:r w:rsidRPr="00964ADB">
        <w:rPr>
          <w:rFonts w:ascii="Times New Roman" w:hAnsi="Times New Roman"/>
          <w:i/>
          <w:noProof/>
          <w:lang w:val="ms-MY"/>
        </w:rPr>
        <w:t xml:space="preserve">Social Work and Social Welfare An Introduction, </w:t>
      </w:r>
      <w:r w:rsidRPr="00964ADB">
        <w:rPr>
          <w:rFonts w:ascii="Times New Roman" w:hAnsi="Times New Roman"/>
          <w:noProof/>
          <w:lang w:val="ms-MY"/>
        </w:rPr>
        <w:t>United States of America, Thomson Learning Academic Resource Center.</w:t>
      </w:r>
      <w:bookmarkEnd w:id="2"/>
    </w:p>
    <w:p w:rsidR="00125A0A" w:rsidRDefault="00125A0A" w:rsidP="00125A0A">
      <w:pPr>
        <w:rPr>
          <w:rFonts w:ascii="Times New Roman" w:hAnsi="Times New Roman" w:cs="Times New Roman"/>
          <w:color w:val="000000" w:themeColor="text1"/>
          <w:sz w:val="24"/>
          <w:szCs w:val="24"/>
          <w:lang w:val="ms-MY"/>
        </w:rPr>
      </w:pPr>
      <w:r w:rsidRPr="00964ADB">
        <w:rPr>
          <w:rFonts w:ascii="Times New Roman" w:hAnsi="Times New Roman" w:cs="Times New Roman"/>
          <w:color w:val="000000" w:themeColor="text1"/>
          <w:sz w:val="24"/>
          <w:szCs w:val="24"/>
          <w:lang w:val="ms-MY"/>
        </w:rPr>
        <w:t>Rosalie Ambrosino,Rosalie,Hefferman.J.,Shuttleworth.G.,Ambrosino.R., (2005), Social Work and Social Welfare . 5th edition., wadsworh/Thomson Learning.,US.</w:t>
      </w:r>
    </w:p>
    <w:p w:rsidR="00125A0A" w:rsidRPr="0032405B" w:rsidRDefault="00125A0A" w:rsidP="00125A0A">
      <w:pPr>
        <w:jc w:val="both"/>
        <w:rPr>
          <w:rFonts w:ascii="Times New Roman" w:hAnsi="Times New Roman"/>
          <w:lang w:val="ms-MY"/>
        </w:rPr>
      </w:pPr>
      <w:r>
        <w:rPr>
          <w:rFonts w:ascii="Times New Roman" w:hAnsi="Times New Roman"/>
          <w:lang w:val="ms-MY"/>
        </w:rPr>
        <w:t>Turner-Crowson,J. &amp; Wallcraft,J.(2002). The recovery vision for mental health services and research: A British perspective.Psychiatric Rehebilitation Journal, 25 (3), 245-254.</w:t>
      </w:r>
    </w:p>
    <w:p w:rsidR="00125A0A" w:rsidRDefault="00125A0A" w:rsidP="00125A0A">
      <w:pPr>
        <w:rPr>
          <w:rFonts w:ascii="Times New Roman" w:hAnsi="Times New Roman" w:cs="Times New Roman"/>
          <w:color w:val="000000" w:themeColor="text1"/>
          <w:sz w:val="24"/>
          <w:szCs w:val="24"/>
          <w:lang w:val="ms-MY"/>
        </w:rPr>
      </w:pPr>
      <w:r>
        <w:rPr>
          <w:rFonts w:ascii="Times New Roman" w:hAnsi="Times New Roman" w:cs="Times New Roman"/>
          <w:color w:val="000000" w:themeColor="text1"/>
          <w:sz w:val="24"/>
          <w:szCs w:val="24"/>
          <w:lang w:val="ms-MY"/>
        </w:rPr>
        <w:t>Utusan Malaysia, 2010</w:t>
      </w:r>
    </w:p>
    <w:p w:rsidR="00D4515D" w:rsidRPr="00964ADB" w:rsidRDefault="00D4515D" w:rsidP="00964ADB">
      <w:pPr>
        <w:spacing w:line="480" w:lineRule="auto"/>
        <w:rPr>
          <w:rFonts w:ascii="Times New Roman" w:hAnsi="Times New Roman"/>
          <w:i/>
        </w:rPr>
      </w:pPr>
      <w:r w:rsidRPr="00964ADB">
        <w:rPr>
          <w:rFonts w:ascii="Times New Roman" w:hAnsi="Times New Roman"/>
          <w:color w:val="000000" w:themeColor="text1"/>
          <w:lang w:val="ms-MY"/>
        </w:rPr>
        <w:t>World Health Organization (2008):</w:t>
      </w:r>
      <w:r w:rsidRPr="00964ADB">
        <w:rPr>
          <w:rFonts w:ascii="Times New Roman" w:hAnsi="Times New Roman"/>
          <w:i/>
          <w:color w:val="000000" w:themeColor="text1"/>
          <w:lang w:val="ms-MY"/>
        </w:rPr>
        <w:t xml:space="preserve"> </w:t>
      </w:r>
      <w:hyperlink r:id="rId9" w:history="1">
        <w:r w:rsidRPr="00964ADB">
          <w:rPr>
            <w:rStyle w:val="Hyperlink"/>
            <w:rFonts w:ascii="Times New Roman" w:hAnsi="Times New Roman" w:cs="Times New Roman"/>
            <w:i/>
            <w:sz w:val="24"/>
            <w:szCs w:val="24"/>
            <w:lang w:val="ms-MY"/>
          </w:rPr>
          <w:t>http://www.who.int/en/</w:t>
        </w:r>
      </w:hyperlink>
    </w:p>
    <w:p w:rsidR="00E01078" w:rsidRPr="00964ADB" w:rsidRDefault="00E01078" w:rsidP="00964ADB">
      <w:pPr>
        <w:jc w:val="both"/>
        <w:rPr>
          <w:rFonts w:ascii="Times New Roman" w:hAnsi="Times New Roman"/>
          <w:noProof/>
          <w:lang w:val="ms-MY"/>
        </w:rPr>
      </w:pPr>
    </w:p>
    <w:p w:rsidR="00E01078" w:rsidRPr="00E01078" w:rsidRDefault="00E01078" w:rsidP="00E01078">
      <w:pPr>
        <w:rPr>
          <w:rFonts w:ascii="Times New Roman" w:hAnsi="Times New Roman" w:cs="Times New Roman"/>
          <w:sz w:val="24"/>
          <w:szCs w:val="24"/>
          <w:lang w:val="ms-MY"/>
        </w:rPr>
      </w:pPr>
    </w:p>
    <w:p w:rsidR="00E01078" w:rsidRPr="00964ADB" w:rsidRDefault="00E01078" w:rsidP="00A42C9F">
      <w:pPr>
        <w:rPr>
          <w:rFonts w:ascii="Times New Roman" w:hAnsi="Times New Roman" w:cs="Times New Roman"/>
          <w:sz w:val="24"/>
          <w:szCs w:val="24"/>
          <w:lang w:val="ms-MY"/>
        </w:rPr>
      </w:pPr>
    </w:p>
    <w:sectPr w:rsidR="00E01078" w:rsidRPr="00964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04716"/>
    <w:multiLevelType w:val="hybridMultilevel"/>
    <w:tmpl w:val="B63CA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C29A4"/>
    <w:multiLevelType w:val="hybridMultilevel"/>
    <w:tmpl w:val="6ED0C01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16"/>
    <w:rsid w:val="000731EF"/>
    <w:rsid w:val="00125A0A"/>
    <w:rsid w:val="00130283"/>
    <w:rsid w:val="0022597C"/>
    <w:rsid w:val="007443B4"/>
    <w:rsid w:val="008520B0"/>
    <w:rsid w:val="00885C9B"/>
    <w:rsid w:val="00954216"/>
    <w:rsid w:val="00964ADB"/>
    <w:rsid w:val="009824F3"/>
    <w:rsid w:val="009C5875"/>
    <w:rsid w:val="00A2420B"/>
    <w:rsid w:val="00A42C9F"/>
    <w:rsid w:val="00C25955"/>
    <w:rsid w:val="00C370C6"/>
    <w:rsid w:val="00CC4AF5"/>
    <w:rsid w:val="00D4515D"/>
    <w:rsid w:val="00DB040F"/>
    <w:rsid w:val="00E01078"/>
    <w:rsid w:val="00F13510"/>
    <w:rsid w:val="00F60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5E6D7-899A-4EB2-B4DE-DE74682B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4216"/>
    <w:rPr>
      <w:color w:val="0000FF" w:themeColor="hyperlink"/>
      <w:u w:val="single"/>
    </w:rPr>
  </w:style>
  <w:style w:type="paragraph" w:customStyle="1" w:styleId="yiv9432921531msonormal">
    <w:name w:val="yiv9432921531msonormal"/>
    <w:basedOn w:val="Normal"/>
    <w:rsid w:val="009542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4216"/>
    <w:pPr>
      <w:spacing w:after="0" w:line="240" w:lineRule="auto"/>
      <w:ind w:left="720"/>
      <w:contextualSpacing/>
    </w:pPr>
    <w:rPr>
      <w:rFonts w:ascii="Arial" w:eastAsia="Times New Roman" w:hAnsi="Arial" w:cs="Times New Roman"/>
      <w:sz w:val="24"/>
      <w:szCs w:val="24"/>
      <w:lang w:eastAsia="en-US"/>
    </w:rPr>
  </w:style>
  <w:style w:type="table" w:styleId="TableGrid">
    <w:name w:val="Table Grid"/>
    <w:basedOn w:val="TableNormal"/>
    <w:uiPriority w:val="59"/>
    <w:rsid w:val="00954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cuments\PhD\BAB%201\draf%206(com%20siti).docx" TargetMode="External"/><Relationship Id="rId3" Type="http://schemas.openxmlformats.org/officeDocument/2006/relationships/settings" Target="settings.xml"/><Relationship Id="rId7" Type="http://schemas.openxmlformats.org/officeDocument/2006/relationships/hyperlink" Target="file:///C:\Users\User\Documents\PhD\BAB%201\draf%206(com%20sit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6016-922" TargetMode="External"/><Relationship Id="rId11" Type="http://schemas.openxmlformats.org/officeDocument/2006/relationships/theme" Target="theme/theme1.xml"/><Relationship Id="rId5" Type="http://schemas.openxmlformats.org/officeDocument/2006/relationships/hyperlink" Target="mailto:smeiaei@yaho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ho.in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3603</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hanafi</cp:lastModifiedBy>
  <cp:revision>2</cp:revision>
  <dcterms:created xsi:type="dcterms:W3CDTF">2015-08-24T09:50:00Z</dcterms:created>
  <dcterms:modified xsi:type="dcterms:W3CDTF">2015-08-24T09:50:00Z</dcterms:modified>
</cp:coreProperties>
</file>