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PENGARUH KONSENTRASI HCI SEBAGAI PENGOMPLEKS DAN FASA</w:t>
      </w: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GERAK PADA PEMISAHAN ION LOGAM Cu (II) DAN Zn (II) SECARA</w:t>
      </w: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KROMATOGRAFI ANION</w:t>
      </w:r>
    </w:p>
    <w:p w:rsidR="009B52A0" w:rsidRPr="00010F01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>Oleh:</w:t>
      </w:r>
    </w:p>
    <w:p w:rsidR="009B52A0" w:rsidRPr="00010F01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 xml:space="preserve">Anita Rakhrnawati </w:t>
      </w:r>
    </w:p>
    <w:p w:rsidR="009B52A0" w:rsidRPr="00010F01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>013314014</w:t>
      </w: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 xml:space="preserve">Pembimbing: </w:t>
      </w: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 xml:space="preserve">I.Made Sukarna, M.Si </w:t>
      </w:r>
    </w:p>
    <w:p w:rsidR="009B52A0" w:rsidRPr="00010F01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>Susila Kristianingrum, M.Si</w:t>
      </w: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</w:p>
    <w:p w:rsidR="009B52A0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>"ABSTRAK"</w:t>
      </w:r>
    </w:p>
    <w:p w:rsidR="009B52A0" w:rsidRPr="00010F01" w:rsidRDefault="009B52A0" w:rsidP="009B52A0">
      <w:pPr>
        <w:ind w:right="-48"/>
        <w:jc w:val="center"/>
        <w:rPr>
          <w:spacing w:val="10"/>
          <w:sz w:val="24"/>
          <w:szCs w:val="24"/>
          <w:lang w:val="af-ZA"/>
        </w:rPr>
      </w:pPr>
    </w:p>
    <w:p w:rsidR="009B52A0" w:rsidRPr="00010F01" w:rsidRDefault="009B52A0" w:rsidP="009B52A0">
      <w:pPr>
        <w:ind w:right="-48" w:firstLine="709"/>
        <w:jc w:val="both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>Penelitian ini bertujuan untuk menentukan kapasitas resin Amberlit IRA-402 (Cl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>), sentrasi optimum HCI sebagai pengompleks dan fasa gerak pada pemisahan Cu(II) Zn(ll) dalam kolorn resin Amberlit IRA-402 (Cl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>) dan % recoverv Cu(II) dan Zn(ll) ,1 pemisahan.</w:t>
      </w:r>
    </w:p>
    <w:p w:rsidR="009B52A0" w:rsidRPr="00010F01" w:rsidRDefault="009B52A0" w:rsidP="009B52A0">
      <w:pPr>
        <w:ind w:right="-48" w:firstLine="709"/>
        <w:jc w:val="both"/>
        <w:rPr>
          <w:spacing w:val="10"/>
          <w:sz w:val="24"/>
          <w:szCs w:val="24"/>
          <w:lang w:val="af-ZA"/>
        </w:rPr>
      </w:pPr>
      <w:r w:rsidRPr="00010F01">
        <w:rPr>
          <w:spacing w:val="10"/>
          <w:sz w:val="24"/>
          <w:szCs w:val="24"/>
          <w:lang w:val="af-ZA"/>
        </w:rPr>
        <w:t xml:space="preserve"> Kapasitas resin Amberlit IRA-402 (Cl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>) ditentukan dengan menghitung jumlah ion yang dapat diikat oleh 1 gram resin Amberlit IRA-402 (OH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>). .Iumlah ion Cl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 xml:space="preserve"> dapat .tahui dari titrasi eluat dengan HCI 0,1148 M. konsentrasi IJCI sebagai pengompleks fasa gerak yang dipelajan adalah 0,25; 0,5; 1; 2; dan 3 M. Kondisi konsentrasi imum HC1 diketahui dart pengaruh konsentrasi HCl sebagai pengompleks dan fasa ik pada elusi Cu(II) dan Zn(ll) secara terpisah dengan laju alir HCl 1 mL/menit, disi tersebut selanjutnya digunakan pada pemisahan campuran Cu(II) dan Zn(II). at ditampung secara fraksional masing-masing 20 mL hingga diperoleh fraksi ke-l0. lsentrasi Cu(II) dan Zn(II) dalam fraksi hasil elusi ditentukan dengan ktrofotometer serapan atom masing-masing pada pan jang gelombang 324,8 rim dan</w:t>
      </w:r>
      <w:r>
        <w:rPr>
          <w:spacing w:val="10"/>
          <w:sz w:val="24"/>
          <w:szCs w:val="24"/>
          <w:lang w:val="af-ZA"/>
        </w:rPr>
        <w:t xml:space="preserve"> 213,8 nm</w:t>
      </w:r>
      <w:r w:rsidRPr="00010F01">
        <w:rPr>
          <w:sz w:val="24"/>
          <w:szCs w:val="24"/>
          <w:lang w:val="af-ZA"/>
        </w:rPr>
        <w:t>.</w:t>
      </w:r>
    </w:p>
    <w:p w:rsidR="009B52A0" w:rsidRPr="00010F01" w:rsidRDefault="009B52A0" w:rsidP="009B52A0">
      <w:pPr>
        <w:ind w:right="-48" w:firstLine="709"/>
        <w:jc w:val="both"/>
        <w:rPr>
          <w:spacing w:val="10"/>
          <w:sz w:val="24"/>
          <w:szCs w:val="24"/>
          <w:lang w:val="af-ZA"/>
        </w:rPr>
      </w:pPr>
      <w:r>
        <w:rPr>
          <w:spacing w:val="10"/>
          <w:sz w:val="24"/>
          <w:szCs w:val="24"/>
          <w:lang w:val="af-ZA"/>
        </w:rPr>
        <w:t>H</w:t>
      </w:r>
      <w:r w:rsidRPr="00010F01">
        <w:rPr>
          <w:spacing w:val="10"/>
          <w:sz w:val="24"/>
          <w:szCs w:val="24"/>
          <w:lang w:val="af-ZA"/>
        </w:rPr>
        <w:t>asil penelitian menunjukkan bahwa kapasitas resin Amberlit IRA-402 (Cl</w:t>
      </w:r>
      <w:r w:rsidRPr="00010F01">
        <w:rPr>
          <w:spacing w:val="10"/>
          <w:sz w:val="24"/>
          <w:szCs w:val="24"/>
          <w:vertAlign w:val="superscript"/>
          <w:lang w:val="af-ZA"/>
        </w:rPr>
        <w:t>-</w:t>
      </w:r>
      <w:r w:rsidRPr="00010F01">
        <w:rPr>
          <w:spacing w:val="10"/>
          <w:sz w:val="24"/>
          <w:szCs w:val="24"/>
          <w:lang w:val="af-ZA"/>
        </w:rPr>
        <w:t xml:space="preserve">) adalah )73 mmol/gram resin kering. Konsentrasi optimum HC1 sebagai pengompleks ipuran dan fasa gerak untuk elusi Cu(II) adalah 2 M sedangkan 0,25 M untuk elusi II). Persentase </w:t>
      </w:r>
      <w:r w:rsidRPr="00010F01">
        <w:rPr>
          <w:i/>
          <w:sz w:val="24"/>
          <w:szCs w:val="24"/>
          <w:lang w:val="af-ZA"/>
        </w:rPr>
        <w:t xml:space="preserve">recovery Cu(II) </w:t>
      </w:r>
      <w:r w:rsidRPr="00010F01">
        <w:rPr>
          <w:spacing w:val="10"/>
          <w:sz w:val="24"/>
          <w:szCs w:val="24"/>
          <w:lang w:val="af-ZA"/>
        </w:rPr>
        <w:t>dan Zn(ll) hasil pemisahan masing-masing adalah 7824 % dan 13,4347 %.</w:t>
      </w:r>
    </w:p>
    <w:p w:rsidR="009B52A0" w:rsidRDefault="009B52A0" w:rsidP="009B52A0">
      <w:pPr>
        <w:ind w:right="-48"/>
        <w:rPr>
          <w:spacing w:val="2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2A0"/>
    <w:rsid w:val="000413BA"/>
    <w:rsid w:val="009B52A0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A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2010-08-25T21:53:00Z</dcterms:created>
  <dcterms:modified xsi:type="dcterms:W3CDTF">2010-08-25T21:53:00Z</dcterms:modified>
</cp:coreProperties>
</file>