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79FA" w:rsidRDefault="002879FA"/>
    <w:p w:rsidR="00E013EA" w:rsidRDefault="00E013EA"/>
    <w:p w:rsidR="00E013EA" w:rsidRDefault="00E013EA"/>
    <w:p w:rsidR="00E013EA" w:rsidRDefault="00E013EA"/>
    <w:p w:rsidR="00E013EA" w:rsidRPr="00D044B6" w:rsidRDefault="00E013EA" w:rsidP="00E013EA">
      <w:pPr>
        <w:spacing w:line="216" w:lineRule="auto"/>
        <w:jc w:val="center"/>
        <w:rPr>
          <w:b/>
          <w:bCs/>
        </w:rPr>
      </w:pPr>
      <w:r w:rsidRPr="00D044B6">
        <w:rPr>
          <w:b/>
          <w:bCs/>
        </w:rPr>
        <w:t>M</w:t>
      </w:r>
      <w:r w:rsidR="003E28B4">
        <w:rPr>
          <w:b/>
          <w:bCs/>
          <w:lang w:val="en-US"/>
        </w:rPr>
        <w:t>en</w:t>
      </w:r>
      <w:r w:rsidRPr="00D044B6">
        <w:rPr>
          <w:b/>
          <w:bCs/>
        </w:rPr>
        <w:t>entu</w:t>
      </w:r>
      <w:r w:rsidR="003E28B4">
        <w:rPr>
          <w:b/>
          <w:bCs/>
          <w:lang w:val="en-US"/>
        </w:rPr>
        <w:t>k</w:t>
      </w:r>
      <w:r w:rsidRPr="00D044B6">
        <w:rPr>
          <w:b/>
          <w:bCs/>
        </w:rPr>
        <w:t xml:space="preserve">an Kriteria Ketuntasan Minimal (KKM) </w:t>
      </w:r>
    </w:p>
    <w:p w:rsidR="00E013EA" w:rsidRPr="003E28B4" w:rsidRDefault="00E013EA" w:rsidP="00E013EA">
      <w:pPr>
        <w:spacing w:line="216" w:lineRule="auto"/>
        <w:jc w:val="center"/>
        <w:rPr>
          <w:b/>
          <w:bCs/>
          <w:lang w:val="en-US"/>
        </w:rPr>
      </w:pPr>
      <w:r w:rsidRPr="00D044B6">
        <w:rPr>
          <w:b/>
          <w:bCs/>
        </w:rPr>
        <w:t>Berbasis Peserta Didik</w:t>
      </w:r>
      <w:r w:rsidR="003E28B4">
        <w:rPr>
          <w:b/>
          <w:bCs/>
          <w:lang w:val="en-US"/>
        </w:rPr>
        <w:t xml:space="preserve"> Matapelajaran Matematika SMP di Kota Yogyakarta</w:t>
      </w:r>
    </w:p>
    <w:p w:rsidR="00E013EA" w:rsidRPr="00D044B6" w:rsidRDefault="00E013EA" w:rsidP="00E013EA">
      <w:pPr>
        <w:tabs>
          <w:tab w:val="left" w:pos="567"/>
          <w:tab w:val="left" w:pos="4111"/>
          <w:tab w:val="left" w:pos="4395"/>
        </w:tabs>
        <w:spacing w:before="120" w:line="216" w:lineRule="auto"/>
        <w:ind w:left="567" w:hanging="567"/>
        <w:jc w:val="center"/>
        <w:rPr>
          <w:b/>
          <w:bCs/>
        </w:rPr>
      </w:pPr>
      <w:r>
        <w:rPr>
          <w:b/>
          <w:bCs/>
        </w:rPr>
        <w:t xml:space="preserve">Oleh: </w:t>
      </w:r>
      <w:r w:rsidRPr="00D044B6">
        <w:rPr>
          <w:b/>
          <w:bCs/>
        </w:rPr>
        <w:t>Djemari Mardapi, Samsul Hadi, Heri Retnawati</w:t>
      </w:r>
    </w:p>
    <w:p w:rsidR="00E013EA" w:rsidRPr="00D044B6" w:rsidRDefault="00E013EA" w:rsidP="00E013EA">
      <w:pPr>
        <w:spacing w:line="216" w:lineRule="auto"/>
      </w:pPr>
    </w:p>
    <w:p w:rsidR="00E013EA" w:rsidRPr="00D044B6" w:rsidRDefault="00E013EA" w:rsidP="00E013EA">
      <w:pPr>
        <w:spacing w:line="216" w:lineRule="auto"/>
        <w:jc w:val="center"/>
      </w:pPr>
      <w:r w:rsidRPr="00D044B6">
        <w:t>Abstrak</w:t>
      </w:r>
    </w:p>
    <w:p w:rsidR="00E013EA" w:rsidRDefault="00E013EA">
      <w:pPr>
        <w:rPr>
          <w:lang w:val="en-US"/>
        </w:rPr>
      </w:pPr>
    </w:p>
    <w:p w:rsidR="006529DB" w:rsidRDefault="003E28B4" w:rsidP="006529DB">
      <w:pPr>
        <w:ind w:firstLine="720"/>
        <w:jc w:val="both"/>
        <w:rPr>
          <w:lang w:val="en-US"/>
        </w:rPr>
      </w:pPr>
      <w:r>
        <w:rPr>
          <w:lang w:val="en-US"/>
        </w:rPr>
        <w:t>P</w:t>
      </w:r>
      <w:r w:rsidR="00E013EA" w:rsidRPr="00182161">
        <w:t xml:space="preserve">enelitian ini </w:t>
      </w:r>
      <w:r>
        <w:rPr>
          <w:lang w:val="en-US"/>
        </w:rPr>
        <w:t xml:space="preserve">bertujuan </w:t>
      </w:r>
      <w:r w:rsidR="00E013EA" w:rsidRPr="00182161">
        <w:t>untuk mene</w:t>
      </w:r>
      <w:r>
        <w:rPr>
          <w:lang w:val="en-US"/>
        </w:rPr>
        <w:t xml:space="preserve">ntukan </w:t>
      </w:r>
      <w:r w:rsidR="00E013EA" w:rsidRPr="00182161">
        <w:t xml:space="preserve">kriteria ketuntasan minimal (KKM) berbasis peserta tes sekaligus menentukan KKM berbasis peserta didik </w:t>
      </w:r>
      <w:r>
        <w:rPr>
          <w:lang w:val="en-US"/>
        </w:rPr>
        <w:t xml:space="preserve">untuk matapelajaran matematika SMP </w:t>
      </w:r>
      <w:r w:rsidR="00E013EA" w:rsidRPr="00182161">
        <w:t xml:space="preserve">di </w:t>
      </w:r>
      <w:r>
        <w:rPr>
          <w:lang w:val="en-US"/>
        </w:rPr>
        <w:t xml:space="preserve">kota Yogyakarta antarwaktu. </w:t>
      </w:r>
      <w:r w:rsidR="00E013EA" w:rsidRPr="00182161">
        <w:rPr>
          <w:bCs/>
        </w:rPr>
        <w:t>Penelitian ini studi longitudinal</w:t>
      </w:r>
      <w:r>
        <w:rPr>
          <w:bCs/>
          <w:lang w:val="en-US"/>
        </w:rPr>
        <w:t xml:space="preserve"> selama 3 tahun yaitu tahun 2010, 2011, dan 2012</w:t>
      </w:r>
      <w:r w:rsidR="00E013EA" w:rsidRPr="00182161">
        <w:rPr>
          <w:bCs/>
        </w:rPr>
        <w:t xml:space="preserve">. </w:t>
      </w:r>
      <w:r w:rsidR="00E013EA" w:rsidRPr="00182161">
        <w:t xml:space="preserve">Metode pengumpulan data yakni dokumentasi untuk memperoleh data </w:t>
      </w:r>
      <w:r w:rsidR="006529DB">
        <w:rPr>
          <w:lang w:val="en-US"/>
        </w:rPr>
        <w:t>statistik</w:t>
      </w:r>
      <w:r w:rsidR="00E013EA" w:rsidRPr="00182161">
        <w:t xml:space="preserve"> ujian akhir </w:t>
      </w:r>
      <w:r w:rsidR="006529DB">
        <w:t>yang akan ditentukan KKM-nya</w:t>
      </w:r>
      <w:r w:rsidR="006529DB">
        <w:rPr>
          <w:lang w:val="en-US"/>
        </w:rPr>
        <w:t xml:space="preserve"> dan</w:t>
      </w:r>
      <w:r w:rsidR="00E013EA" w:rsidRPr="00182161">
        <w:t xml:space="preserve"> </w:t>
      </w:r>
      <w:r w:rsidR="00E013EA" w:rsidRPr="00182161">
        <w:rPr>
          <w:i/>
          <w:iCs/>
        </w:rPr>
        <w:t>Focus Group Discussion</w:t>
      </w:r>
      <w:r w:rsidR="00E013EA" w:rsidRPr="00182161">
        <w:t xml:space="preserve"> (FGD). Analisis data dilakukan s</w:t>
      </w:r>
      <w:r w:rsidR="006529DB">
        <w:t>ecara kuantitatif</w:t>
      </w:r>
      <w:r w:rsidR="006529DB">
        <w:rPr>
          <w:lang w:val="en-US"/>
        </w:rPr>
        <w:t xml:space="preserve"> dengan metode grup kontras. Hasil penelitian menunjukkan bahwa </w:t>
      </w:r>
      <w:r w:rsidR="006529DB">
        <w:t>KKM matapelajaran matematika</w:t>
      </w:r>
      <w:r w:rsidR="006529DB" w:rsidRPr="004F44E9">
        <w:t xml:space="preserve"> tahun 2010 </w:t>
      </w:r>
      <w:r w:rsidR="006529DB">
        <w:rPr>
          <w:lang w:val="en-US"/>
        </w:rPr>
        <w:t>sebesar</w:t>
      </w:r>
      <w:r w:rsidR="006529DB" w:rsidRPr="004F44E9">
        <w:t xml:space="preserve"> 7,5</w:t>
      </w:r>
      <w:r w:rsidR="006529DB">
        <w:rPr>
          <w:lang w:val="en-US"/>
        </w:rPr>
        <w:t>,</w:t>
      </w:r>
      <w:r w:rsidR="006529DB" w:rsidRPr="004F44E9">
        <w:t xml:space="preserve"> namun mengalami penurunan sebesar 0,5 pada tahun 2011</w:t>
      </w:r>
      <w:r w:rsidR="006529DB">
        <w:rPr>
          <w:lang w:val="en-US"/>
        </w:rPr>
        <w:t xml:space="preserve"> menjadi 7,0 dan naik</w:t>
      </w:r>
      <w:r w:rsidR="006529DB">
        <w:t xml:space="preserve"> kembali </w:t>
      </w:r>
      <w:r w:rsidR="006529DB" w:rsidRPr="004F44E9">
        <w:t xml:space="preserve"> pada tah</w:t>
      </w:r>
      <w:r w:rsidR="006529DB">
        <w:t>un 2012 m</w:t>
      </w:r>
      <w:r w:rsidR="009E2733">
        <w:t>enjadi sebesar 7,6</w:t>
      </w:r>
      <w:r w:rsidR="009E2733">
        <w:rPr>
          <w:lang w:val="en-US"/>
        </w:rPr>
        <w:t xml:space="preserve"> (untuk skala 0-10).</w:t>
      </w:r>
    </w:p>
    <w:p w:rsidR="0093489D" w:rsidRDefault="0093489D" w:rsidP="0093489D">
      <w:pPr>
        <w:jc w:val="both"/>
        <w:rPr>
          <w:lang w:val="en-US"/>
        </w:rPr>
      </w:pPr>
    </w:p>
    <w:p w:rsidR="0093489D" w:rsidRDefault="0093489D" w:rsidP="0093489D">
      <w:pPr>
        <w:jc w:val="both"/>
        <w:rPr>
          <w:lang w:val="en-US"/>
        </w:rPr>
      </w:pPr>
      <w:r>
        <w:rPr>
          <w:lang w:val="en-US"/>
        </w:rPr>
        <w:t xml:space="preserve">Key word: standard setting (cut of score), </w:t>
      </w:r>
      <w:r w:rsidR="004752F2">
        <w:rPr>
          <w:lang w:val="en-US"/>
        </w:rPr>
        <w:t xml:space="preserve">matapelajaran matematika SMP </w:t>
      </w:r>
    </w:p>
    <w:p w:rsidR="004752F2" w:rsidRDefault="004752F2" w:rsidP="0093489D">
      <w:pPr>
        <w:jc w:val="both"/>
        <w:rPr>
          <w:lang w:val="en-US"/>
        </w:rPr>
      </w:pPr>
    </w:p>
    <w:p w:rsidR="004752F2" w:rsidRPr="00883FE3" w:rsidRDefault="004752F2" w:rsidP="0093489D">
      <w:pPr>
        <w:jc w:val="both"/>
        <w:rPr>
          <w:b/>
          <w:lang w:val="en-US"/>
        </w:rPr>
      </w:pPr>
      <w:r w:rsidRPr="00883FE3">
        <w:rPr>
          <w:b/>
          <w:lang w:val="en-US"/>
        </w:rPr>
        <w:t>Pendahuluan</w:t>
      </w:r>
    </w:p>
    <w:p w:rsidR="004752F2" w:rsidRDefault="004752F2" w:rsidP="0093489D">
      <w:pPr>
        <w:jc w:val="both"/>
        <w:rPr>
          <w:lang w:val="en-US"/>
        </w:rPr>
      </w:pPr>
    </w:p>
    <w:p w:rsidR="004752F2" w:rsidRPr="00C9115C" w:rsidRDefault="004752F2" w:rsidP="00C3155C">
      <w:pPr>
        <w:spacing w:line="360" w:lineRule="auto"/>
        <w:ind w:firstLine="720"/>
        <w:jc w:val="both"/>
        <w:rPr>
          <w:lang w:val="en-US"/>
        </w:rPr>
      </w:pPr>
      <w:r w:rsidRPr="00C9115C">
        <w:t>Saat ini</w:t>
      </w:r>
      <w:r w:rsidRPr="00C9115C">
        <w:rPr>
          <w:lang w:val="en-US"/>
        </w:rPr>
        <w:t>, kurikulum yang digunakan pemerintah yakni kurikulum tingkat satuan pendidikan (KTSP) yang merupakan kurikulum berbasis kompetensi. Pada kurikulum ini, siswa dikatakan berhasil jika telah menguasai kompetensi tertentu yang telah ditetapkan dalam kurikulum. Indikator bahwa siswa telah menguasai kurikulum yakni kemampuan hasil belajar yang diukur telah mencapai kriteria ketuntasanminimal (KKM) yang telah ditetapkan, bahkan kalau sebaiknya melampaui KKM.  Dengan KKM ini, siswa yang telah berhasil dapatmelanjutkan belajar untuk dapat menguasai kompetensi selanjutnya, dan yang belum menguasai dapat memperdalam yang belum dikuasai melalui remidi. Hal ini menunjukkan pentingnya KKM dalam menentukan keberlanjutan belajar peserta didik.</w:t>
      </w:r>
    </w:p>
    <w:p w:rsidR="004752F2" w:rsidRPr="00C9115C" w:rsidRDefault="004752F2" w:rsidP="004752F2">
      <w:pPr>
        <w:spacing w:line="360" w:lineRule="auto"/>
        <w:jc w:val="both"/>
        <w:rPr>
          <w:lang w:val="en-US"/>
        </w:rPr>
      </w:pPr>
      <w:r w:rsidRPr="00C9115C">
        <w:tab/>
      </w:r>
      <w:r w:rsidRPr="00C9115C">
        <w:rPr>
          <w:lang w:val="en-US"/>
        </w:rPr>
        <w:t xml:space="preserve">Selama ini, kriteria ketuntasan minimal atau dalam istilah pengukuran sering disebut dengan </w:t>
      </w:r>
      <w:r w:rsidRPr="00C9115C">
        <w:t>batas lulus (</w:t>
      </w:r>
      <w:r w:rsidRPr="00C9115C">
        <w:rPr>
          <w:i/>
        </w:rPr>
        <w:t>cut of score</w:t>
      </w:r>
      <w:r w:rsidRPr="00C9115C">
        <w:t xml:space="preserve">) UAN ditentukan menggunakan kebijakan. </w:t>
      </w:r>
      <w:r w:rsidRPr="00C9115C">
        <w:rPr>
          <w:lang w:val="en-US"/>
        </w:rPr>
        <w:t xml:space="preserve">Sebagai contoh misalnya pada ujian nasional (UN). </w:t>
      </w:r>
      <w:r w:rsidRPr="00C9115C">
        <w:t>Pada tahun 2005, batas lulus yang ditentukan 4,01. Untuk tahun 2006 dan 2007, batas lulus selanjutnya ditingkatkan menjadi 4,26</w:t>
      </w:r>
      <w:r w:rsidRPr="00C9115C">
        <w:rPr>
          <w:lang w:val="en-US"/>
        </w:rPr>
        <w:t>, yang kemudian di tahun 2009 ditingkatkan lagi menjadi 5,26.</w:t>
      </w:r>
      <w:r w:rsidRPr="00C9115C">
        <w:t xml:space="preserve"> Nilai 4,01</w:t>
      </w:r>
      <w:r w:rsidRPr="00C9115C">
        <w:rPr>
          <w:lang w:val="en-US"/>
        </w:rPr>
        <w:t>, 4,26</w:t>
      </w:r>
      <w:r w:rsidRPr="00C9115C">
        <w:t xml:space="preserve"> maupun </w:t>
      </w:r>
      <w:r w:rsidRPr="00C9115C">
        <w:rPr>
          <w:lang w:val="en-US"/>
        </w:rPr>
        <w:t>5</w:t>
      </w:r>
      <w:r w:rsidRPr="00C9115C">
        <w:t xml:space="preserve">,26 merupakan batas yang relatif </w:t>
      </w:r>
      <w:r w:rsidRPr="00C9115C">
        <w:lastRenderedPageBreak/>
        <w:t>rendah dibandingkan batas lulus negara-negara lainnya, namun demikian masyarakat meresponnya dengan penuh kecemasan dan keresahan, dan batas ini dianggap terlalu tinggi.</w:t>
      </w:r>
    </w:p>
    <w:p w:rsidR="004752F2" w:rsidRPr="00C9115C" w:rsidRDefault="004752F2" w:rsidP="004752F2">
      <w:pPr>
        <w:pStyle w:val="NoSpacing"/>
        <w:spacing w:line="360" w:lineRule="auto"/>
        <w:ind w:firstLine="720"/>
        <w:jc w:val="both"/>
        <w:rPr>
          <w:lang w:val="en-US"/>
        </w:rPr>
      </w:pPr>
      <w:r w:rsidRPr="00C9115C">
        <w:rPr>
          <w:lang w:val="en-US"/>
        </w:rPr>
        <w:t>Di sisi lain, sekolah menentukan KKM yang cukup tinggiketuntasan ulangan harian atau untuk kelulsan ujian sekolah,  misalnya 7,5. Nilai ini ditetapkan oleh musyawarah guru berdasarkan intake, kompleksitas, dan daya dukung yang dimiliki sekolah. Sebagai akibatnya, KKM di suatu sekolah berbeda dibandingkan dengan sekolah lain. Sebagai akibatnya KKM untuk suatu daerah misalnya daerah kabupaten/kota, belum dapat ditentukan karena sekolah-sekolah yang terdapat di suatu kabupaten memiliki KKM yang berbeda-beda, sehingga standar kelulusan daerah satu dengan yang lain sulit dibandingkan.</w:t>
      </w:r>
    </w:p>
    <w:p w:rsidR="004752F2" w:rsidRPr="00C9115C" w:rsidRDefault="004752F2" w:rsidP="004752F2">
      <w:pPr>
        <w:pStyle w:val="NoSpacing"/>
        <w:spacing w:line="360" w:lineRule="auto"/>
        <w:ind w:firstLine="720"/>
        <w:jc w:val="both"/>
        <w:rPr>
          <w:lang w:val="en-US"/>
        </w:rPr>
      </w:pPr>
      <w:r w:rsidRPr="00C9115C">
        <w:rPr>
          <w:lang w:val="en-US"/>
        </w:rPr>
        <w:t xml:space="preserve">Penentuan kriteria ketuntasan minimal tidak hanya dapat ditentukan melalui kebijakan pemerintah seperti kriteria kelulusan dengan ujian nasional ataupun dengan memperhatikan </w:t>
      </w:r>
      <w:r w:rsidRPr="00C9115C">
        <w:rPr>
          <w:i/>
          <w:lang w:val="en-US"/>
        </w:rPr>
        <w:t>intake</w:t>
      </w:r>
      <w:r w:rsidRPr="00C9115C">
        <w:rPr>
          <w:lang w:val="en-US"/>
        </w:rPr>
        <w:t>, kompleksitas, dan daya dukung seperti yang dilakukan di sekolah. Penentuan batas lulus yang lain, dapat ditentukan dengan berbasis peserta tes dan yang berbasis alat ukur atau perangkat tesnya. Penentuan kriteria ketuntasan minimal dengan basis peserta didik dan alat ukurnya selama ini masih belum dilakukan, padahal menjamin KKM yang valid dan dan dapat digunakan untuk menentukan KKM tingkat daerah, misalnya kecamatan atau kabupaten/kota.</w:t>
      </w:r>
    </w:p>
    <w:p w:rsidR="004752F2" w:rsidRPr="00C9115C" w:rsidRDefault="004752F2" w:rsidP="004752F2">
      <w:pPr>
        <w:pStyle w:val="NoSpacing"/>
        <w:spacing w:line="360" w:lineRule="auto"/>
        <w:ind w:firstLine="720"/>
        <w:jc w:val="both"/>
        <w:rPr>
          <w:lang w:val="en-US"/>
        </w:rPr>
      </w:pPr>
      <w:r w:rsidRPr="00C9115C">
        <w:rPr>
          <w:lang w:val="en-US"/>
        </w:rPr>
        <w:t>Terkait dengan hal tersebut, diperlukan suatu penelitian tentang model penentuan kriteria ketuntasan minimal berbasis peserta didik dan berbasis perangkat tes yang digunakan sehingga dapat menentukan kriteria ketuntasan minimal yang tepat untuk menentukan keberhasilan pembelajaran yang dicapai peserta didik. Model penentuan kriteria ketuntasa minimal berbasis peserta didik dan perangkat tes</w:t>
      </w:r>
      <w:r w:rsidRPr="00C9115C">
        <w:t xml:space="preserve"> menjadi hal yang urgen untuk di</w:t>
      </w:r>
      <w:r w:rsidRPr="00C9115C">
        <w:rPr>
          <w:lang w:val="en-US"/>
        </w:rPr>
        <w:t>temu</w:t>
      </w:r>
      <w:r w:rsidRPr="00C9115C">
        <w:t xml:space="preserve">kan. </w:t>
      </w:r>
      <w:r w:rsidRPr="00C9115C">
        <w:rPr>
          <w:lang w:val="en-US"/>
        </w:rPr>
        <w:t>P</w:t>
      </w:r>
      <w:r w:rsidRPr="00C9115C">
        <w:t>ada penelitian ini akan dikembangkan model p</w:t>
      </w:r>
      <w:r w:rsidRPr="00C9115C">
        <w:rPr>
          <w:lang w:val="en-US"/>
        </w:rPr>
        <w:t xml:space="preserve"> penentuan kriteria ketuntasa minimal berbasis peserta didik dan perangkat tes</w:t>
      </w:r>
      <w:r w:rsidRPr="00C9115C">
        <w:t xml:space="preserve">, yang mendukung pelaksanaan evaluasi yang </w:t>
      </w:r>
      <w:r w:rsidRPr="00C9115C">
        <w:rPr>
          <w:lang w:val="en-US"/>
        </w:rPr>
        <w:t>dilakukan oleh pendidik atau sekolah mengetahui keberhasilan pendidikan</w:t>
      </w:r>
      <w:r w:rsidRPr="00C9115C">
        <w:t xml:space="preserve">. </w:t>
      </w:r>
    </w:p>
    <w:p w:rsidR="004752F2" w:rsidRPr="00C9115C" w:rsidRDefault="004752F2" w:rsidP="004752F2">
      <w:pPr>
        <w:spacing w:line="348" w:lineRule="auto"/>
        <w:jc w:val="both"/>
      </w:pPr>
      <w:r w:rsidRPr="00C9115C">
        <w:tab/>
        <w:t xml:space="preserve">Pelaksanaan UAN memberikan pengaruh yang besar terhadap pelaksanaan pembelajaran di sekolah. Guru dan peserta didik hanya memfokuskan perhatian pada mata pelajaran yang diujikan saja (Djemari Mardapi, dkk. 2004). Demikian pula halnya dengan adanya batas kelulusan yang ditetapkan pemerintah.  Selain siswa dan guru hanya terfokus pada mata pelajaran yang diujikan, batas kelulusan ini menyebabkan siswa merasa cemas dan takut tidak lulus (Djemari Mardapi, dkk., 2004). Studi pendahuluan juga menunjukkan, batas kelulusan yang </w:t>
      </w:r>
      <w:r w:rsidRPr="00C9115C">
        <w:lastRenderedPageBreak/>
        <w:t>ditentukan olah UAN saja menyebabkan banyak siswa yang tidak lulus, sehingga direspons berlebihan oleh masyarakat.</w:t>
      </w:r>
    </w:p>
    <w:p w:rsidR="004752F2" w:rsidRPr="00C9115C" w:rsidRDefault="004752F2" w:rsidP="004752F2">
      <w:pPr>
        <w:spacing w:line="348" w:lineRule="auto"/>
        <w:jc w:val="both"/>
        <w:rPr>
          <w:lang w:val="en-US"/>
        </w:rPr>
      </w:pPr>
      <w:r w:rsidRPr="00C9115C">
        <w:tab/>
        <w:t>Dalam menentukan batas lulus (</w:t>
      </w:r>
      <w:r w:rsidRPr="00C9115C">
        <w:rPr>
          <w:i/>
        </w:rPr>
        <w:t>cut of score</w:t>
      </w:r>
      <w:r w:rsidRPr="00C9115C">
        <w:t xml:space="preserve">), ada 3 jenis metode yang dapat digunakan, yakni metode yang terfokus pada </w:t>
      </w:r>
      <w:r w:rsidRPr="00C9115C">
        <w:rPr>
          <w:i/>
        </w:rPr>
        <w:t>judgement</w:t>
      </w:r>
      <w:r w:rsidRPr="00C9115C">
        <w:t>, tes dan peserta didik. Di Indonesia, batas kelulusan hanya ditentukan berdasarkan judgement dari pemerintah. Penentuan batas lulus berdasarkan perangkat tes yang digunakan dan pola respons peserta didik belum dilakukan. Penelitian-penelitian yang telah ada/dilakukan yakni penerapan teori penentuan batas lulus di negara-negara bagian Amerika (JEM, 2004).</w:t>
      </w:r>
    </w:p>
    <w:p w:rsidR="004752F2" w:rsidRPr="00C9115C" w:rsidRDefault="004752F2" w:rsidP="004752F2">
      <w:pPr>
        <w:spacing w:line="348" w:lineRule="auto"/>
        <w:jc w:val="both"/>
        <w:rPr>
          <w:lang w:val="en-US"/>
        </w:rPr>
      </w:pPr>
      <w:r w:rsidRPr="00C9115C">
        <w:rPr>
          <w:lang w:val="en-US"/>
        </w:rPr>
        <w:tab/>
        <w:t>Batas lulus untuk ujian nasional berbasis perangkat tes telah diteliti Djemari Mardapi (2009). Hasi</w:t>
      </w:r>
      <w:r>
        <w:rPr>
          <w:lang w:val="en-US"/>
        </w:rPr>
        <w:t>l penelitan menunjukkan bahwa dengan menggunakan perangkat tes, batas lulus bisa lebih tinggi dibandingkan yang ditetapkan oleh pemerintah. Hal ini dapat dijadikan masukan untuk pembuat kebijakan dalam memperbaiki kualitas pendidikan, terkait dengan hasil evaluasi dan pemanfaatannya.</w:t>
      </w:r>
    </w:p>
    <w:p w:rsidR="006623CC" w:rsidRDefault="004752F2" w:rsidP="006623CC">
      <w:pPr>
        <w:spacing w:line="348" w:lineRule="auto"/>
        <w:jc w:val="both"/>
        <w:rPr>
          <w:lang w:val="en-US"/>
        </w:rPr>
      </w:pPr>
      <w:r w:rsidRPr="00C9115C">
        <w:tab/>
        <w:t>Ada beberapa metode penentuan batas lulus yang disarankan oleh ahli. Metode yang terpusat pada tes misalnya metode Nedelsky, metode Angof. Dan metode Ebel (Algina dan Crocker, 1997; JEM 2005). Metode yang terpusat pada siswa misalnya metode grup kontras (</w:t>
      </w:r>
      <w:r w:rsidRPr="00C9115C">
        <w:rPr>
          <w:i/>
        </w:rPr>
        <w:t>contrasting group</w:t>
      </w:r>
      <w:r w:rsidRPr="00C9115C">
        <w:t>) (Algina dan Crocker, 1997; JEM 2005), sedangkan yang merupakan gabungan dari metode yang terpusat pada siswa, namun memanfaatkan pola respons siswa yakni metode pemetaan butir (</w:t>
      </w:r>
      <w:r w:rsidRPr="00C9115C">
        <w:rPr>
          <w:i/>
        </w:rPr>
        <w:t>item mapping</w:t>
      </w:r>
      <w:r w:rsidRPr="00C9115C">
        <w:t xml:space="preserve">) yang melibatkan teori respons butir unidimensi. Efektifitas perbandingan metode untuk menentukan batas lulus belum dilakukan, terlebih dengan menggunakan data tes dan peserta tes di Indonesia. Demikian pula  stabilitas penentuan batas lulus berdasarkan metode tertentu perlu dilakukan, juga tentang dinamika batas lulus di wilayah tertentu antar waktu. </w:t>
      </w:r>
    </w:p>
    <w:p w:rsidR="006623CC" w:rsidRDefault="004752F2" w:rsidP="006623CC">
      <w:pPr>
        <w:spacing w:line="348" w:lineRule="auto"/>
        <w:ind w:firstLine="720"/>
        <w:jc w:val="both"/>
        <w:rPr>
          <w:lang w:val="en-US"/>
        </w:rPr>
      </w:pPr>
      <w:r w:rsidRPr="0051091A">
        <w:t xml:space="preserve">Kriteria ketuntasan minimal (KKM)  disebut pula dengan batas lulus atau </w:t>
      </w:r>
      <w:r w:rsidRPr="0051091A">
        <w:rPr>
          <w:i/>
        </w:rPr>
        <w:t>standard setting</w:t>
      </w:r>
      <w:r w:rsidRPr="0051091A">
        <w:t xml:space="preserve">.  </w:t>
      </w:r>
      <w:r w:rsidRPr="0051091A">
        <w:rPr>
          <w:i/>
        </w:rPr>
        <w:t>Standard</w:t>
      </w:r>
      <w:r w:rsidRPr="0051091A">
        <w:t xml:space="preserve"> dapat diartikan sebagai ukuran atau patokan yang disepakati. </w:t>
      </w:r>
      <w:r w:rsidRPr="0051091A">
        <w:rPr>
          <w:i/>
        </w:rPr>
        <w:t>Standard setting</w:t>
      </w:r>
      <w:r w:rsidRPr="0051091A">
        <w:t xml:space="preserve"> adalah proses menentukan </w:t>
      </w:r>
      <w:r w:rsidRPr="0051091A">
        <w:rPr>
          <w:i/>
        </w:rPr>
        <w:t>cut score</w:t>
      </w:r>
      <w:r w:rsidRPr="0051091A">
        <w:t xml:space="preserve"> terhadap instrumen pendidikan atau psikologi untuk menjawab pertanyaan “seberapa bagus yang disebut cukup bagus” (George Engelhard, Jr. dan Stephen E. Cramer, 1995 dalam Wilson, dkk; 1997). </w:t>
      </w:r>
      <w:r w:rsidR="006623CC">
        <w:rPr>
          <w:lang w:val="en-US"/>
        </w:rPr>
        <w:t xml:space="preserve"> </w:t>
      </w:r>
      <w:r w:rsidRPr="0051091A">
        <w:t xml:space="preserve">Komponen esensial dari </w:t>
      </w:r>
      <w:r w:rsidRPr="0051091A">
        <w:rPr>
          <w:i/>
        </w:rPr>
        <w:t>standard setting</w:t>
      </w:r>
      <w:r w:rsidRPr="0051091A">
        <w:t xml:space="preserve"> melalui </w:t>
      </w:r>
      <w:r w:rsidRPr="0051091A">
        <w:rPr>
          <w:i/>
        </w:rPr>
        <w:t>judgment</w:t>
      </w:r>
      <w:r w:rsidRPr="0051091A">
        <w:t xml:space="preserve"> seperti yang dikemukakan oleh  Angoff (1971), Ebel (1972), Jaeger (1982), and Nedelsky (1954) adalah panelis atau penilai ahli (Plake, Melican, &amp; Mills, 1991). Jaeger (1991) mengidentifikasi delapan kualifikasi ahli bidang studi (</w:t>
      </w:r>
      <w:r w:rsidRPr="0051091A">
        <w:rPr>
          <w:i/>
        </w:rPr>
        <w:t>Subject Matter Expert,</w:t>
      </w:r>
      <w:r w:rsidRPr="0051091A">
        <w:t xml:space="preserve"> SME) yakni (1) terbaik dalam bidang spesialisasinya; (2) memiliki wawasan yang luas dalam bidang </w:t>
      </w:r>
      <w:r w:rsidRPr="0051091A">
        <w:lastRenderedPageBreak/>
        <w:t xml:space="preserve">keahliannya; (3) memiliki kemampuan menyelesaikan masalah dengan cepat sesuai bidangnya; (4) mampu mengkaji secara mendalam level konseptual dalam bidangnya dibandingkan orang baru; (5) menganalisis problem-problem dalam bidangnya secara kualitatif; (6) menilai problem secara lebih akurat dibandingkan orang baru; dan (8) mempunyai daya ingat semantik yang lebik komplek. </w:t>
      </w:r>
    </w:p>
    <w:p w:rsidR="004752F2" w:rsidRPr="006623CC" w:rsidRDefault="004752F2" w:rsidP="006623CC">
      <w:pPr>
        <w:spacing w:line="348" w:lineRule="auto"/>
        <w:ind w:firstLine="720"/>
        <w:jc w:val="both"/>
        <w:rPr>
          <w:lang w:val="en-US"/>
        </w:rPr>
      </w:pPr>
      <w:r w:rsidRPr="0051091A">
        <w:rPr>
          <w:i/>
        </w:rPr>
        <w:t>Standard setting</w:t>
      </w:r>
      <w:r w:rsidRPr="0051091A">
        <w:t xml:space="preserve"> adalah proses yang digunakan untuk menentukan atau memilih suatu </w:t>
      </w:r>
      <w:r w:rsidRPr="0051091A">
        <w:rPr>
          <w:i/>
        </w:rPr>
        <w:t>passing score</w:t>
      </w:r>
      <w:r w:rsidRPr="0051091A">
        <w:t xml:space="preserve"> pada suatu ujian. Dari semua langkah-langkah di dalam proses pengembangan tes, </w:t>
      </w:r>
      <w:r w:rsidRPr="0051091A">
        <w:rPr>
          <w:i/>
        </w:rPr>
        <w:t>standard setting</w:t>
      </w:r>
      <w:r w:rsidRPr="0051091A">
        <w:t xml:space="preserve"> merupakan tahapan yang lebih dekat pada seni daripada sains (ilmu pengetahuan); sedang metode statistik yang sering digunakan di dalam pelaksanaan suatu </w:t>
      </w:r>
      <w:r w:rsidRPr="0051091A">
        <w:rPr>
          <w:i/>
        </w:rPr>
        <w:t>standard setting</w:t>
      </w:r>
      <w:r w:rsidRPr="0051091A">
        <w:t xml:space="preserve">, juga lebih banyak melalui pertimbangan dan atau kebijakan. Hattie &amp; Brown (2003) menyatakan bahwa </w:t>
      </w:r>
      <w:r w:rsidRPr="0051091A">
        <w:rPr>
          <w:i/>
        </w:rPr>
        <w:t>setting performance standard</w:t>
      </w:r>
      <w:r w:rsidRPr="0051091A">
        <w:t xml:space="preserve"> merupakan suatu proses meminta pertimbangan rasional dari para ahli yang (a) memiliki pengetahuan tentang kebutuhan akan tes dan asesmen yang ingin ditetapkan standarnya; (b) memahami makna skor pada level yang bervariasi pada skala yang digunakan untuk menyimpulkan performansi peserta tes; dan (c) memahami sepenunya batasan tentang prestasi yang berhubungan dengan standar performansi yang dimintakan kepada mereka untuk ditetapkan.</w:t>
      </w:r>
      <w:r w:rsidR="006623CC">
        <w:rPr>
          <w:lang w:val="en-US"/>
        </w:rPr>
        <w:t xml:space="preserve"> Salah satu metode untuk menentukan standard setting adalah metode grup kontras.</w:t>
      </w:r>
    </w:p>
    <w:p w:rsidR="004752F2" w:rsidRPr="0051091A" w:rsidRDefault="004752F2" w:rsidP="006623CC">
      <w:pPr>
        <w:spacing w:line="360" w:lineRule="auto"/>
        <w:jc w:val="both"/>
        <w:rPr>
          <w:lang w:val="en-US"/>
        </w:rPr>
      </w:pPr>
      <w:r w:rsidRPr="0051091A">
        <w:rPr>
          <w:b/>
          <w:lang w:val="pt-BR"/>
        </w:rPr>
        <w:t xml:space="preserve"> </w:t>
      </w:r>
      <w:r w:rsidR="006623CC">
        <w:rPr>
          <w:b/>
          <w:lang w:val="pt-BR"/>
        </w:rPr>
        <w:tab/>
      </w:r>
      <w:r w:rsidRPr="0051091A">
        <w:rPr>
          <w:lang w:val="pt-BR"/>
        </w:rPr>
        <w:t xml:space="preserve">Metode </w:t>
      </w:r>
      <w:r w:rsidRPr="0051091A">
        <w:rPr>
          <w:b/>
          <w:lang w:val="pt-BR"/>
        </w:rPr>
        <w:t>grup kontras (</w:t>
      </w:r>
      <w:r w:rsidRPr="0051091A">
        <w:rPr>
          <w:i/>
          <w:lang w:val="pt-BR"/>
        </w:rPr>
        <w:t>contrasting group)</w:t>
      </w:r>
      <w:r w:rsidR="006623CC">
        <w:rPr>
          <w:i/>
          <w:lang w:val="pt-BR"/>
        </w:rPr>
        <w:t xml:space="preserve"> </w:t>
      </w:r>
      <w:r w:rsidRPr="0051091A">
        <w:rPr>
          <w:b/>
          <w:lang w:val="pt-BR"/>
        </w:rPr>
        <w:t>dari Nedelsky</w:t>
      </w:r>
      <w:r w:rsidRPr="0051091A">
        <w:rPr>
          <w:lang w:val="pt-BR"/>
        </w:rPr>
        <w:t xml:space="preserve"> dilakukan dengan mengelompokkan grup yang dianggap </w:t>
      </w:r>
      <w:r w:rsidRPr="0051091A">
        <w:t xml:space="preserve">kelompok master dan non master, secara grafik digambarkan distribusinya, dan titik potong distribusi merupakan </w:t>
      </w:r>
      <w:r w:rsidRPr="0051091A">
        <w:rPr>
          <w:i/>
        </w:rPr>
        <w:t>cut of score</w:t>
      </w:r>
      <w:r w:rsidRPr="0051091A">
        <w:t xml:space="preserve">. </w:t>
      </w:r>
      <w:r w:rsidRPr="0051091A">
        <w:rPr>
          <w:lang w:val="pt-BR"/>
        </w:rPr>
        <w:t xml:space="preserve">Langkah-langkah menentukan </w:t>
      </w:r>
      <w:r w:rsidRPr="0051091A">
        <w:rPr>
          <w:i/>
          <w:lang w:val="pt-BR"/>
        </w:rPr>
        <w:t>cut score</w:t>
      </w:r>
      <w:r w:rsidRPr="0051091A">
        <w:rPr>
          <w:lang w:val="pt-BR"/>
        </w:rPr>
        <w:t xml:space="preserve"> menggunakan metode grup kontras dari Nedelsky sebagai berikut :</w:t>
      </w:r>
    </w:p>
    <w:p w:rsidR="004752F2" w:rsidRPr="0051091A" w:rsidRDefault="004752F2" w:rsidP="004752F2">
      <w:pPr>
        <w:numPr>
          <w:ilvl w:val="0"/>
          <w:numId w:val="4"/>
        </w:numPr>
        <w:spacing w:line="360" w:lineRule="auto"/>
        <w:jc w:val="both"/>
      </w:pPr>
      <w:r w:rsidRPr="0051091A">
        <w:t>mengumpulkan panel pakar berkualisasi yang sudah mengenal  karakteristik sekolah dan siswanya yang akan diuji</w:t>
      </w:r>
    </w:p>
    <w:p w:rsidR="004752F2" w:rsidRPr="0051091A" w:rsidRDefault="004752F2" w:rsidP="004752F2">
      <w:pPr>
        <w:numPr>
          <w:ilvl w:val="0"/>
          <w:numId w:val="4"/>
        </w:numPr>
        <w:spacing w:line="360" w:lineRule="auto"/>
        <w:jc w:val="both"/>
      </w:pPr>
      <w:r w:rsidRPr="0051091A">
        <w:t>para pakar mengidentifikasi dua kelompok siswa, kelompok yang jelas menguasai wilayah mata pelajaran yang dikriteriakan (kelompok master) dan kelompok siswa yang tidak menguasai wilayah mata pelajaran yang tidak menguasai (kelompok nonmaster)</w:t>
      </w:r>
    </w:p>
    <w:p w:rsidR="004752F2" w:rsidRPr="0051091A" w:rsidRDefault="004752F2" w:rsidP="004752F2">
      <w:pPr>
        <w:numPr>
          <w:ilvl w:val="0"/>
          <w:numId w:val="4"/>
        </w:numPr>
        <w:spacing w:line="360" w:lineRule="auto"/>
        <w:jc w:val="both"/>
      </w:pPr>
      <w:r w:rsidRPr="0051091A">
        <w:t>menguji kedua kelompok tersebut</w:t>
      </w:r>
    </w:p>
    <w:p w:rsidR="004752F2" w:rsidRPr="0051091A" w:rsidRDefault="004752F2" w:rsidP="004752F2">
      <w:pPr>
        <w:numPr>
          <w:ilvl w:val="0"/>
          <w:numId w:val="4"/>
        </w:numPr>
        <w:spacing w:line="360" w:lineRule="auto"/>
        <w:jc w:val="both"/>
      </w:pPr>
      <w:r w:rsidRPr="0051091A">
        <w:t>melukiskan grafik yang sama distribusi frekuensi skor ujian siswa-siswa pada kedua kelompok tersebut</w:t>
      </w:r>
    </w:p>
    <w:p w:rsidR="004752F2" w:rsidRPr="0051091A" w:rsidRDefault="004752F2" w:rsidP="004752F2">
      <w:pPr>
        <w:numPr>
          <w:ilvl w:val="0"/>
          <w:numId w:val="4"/>
        </w:numPr>
        <w:spacing w:line="360" w:lineRule="auto"/>
        <w:jc w:val="both"/>
        <w:rPr>
          <w:lang w:val="pt-BR"/>
        </w:rPr>
      </w:pPr>
      <w:r w:rsidRPr="0051091A">
        <w:rPr>
          <w:lang w:val="pt-BR"/>
        </w:rPr>
        <w:t>mencari titik potong kedua distribusi frekuensi itumenjadi batas penguasaan minimum wilayah kriteria (Crocker &amp; Algina, 1986).</w:t>
      </w:r>
    </w:p>
    <w:p w:rsidR="004752F2" w:rsidRPr="0051091A" w:rsidRDefault="004752F2" w:rsidP="004752F2">
      <w:pPr>
        <w:spacing w:line="360" w:lineRule="auto"/>
        <w:jc w:val="both"/>
        <w:rPr>
          <w:lang w:val="pt-BR"/>
        </w:rPr>
      </w:pPr>
    </w:p>
    <w:p w:rsidR="004752F2" w:rsidRDefault="004752F2">
      <w:pPr>
        <w:rPr>
          <w:lang w:val="en-US"/>
        </w:rPr>
      </w:pPr>
      <w:r>
        <w:rPr>
          <w:lang w:val="en-US"/>
        </w:rPr>
        <w:lastRenderedPageBreak/>
        <w:t>Metode</w:t>
      </w:r>
    </w:p>
    <w:p w:rsidR="004752F2" w:rsidRDefault="003760B0">
      <w:pPr>
        <w:rPr>
          <w:lang w:val="en-US"/>
        </w:rPr>
      </w:pPr>
      <w:r>
        <w:rPr>
          <w:lang w:val="en-US"/>
        </w:rPr>
        <w:tab/>
        <w:t xml:space="preserve">Penelitian ini merupakan studi longitudinal selama 3 tahun untuk mengetahui criteria ketuntasan minimal (KKM) matapelajaran matematika di kota Yogyakarta. Data yang digunakan yakni data statistik ujian nasional matapelajaran matematika tahun 2010, 2011, </w:t>
      </w:r>
      <w:r w:rsidR="00AA33B7">
        <w:rPr>
          <w:lang w:val="en-US"/>
        </w:rPr>
        <w:t>2012 dari pusp</w:t>
      </w:r>
      <w:r>
        <w:rPr>
          <w:lang w:val="en-US"/>
        </w:rPr>
        <w:t>en</w:t>
      </w:r>
      <w:r w:rsidR="00AA33B7">
        <w:rPr>
          <w:lang w:val="en-US"/>
        </w:rPr>
        <w:t>d</w:t>
      </w:r>
      <w:r>
        <w:rPr>
          <w:lang w:val="en-US"/>
        </w:rPr>
        <w:t>ik balitbang kemendikbud Indonesia. Analisis data penentuan KKM dilak</w:t>
      </w:r>
      <w:r w:rsidR="000A05C5">
        <w:rPr>
          <w:lang w:val="en-US"/>
        </w:rPr>
        <w:t>ukan dengan metode grup kontras. Penentuan kelompok master dan nonmaster dalam grup kontras dilakukan dengan focus group discussion (FGD). Hasil analisis KKM antartahun kemudian dibandingkan dengan grafik.</w:t>
      </w:r>
    </w:p>
    <w:p w:rsidR="004752F2" w:rsidRDefault="004752F2">
      <w:pPr>
        <w:rPr>
          <w:lang w:val="en-US"/>
        </w:rPr>
      </w:pPr>
    </w:p>
    <w:p w:rsidR="004752F2" w:rsidRDefault="004752F2">
      <w:pPr>
        <w:rPr>
          <w:lang w:val="en-US"/>
        </w:rPr>
      </w:pPr>
      <w:r>
        <w:rPr>
          <w:lang w:val="en-US"/>
        </w:rPr>
        <w:t>Hasil</w:t>
      </w:r>
    </w:p>
    <w:p w:rsidR="004752F2" w:rsidRPr="004F44E9" w:rsidRDefault="000A05C5" w:rsidP="000A05C5">
      <w:pPr>
        <w:pStyle w:val="ListParagraph"/>
        <w:ind w:left="0" w:firstLine="720"/>
        <w:jc w:val="both"/>
      </w:pPr>
      <w:r>
        <w:t xml:space="preserve">Langkah pertama menentukan KKM berbasis peserta didik adalah menentukan kelompok master dan nonmaster. </w:t>
      </w:r>
      <w:r w:rsidR="004752F2" w:rsidRPr="004F44E9">
        <w:t>Penentuan Grup Master dan Nonmaster berdasarkan criteria tertentu</w:t>
      </w:r>
      <w:r w:rsidR="004752F2">
        <w:t xml:space="preserve">.  Kriteria ini ditentukan dengan focus group discussion (FGD). FGD melibatkan 3 ahli pengukuran dan </w:t>
      </w:r>
      <w:r w:rsidR="004752F2" w:rsidRPr="004F44E9">
        <w:t xml:space="preserve"> guru-guru dan pengurus MGMP Matematika se-</w:t>
      </w:r>
      <w:r w:rsidR="004752F2">
        <w:t xml:space="preserve">provinsi </w:t>
      </w:r>
      <w:r w:rsidR="004752F2" w:rsidRPr="004F44E9">
        <w:t xml:space="preserve">DI Yogyakarta </w:t>
      </w:r>
      <w:r>
        <w:t xml:space="preserve">sebagai pakarnya. Tiap wilayah kabupaten dan </w:t>
      </w:r>
      <w:r w:rsidR="004752F2" w:rsidRPr="004F44E9">
        <w:t>kota yakni kabupaten Bantul, Sleman, Kulonprogo, G</w:t>
      </w:r>
      <w:r>
        <w:t xml:space="preserve">unungkidul dan Kota Yogyakarta diwakili oleh 1 pengurus MGMP dan  2 guru matematika SMP yang senior. </w:t>
      </w:r>
      <w:r w:rsidR="004752F2" w:rsidRPr="004F44E9">
        <w:t>Kriteria sekolah master dan nonmaster pada awalnya ditawarkan oleh forum yakni dengan rerata sekolah pada pencapaian UN untuk matematika sebesar 7,5, rerata prestasi peserta didik pada mata pelajaran tahun tertentu, dan juga rerata prestasi secara nasional. Namun pakar dalam FGD menyepakati untuk kriteria sekolah master dan nonmaster ditentukan dengan rerata kabupaten/kota.</w:t>
      </w:r>
    </w:p>
    <w:p w:rsidR="003F5296" w:rsidRDefault="004752F2" w:rsidP="003F5296">
      <w:pPr>
        <w:ind w:firstLine="720"/>
        <w:jc w:val="both"/>
        <w:rPr>
          <w:lang w:val="en-US"/>
        </w:rPr>
      </w:pPr>
      <w:r>
        <w:t xml:space="preserve">Dengan menggunakan </w:t>
      </w:r>
      <w:r w:rsidR="000A05C5">
        <w:rPr>
          <w:lang w:val="en-US"/>
        </w:rPr>
        <w:t xml:space="preserve">criteria yang telah disepakati, dikelompokkan sekolah-sekolah yang ada di kota Yogyakarta sebagai kelompok master atau kelompok nonmaster. </w:t>
      </w:r>
      <w:r w:rsidR="00AE47C9">
        <w:rPr>
          <w:lang w:val="en-US"/>
        </w:rPr>
        <w:t xml:space="preserve">Tiap kelompok kemudian dibuat interval kemudian digambarkan polygon frekuensinya. Pertemuan polygon frekuensi kelompok master dan nonmaster merupakan </w:t>
      </w:r>
      <w:r w:rsidR="003F5296">
        <w:rPr>
          <w:lang w:val="en-US"/>
        </w:rPr>
        <w:t xml:space="preserve">KKM mata pelajaran matematika. </w:t>
      </w:r>
    </w:p>
    <w:p w:rsidR="004752F2" w:rsidRDefault="004752F2" w:rsidP="003F5296">
      <w:pPr>
        <w:ind w:firstLine="720"/>
        <w:jc w:val="both"/>
      </w:pPr>
      <w:r w:rsidRPr="004F44E9">
        <w:t>Rerata Ujian Nasional Matematika SMP di Kota Yogyakarta tahun 2010 yakni sebesar 6,74. Berdasarkan rerata ini, diklasifikasikan sekolah-sekolah menjadi kelompok master yaitu sekolah yang rata-rata nilai Ujian Nasional Matematikanya lebih dari atau sama dengan rata-rata nilai ujian nasional kota Yogyakarta dan nonmaster yaitu kelompok sekolah dengan nilai rata-ratanya di bawah rata-rata kota. Untuk kelompok master terdapat 18 sekolah yang disajikan pada Tabel 1.1 dan kelompok nonmaster sebanyak 39 sekolah disajikan pada Tabel 1.2.</w:t>
      </w:r>
    </w:p>
    <w:p w:rsidR="004752F2" w:rsidRDefault="004752F2" w:rsidP="00CA6342">
      <w:pPr>
        <w:ind w:firstLine="720"/>
        <w:jc w:val="both"/>
      </w:pPr>
      <w:r w:rsidRPr="004F44E9">
        <w:t>Setelah diketahui kelompok-kelompok sekolah master dan nonmaster, kemudian dilihat distribusi nilai UN matematika siswanya untuk setiap sekolah. Distribusi nilai siswa dalam mata pelajaran matematika UN 2010 untuk kelompok Master disajikan pada Tabel 1.3 dan kelompok nonmaster disajikan pada Tabel 1.4</w:t>
      </w:r>
      <w:r>
        <w:t>.</w:t>
      </w:r>
    </w:p>
    <w:p w:rsidR="00CA6342" w:rsidRDefault="00CA6342" w:rsidP="004752F2">
      <w:pPr>
        <w:pStyle w:val="ListParagraph"/>
        <w:jc w:val="center"/>
      </w:pPr>
    </w:p>
    <w:p w:rsidR="004752F2" w:rsidRPr="004F44E9" w:rsidRDefault="004752F2" w:rsidP="004752F2">
      <w:pPr>
        <w:pStyle w:val="ListParagraph"/>
        <w:jc w:val="center"/>
      </w:pPr>
      <w:r w:rsidRPr="004F44E9">
        <w:t>Tabel 1.3 Distribusi Nilai UN Matematika Sekolah Kelompok Master Kota Yogyakarta Tahun 2010</w:t>
      </w:r>
    </w:p>
    <w:tbl>
      <w:tblPr>
        <w:tblW w:w="9506" w:type="dxa"/>
        <w:tblInd w:w="94" w:type="dxa"/>
        <w:tblLayout w:type="fixed"/>
        <w:tblLook w:val="04A0"/>
      </w:tblPr>
      <w:tblGrid>
        <w:gridCol w:w="1146"/>
        <w:gridCol w:w="428"/>
        <w:gridCol w:w="425"/>
        <w:gridCol w:w="425"/>
        <w:gridCol w:w="425"/>
        <w:gridCol w:w="425"/>
        <w:gridCol w:w="424"/>
        <w:gridCol w:w="427"/>
        <w:gridCol w:w="424"/>
        <w:gridCol w:w="425"/>
        <w:gridCol w:w="424"/>
        <w:gridCol w:w="424"/>
        <w:gridCol w:w="424"/>
        <w:gridCol w:w="425"/>
        <w:gridCol w:w="289"/>
        <w:gridCol w:w="424"/>
        <w:gridCol w:w="424"/>
        <w:gridCol w:w="425"/>
        <w:gridCol w:w="570"/>
        <w:gridCol w:w="703"/>
      </w:tblGrid>
      <w:tr w:rsidR="004752F2" w:rsidRPr="004F44E9" w:rsidTr="003F5296">
        <w:trPr>
          <w:cantSplit/>
          <w:trHeight w:val="1763"/>
        </w:trPr>
        <w:tc>
          <w:tcPr>
            <w:tcW w:w="1146" w:type="dxa"/>
            <w:tcBorders>
              <w:bottom w:val="single" w:sz="4" w:space="0" w:color="auto"/>
              <w:right w:val="single" w:sz="4" w:space="0" w:color="auto"/>
            </w:tcBorders>
            <w:shd w:val="clear" w:color="auto" w:fill="auto"/>
            <w:textDirection w:val="btLr"/>
            <w:vAlign w:val="center"/>
            <w:hideMark/>
          </w:tcPr>
          <w:p w:rsidR="004752F2" w:rsidRPr="004F44E9" w:rsidRDefault="004752F2" w:rsidP="003F5296">
            <w:pPr>
              <w:ind w:left="113" w:right="113"/>
              <w:rPr>
                <w:rFonts w:ascii="Calibri" w:hAnsi="Calibri" w:cs="Calibri"/>
                <w:lang w:eastAsia="id-ID"/>
              </w:rPr>
            </w:pPr>
          </w:p>
        </w:tc>
        <w:tc>
          <w:tcPr>
            <w:tcW w:w="428" w:type="dxa"/>
            <w:tcBorders>
              <w:top w:val="single" w:sz="4" w:space="0" w:color="auto"/>
              <w:left w:val="nil"/>
              <w:bottom w:val="single" w:sz="4" w:space="0" w:color="auto"/>
              <w:right w:val="single" w:sz="4" w:space="0" w:color="auto"/>
            </w:tcBorders>
            <w:shd w:val="clear" w:color="auto" w:fill="auto"/>
            <w:textDirection w:val="btLr"/>
            <w:vAlign w:val="center"/>
            <w:hideMark/>
          </w:tcPr>
          <w:p w:rsidR="004752F2" w:rsidRPr="004F44E9" w:rsidRDefault="004752F2" w:rsidP="003F5296">
            <w:pPr>
              <w:ind w:left="113" w:right="113"/>
              <w:rPr>
                <w:rFonts w:ascii="Calibri" w:hAnsi="Calibri" w:cs="Calibri"/>
                <w:lang w:eastAsia="id-ID"/>
              </w:rPr>
            </w:pPr>
            <w:r w:rsidRPr="004F44E9">
              <w:rPr>
                <w:rFonts w:ascii="Calibri" w:hAnsi="Calibri" w:cs="Calibri"/>
                <w:lang w:eastAsia="id-ID"/>
              </w:rPr>
              <w:t>SMP N 5 YK</w:t>
            </w:r>
          </w:p>
        </w:tc>
        <w:tc>
          <w:tcPr>
            <w:tcW w:w="425" w:type="dxa"/>
            <w:tcBorders>
              <w:top w:val="single" w:sz="4" w:space="0" w:color="auto"/>
              <w:left w:val="nil"/>
              <w:bottom w:val="single" w:sz="4" w:space="0" w:color="auto"/>
              <w:right w:val="single" w:sz="4" w:space="0" w:color="auto"/>
            </w:tcBorders>
            <w:shd w:val="clear" w:color="auto" w:fill="auto"/>
            <w:textDirection w:val="btLr"/>
            <w:vAlign w:val="center"/>
            <w:hideMark/>
          </w:tcPr>
          <w:p w:rsidR="004752F2" w:rsidRPr="004F44E9" w:rsidRDefault="004752F2" w:rsidP="003F5296">
            <w:pPr>
              <w:ind w:left="113" w:right="113"/>
              <w:rPr>
                <w:rFonts w:ascii="Calibri" w:hAnsi="Calibri" w:cs="Calibri"/>
                <w:lang w:eastAsia="id-ID"/>
              </w:rPr>
            </w:pPr>
            <w:r w:rsidRPr="004F44E9">
              <w:rPr>
                <w:rFonts w:ascii="Calibri" w:hAnsi="Calibri" w:cs="Calibri"/>
                <w:lang w:eastAsia="id-ID"/>
              </w:rPr>
              <w:t>SMP N 8 YK</w:t>
            </w:r>
          </w:p>
        </w:tc>
        <w:tc>
          <w:tcPr>
            <w:tcW w:w="425" w:type="dxa"/>
            <w:tcBorders>
              <w:top w:val="single" w:sz="4" w:space="0" w:color="auto"/>
              <w:left w:val="nil"/>
              <w:bottom w:val="single" w:sz="4" w:space="0" w:color="auto"/>
              <w:right w:val="single" w:sz="4" w:space="0" w:color="auto"/>
            </w:tcBorders>
            <w:shd w:val="clear" w:color="auto" w:fill="auto"/>
            <w:textDirection w:val="btLr"/>
            <w:vAlign w:val="center"/>
            <w:hideMark/>
          </w:tcPr>
          <w:p w:rsidR="004752F2" w:rsidRPr="004F44E9" w:rsidRDefault="004752F2" w:rsidP="003F5296">
            <w:pPr>
              <w:ind w:left="113" w:right="113"/>
              <w:rPr>
                <w:rFonts w:ascii="Calibri" w:hAnsi="Calibri" w:cs="Calibri"/>
                <w:lang w:eastAsia="id-ID"/>
              </w:rPr>
            </w:pPr>
            <w:r w:rsidRPr="004F44E9">
              <w:rPr>
                <w:rFonts w:ascii="Calibri" w:hAnsi="Calibri" w:cs="Calibri"/>
                <w:lang w:eastAsia="id-ID"/>
              </w:rPr>
              <w:t>SMP N1 YK</w:t>
            </w:r>
          </w:p>
        </w:tc>
        <w:tc>
          <w:tcPr>
            <w:tcW w:w="425" w:type="dxa"/>
            <w:tcBorders>
              <w:top w:val="single" w:sz="4" w:space="0" w:color="auto"/>
              <w:left w:val="nil"/>
              <w:bottom w:val="single" w:sz="4" w:space="0" w:color="auto"/>
              <w:right w:val="single" w:sz="4" w:space="0" w:color="auto"/>
            </w:tcBorders>
            <w:shd w:val="clear" w:color="auto" w:fill="auto"/>
            <w:textDirection w:val="btLr"/>
            <w:vAlign w:val="center"/>
            <w:hideMark/>
          </w:tcPr>
          <w:p w:rsidR="004752F2" w:rsidRPr="004F44E9" w:rsidRDefault="004752F2" w:rsidP="003F5296">
            <w:pPr>
              <w:ind w:left="113" w:right="113"/>
              <w:rPr>
                <w:rFonts w:ascii="Calibri" w:hAnsi="Calibri" w:cs="Calibri"/>
                <w:lang w:eastAsia="id-ID"/>
              </w:rPr>
            </w:pPr>
            <w:r w:rsidRPr="004F44E9">
              <w:rPr>
                <w:rFonts w:ascii="Calibri" w:hAnsi="Calibri" w:cs="Calibri"/>
                <w:lang w:eastAsia="id-ID"/>
              </w:rPr>
              <w:t>SMP N 2 YK</w:t>
            </w:r>
          </w:p>
        </w:tc>
        <w:tc>
          <w:tcPr>
            <w:tcW w:w="425" w:type="dxa"/>
            <w:tcBorders>
              <w:top w:val="single" w:sz="4" w:space="0" w:color="auto"/>
              <w:left w:val="nil"/>
              <w:bottom w:val="single" w:sz="4" w:space="0" w:color="auto"/>
              <w:right w:val="single" w:sz="4" w:space="0" w:color="auto"/>
            </w:tcBorders>
            <w:shd w:val="clear" w:color="auto" w:fill="auto"/>
            <w:textDirection w:val="btLr"/>
            <w:vAlign w:val="center"/>
            <w:hideMark/>
          </w:tcPr>
          <w:p w:rsidR="004752F2" w:rsidRPr="004F44E9" w:rsidRDefault="004752F2" w:rsidP="003F5296">
            <w:pPr>
              <w:ind w:left="113" w:right="113"/>
              <w:rPr>
                <w:rFonts w:ascii="Calibri" w:hAnsi="Calibri" w:cs="Calibri"/>
                <w:lang w:eastAsia="id-ID"/>
              </w:rPr>
            </w:pPr>
            <w:r w:rsidRPr="004F44E9">
              <w:rPr>
                <w:rFonts w:ascii="Calibri" w:hAnsi="Calibri" w:cs="Calibri"/>
                <w:lang w:eastAsia="id-ID"/>
              </w:rPr>
              <w:t>SMP N 4 YK</w:t>
            </w:r>
          </w:p>
        </w:tc>
        <w:tc>
          <w:tcPr>
            <w:tcW w:w="424" w:type="dxa"/>
            <w:tcBorders>
              <w:top w:val="single" w:sz="4" w:space="0" w:color="auto"/>
              <w:left w:val="nil"/>
              <w:bottom w:val="single" w:sz="4" w:space="0" w:color="auto"/>
              <w:right w:val="single" w:sz="4" w:space="0" w:color="auto"/>
            </w:tcBorders>
            <w:shd w:val="clear" w:color="auto" w:fill="auto"/>
            <w:textDirection w:val="btLr"/>
            <w:vAlign w:val="center"/>
            <w:hideMark/>
          </w:tcPr>
          <w:p w:rsidR="004752F2" w:rsidRPr="004F44E9" w:rsidRDefault="004752F2" w:rsidP="003F5296">
            <w:pPr>
              <w:ind w:left="113" w:right="113"/>
              <w:rPr>
                <w:rFonts w:ascii="Calibri" w:hAnsi="Calibri" w:cs="Calibri"/>
                <w:lang w:eastAsia="id-ID"/>
              </w:rPr>
            </w:pPr>
            <w:r w:rsidRPr="004F44E9">
              <w:rPr>
                <w:rFonts w:ascii="Calibri" w:hAnsi="Calibri" w:cs="Calibri"/>
                <w:lang w:eastAsia="id-ID"/>
              </w:rPr>
              <w:t>SMP N 9 YK</w:t>
            </w:r>
          </w:p>
        </w:tc>
        <w:tc>
          <w:tcPr>
            <w:tcW w:w="427" w:type="dxa"/>
            <w:tcBorders>
              <w:top w:val="single" w:sz="4" w:space="0" w:color="auto"/>
              <w:left w:val="nil"/>
              <w:bottom w:val="single" w:sz="4" w:space="0" w:color="auto"/>
              <w:right w:val="single" w:sz="4" w:space="0" w:color="auto"/>
            </w:tcBorders>
            <w:shd w:val="clear" w:color="auto" w:fill="auto"/>
            <w:textDirection w:val="btLr"/>
            <w:vAlign w:val="center"/>
            <w:hideMark/>
          </w:tcPr>
          <w:p w:rsidR="004752F2" w:rsidRPr="004F44E9" w:rsidRDefault="004752F2" w:rsidP="003F5296">
            <w:pPr>
              <w:ind w:left="113" w:right="113"/>
              <w:rPr>
                <w:rFonts w:ascii="Calibri" w:hAnsi="Calibri" w:cs="Calibri"/>
                <w:lang w:eastAsia="id-ID"/>
              </w:rPr>
            </w:pPr>
            <w:r w:rsidRPr="004F44E9">
              <w:rPr>
                <w:rFonts w:ascii="Calibri" w:hAnsi="Calibri" w:cs="Calibri"/>
                <w:lang w:eastAsia="id-ID"/>
              </w:rPr>
              <w:t>SMP STECE 1 YK</w:t>
            </w:r>
          </w:p>
        </w:tc>
        <w:tc>
          <w:tcPr>
            <w:tcW w:w="424" w:type="dxa"/>
            <w:tcBorders>
              <w:top w:val="single" w:sz="4" w:space="0" w:color="auto"/>
              <w:left w:val="nil"/>
              <w:bottom w:val="single" w:sz="4" w:space="0" w:color="auto"/>
              <w:right w:val="single" w:sz="4" w:space="0" w:color="auto"/>
            </w:tcBorders>
            <w:shd w:val="clear" w:color="auto" w:fill="auto"/>
            <w:textDirection w:val="btLr"/>
            <w:vAlign w:val="center"/>
            <w:hideMark/>
          </w:tcPr>
          <w:p w:rsidR="004752F2" w:rsidRPr="004F44E9" w:rsidRDefault="004752F2" w:rsidP="003F5296">
            <w:pPr>
              <w:ind w:left="113" w:right="113"/>
              <w:rPr>
                <w:rFonts w:ascii="Calibri" w:hAnsi="Calibri" w:cs="Calibri"/>
                <w:lang w:eastAsia="id-ID"/>
              </w:rPr>
            </w:pPr>
            <w:r w:rsidRPr="004F44E9">
              <w:rPr>
                <w:rFonts w:ascii="Calibri" w:hAnsi="Calibri" w:cs="Calibri"/>
                <w:lang w:eastAsia="id-ID"/>
              </w:rPr>
              <w:t>SMP N 6 YK</w:t>
            </w:r>
          </w:p>
        </w:tc>
        <w:tc>
          <w:tcPr>
            <w:tcW w:w="425" w:type="dxa"/>
            <w:tcBorders>
              <w:top w:val="single" w:sz="4" w:space="0" w:color="auto"/>
              <w:left w:val="nil"/>
              <w:bottom w:val="single" w:sz="4" w:space="0" w:color="auto"/>
              <w:right w:val="single" w:sz="4" w:space="0" w:color="auto"/>
            </w:tcBorders>
            <w:shd w:val="clear" w:color="auto" w:fill="auto"/>
            <w:textDirection w:val="btLr"/>
            <w:vAlign w:val="center"/>
            <w:hideMark/>
          </w:tcPr>
          <w:p w:rsidR="004752F2" w:rsidRPr="004F44E9" w:rsidRDefault="004752F2" w:rsidP="003F5296">
            <w:pPr>
              <w:ind w:left="113" w:right="113"/>
              <w:rPr>
                <w:rFonts w:ascii="Calibri" w:hAnsi="Calibri" w:cs="Calibri"/>
                <w:lang w:eastAsia="id-ID"/>
              </w:rPr>
            </w:pPr>
            <w:r w:rsidRPr="004F44E9">
              <w:rPr>
                <w:rFonts w:ascii="Calibri" w:hAnsi="Calibri" w:cs="Calibri"/>
                <w:lang w:eastAsia="id-ID"/>
              </w:rPr>
              <w:t>SMP N 10 YK</w:t>
            </w:r>
          </w:p>
        </w:tc>
        <w:tc>
          <w:tcPr>
            <w:tcW w:w="424" w:type="dxa"/>
            <w:tcBorders>
              <w:top w:val="single" w:sz="4" w:space="0" w:color="auto"/>
              <w:left w:val="nil"/>
              <w:bottom w:val="single" w:sz="4" w:space="0" w:color="auto"/>
              <w:right w:val="single" w:sz="4" w:space="0" w:color="auto"/>
            </w:tcBorders>
            <w:shd w:val="clear" w:color="auto" w:fill="auto"/>
            <w:textDirection w:val="btLr"/>
            <w:vAlign w:val="center"/>
            <w:hideMark/>
          </w:tcPr>
          <w:p w:rsidR="004752F2" w:rsidRPr="004F44E9" w:rsidRDefault="004752F2" w:rsidP="003F5296">
            <w:pPr>
              <w:ind w:left="113" w:right="113"/>
              <w:rPr>
                <w:rFonts w:ascii="Calibri" w:hAnsi="Calibri" w:cs="Calibri"/>
                <w:lang w:eastAsia="id-ID"/>
              </w:rPr>
            </w:pPr>
            <w:r w:rsidRPr="004F44E9">
              <w:rPr>
                <w:rFonts w:ascii="Calibri" w:hAnsi="Calibri" w:cs="Calibri"/>
                <w:lang w:eastAsia="id-ID"/>
              </w:rPr>
              <w:t>SMP N 16 YK</w:t>
            </w:r>
          </w:p>
        </w:tc>
        <w:tc>
          <w:tcPr>
            <w:tcW w:w="424" w:type="dxa"/>
            <w:tcBorders>
              <w:top w:val="single" w:sz="4" w:space="0" w:color="auto"/>
              <w:left w:val="nil"/>
              <w:bottom w:val="single" w:sz="4" w:space="0" w:color="auto"/>
              <w:right w:val="single" w:sz="4" w:space="0" w:color="auto"/>
            </w:tcBorders>
            <w:shd w:val="clear" w:color="auto" w:fill="auto"/>
            <w:textDirection w:val="btLr"/>
            <w:vAlign w:val="center"/>
            <w:hideMark/>
          </w:tcPr>
          <w:p w:rsidR="004752F2" w:rsidRPr="004F44E9" w:rsidRDefault="004752F2" w:rsidP="003F5296">
            <w:pPr>
              <w:ind w:left="113" w:right="113"/>
              <w:rPr>
                <w:rFonts w:ascii="Calibri" w:hAnsi="Calibri" w:cs="Calibri"/>
                <w:lang w:eastAsia="id-ID"/>
              </w:rPr>
            </w:pPr>
            <w:r w:rsidRPr="004F44E9">
              <w:rPr>
                <w:rFonts w:ascii="Calibri" w:hAnsi="Calibri" w:cs="Calibri"/>
                <w:lang w:eastAsia="id-ID"/>
              </w:rPr>
              <w:t>SMP ITAB</w:t>
            </w:r>
          </w:p>
        </w:tc>
        <w:tc>
          <w:tcPr>
            <w:tcW w:w="424" w:type="dxa"/>
            <w:tcBorders>
              <w:top w:val="single" w:sz="4" w:space="0" w:color="auto"/>
              <w:left w:val="nil"/>
              <w:bottom w:val="single" w:sz="4" w:space="0" w:color="auto"/>
              <w:right w:val="single" w:sz="4" w:space="0" w:color="auto"/>
            </w:tcBorders>
            <w:shd w:val="clear" w:color="auto" w:fill="auto"/>
            <w:textDirection w:val="btLr"/>
            <w:vAlign w:val="center"/>
            <w:hideMark/>
          </w:tcPr>
          <w:p w:rsidR="004752F2" w:rsidRPr="004F44E9" w:rsidRDefault="004752F2" w:rsidP="003F5296">
            <w:pPr>
              <w:ind w:left="113" w:right="113"/>
              <w:rPr>
                <w:rFonts w:ascii="Calibri" w:hAnsi="Calibri" w:cs="Calibri"/>
                <w:lang w:eastAsia="id-ID"/>
              </w:rPr>
            </w:pPr>
            <w:r w:rsidRPr="004F44E9">
              <w:rPr>
                <w:rFonts w:ascii="Calibri" w:hAnsi="Calibri" w:cs="Calibri"/>
                <w:lang w:eastAsia="id-ID"/>
              </w:rPr>
              <w:t>SMP PL 1 YK</w:t>
            </w:r>
          </w:p>
        </w:tc>
        <w:tc>
          <w:tcPr>
            <w:tcW w:w="425" w:type="dxa"/>
            <w:tcBorders>
              <w:top w:val="single" w:sz="4" w:space="0" w:color="auto"/>
              <w:left w:val="nil"/>
              <w:bottom w:val="single" w:sz="4" w:space="0" w:color="auto"/>
              <w:right w:val="single" w:sz="4" w:space="0" w:color="auto"/>
            </w:tcBorders>
            <w:shd w:val="clear" w:color="auto" w:fill="auto"/>
            <w:textDirection w:val="btLr"/>
            <w:vAlign w:val="center"/>
            <w:hideMark/>
          </w:tcPr>
          <w:p w:rsidR="004752F2" w:rsidRPr="004F44E9" w:rsidRDefault="004752F2" w:rsidP="003F5296">
            <w:pPr>
              <w:ind w:left="113" w:right="113"/>
              <w:rPr>
                <w:rFonts w:ascii="Calibri" w:hAnsi="Calibri" w:cs="Calibri"/>
                <w:lang w:eastAsia="id-ID"/>
              </w:rPr>
            </w:pPr>
            <w:r w:rsidRPr="004F44E9">
              <w:rPr>
                <w:rFonts w:ascii="Calibri" w:hAnsi="Calibri" w:cs="Calibri"/>
                <w:lang w:eastAsia="id-ID"/>
              </w:rPr>
              <w:t>SMP N 7 YK</w:t>
            </w:r>
          </w:p>
        </w:tc>
        <w:tc>
          <w:tcPr>
            <w:tcW w:w="289" w:type="dxa"/>
            <w:tcBorders>
              <w:top w:val="single" w:sz="4" w:space="0" w:color="auto"/>
              <w:left w:val="nil"/>
              <w:bottom w:val="single" w:sz="4" w:space="0" w:color="auto"/>
              <w:right w:val="single" w:sz="4" w:space="0" w:color="auto"/>
            </w:tcBorders>
            <w:shd w:val="clear" w:color="auto" w:fill="auto"/>
            <w:textDirection w:val="btLr"/>
            <w:vAlign w:val="center"/>
            <w:hideMark/>
          </w:tcPr>
          <w:p w:rsidR="004752F2" w:rsidRPr="004F44E9" w:rsidRDefault="004752F2" w:rsidP="003F5296">
            <w:pPr>
              <w:ind w:left="113" w:right="113"/>
              <w:rPr>
                <w:rFonts w:ascii="Calibri" w:hAnsi="Calibri" w:cs="Calibri"/>
                <w:lang w:eastAsia="id-ID"/>
              </w:rPr>
            </w:pPr>
            <w:r w:rsidRPr="004F44E9">
              <w:rPr>
                <w:rFonts w:ascii="Calibri" w:hAnsi="Calibri" w:cs="Calibri"/>
                <w:lang w:eastAsia="id-ID"/>
              </w:rPr>
              <w:t>SMP IT BIAS</w:t>
            </w:r>
          </w:p>
        </w:tc>
        <w:tc>
          <w:tcPr>
            <w:tcW w:w="424" w:type="dxa"/>
            <w:tcBorders>
              <w:top w:val="single" w:sz="4" w:space="0" w:color="auto"/>
              <w:left w:val="nil"/>
              <w:bottom w:val="single" w:sz="4" w:space="0" w:color="auto"/>
              <w:right w:val="single" w:sz="4" w:space="0" w:color="auto"/>
            </w:tcBorders>
            <w:shd w:val="clear" w:color="auto" w:fill="auto"/>
            <w:textDirection w:val="btLr"/>
            <w:vAlign w:val="center"/>
            <w:hideMark/>
          </w:tcPr>
          <w:p w:rsidR="004752F2" w:rsidRPr="004F44E9" w:rsidRDefault="004752F2" w:rsidP="003F5296">
            <w:pPr>
              <w:ind w:left="113" w:right="113"/>
              <w:rPr>
                <w:rFonts w:ascii="Calibri" w:hAnsi="Calibri" w:cs="Calibri"/>
                <w:lang w:eastAsia="id-ID"/>
              </w:rPr>
            </w:pPr>
            <w:r w:rsidRPr="004F44E9">
              <w:rPr>
                <w:rFonts w:ascii="Calibri" w:hAnsi="Calibri" w:cs="Calibri"/>
                <w:lang w:eastAsia="id-ID"/>
              </w:rPr>
              <w:t>SMP N 12 YK</w:t>
            </w:r>
          </w:p>
        </w:tc>
        <w:tc>
          <w:tcPr>
            <w:tcW w:w="424" w:type="dxa"/>
            <w:tcBorders>
              <w:top w:val="single" w:sz="4" w:space="0" w:color="auto"/>
              <w:left w:val="nil"/>
              <w:bottom w:val="single" w:sz="4" w:space="0" w:color="auto"/>
              <w:right w:val="single" w:sz="4" w:space="0" w:color="auto"/>
            </w:tcBorders>
            <w:shd w:val="clear" w:color="auto" w:fill="auto"/>
            <w:textDirection w:val="btLr"/>
            <w:vAlign w:val="center"/>
            <w:hideMark/>
          </w:tcPr>
          <w:p w:rsidR="004752F2" w:rsidRPr="004F44E9" w:rsidRDefault="004752F2" w:rsidP="003F5296">
            <w:pPr>
              <w:ind w:left="113" w:right="113"/>
              <w:rPr>
                <w:rFonts w:ascii="Calibri" w:hAnsi="Calibri" w:cs="Calibri"/>
                <w:lang w:eastAsia="id-ID"/>
              </w:rPr>
            </w:pPr>
            <w:r w:rsidRPr="004F44E9">
              <w:rPr>
                <w:rFonts w:ascii="Calibri" w:hAnsi="Calibri" w:cs="Calibri"/>
                <w:lang w:eastAsia="id-ID"/>
              </w:rPr>
              <w:t>SMP N 3 YK</w:t>
            </w:r>
          </w:p>
        </w:tc>
        <w:tc>
          <w:tcPr>
            <w:tcW w:w="425" w:type="dxa"/>
            <w:tcBorders>
              <w:top w:val="single" w:sz="4" w:space="0" w:color="auto"/>
              <w:left w:val="nil"/>
              <w:bottom w:val="single" w:sz="4" w:space="0" w:color="auto"/>
              <w:right w:val="single" w:sz="4" w:space="0" w:color="auto"/>
            </w:tcBorders>
            <w:shd w:val="clear" w:color="auto" w:fill="auto"/>
            <w:textDirection w:val="btLr"/>
            <w:vAlign w:val="center"/>
            <w:hideMark/>
          </w:tcPr>
          <w:p w:rsidR="004752F2" w:rsidRPr="004F44E9" w:rsidRDefault="004752F2" w:rsidP="003F5296">
            <w:pPr>
              <w:ind w:left="113" w:right="113"/>
              <w:rPr>
                <w:rFonts w:ascii="Calibri" w:hAnsi="Calibri" w:cs="Calibri"/>
                <w:lang w:eastAsia="id-ID"/>
              </w:rPr>
            </w:pPr>
            <w:r w:rsidRPr="004F44E9">
              <w:rPr>
                <w:rFonts w:ascii="Calibri" w:hAnsi="Calibri" w:cs="Calibri"/>
                <w:lang w:eastAsia="id-ID"/>
              </w:rPr>
              <w:t>SMP N 15 YK</w:t>
            </w:r>
          </w:p>
        </w:tc>
        <w:tc>
          <w:tcPr>
            <w:tcW w:w="570" w:type="dxa"/>
            <w:tcBorders>
              <w:top w:val="single" w:sz="4" w:space="0" w:color="auto"/>
              <w:left w:val="nil"/>
              <w:bottom w:val="single" w:sz="4" w:space="0" w:color="auto"/>
              <w:right w:val="single" w:sz="4" w:space="0" w:color="auto"/>
            </w:tcBorders>
            <w:shd w:val="clear" w:color="auto" w:fill="auto"/>
            <w:textDirection w:val="btLr"/>
            <w:vAlign w:val="center"/>
            <w:hideMark/>
          </w:tcPr>
          <w:p w:rsidR="004752F2" w:rsidRPr="004F44E9" w:rsidRDefault="004752F2" w:rsidP="003F5296">
            <w:pPr>
              <w:ind w:left="113" w:right="113"/>
              <w:rPr>
                <w:rFonts w:ascii="Calibri" w:hAnsi="Calibri" w:cs="Calibri"/>
                <w:lang w:eastAsia="id-ID"/>
              </w:rPr>
            </w:pPr>
            <w:r w:rsidRPr="004F44E9">
              <w:rPr>
                <w:rFonts w:ascii="Calibri" w:hAnsi="Calibri" w:cs="Calibri"/>
                <w:lang w:eastAsia="id-ID"/>
              </w:rPr>
              <w:t>SMP Budya Wacana YK</w:t>
            </w:r>
          </w:p>
        </w:tc>
        <w:tc>
          <w:tcPr>
            <w:tcW w:w="703" w:type="dxa"/>
            <w:tcBorders>
              <w:top w:val="single" w:sz="4" w:space="0" w:color="auto"/>
              <w:left w:val="nil"/>
              <w:bottom w:val="single" w:sz="4" w:space="0" w:color="auto"/>
              <w:right w:val="single" w:sz="4" w:space="0" w:color="auto"/>
            </w:tcBorders>
            <w:textDirection w:val="btLr"/>
            <w:vAlign w:val="center"/>
          </w:tcPr>
          <w:p w:rsidR="004752F2" w:rsidRPr="004F44E9" w:rsidRDefault="004752F2" w:rsidP="003F5296">
            <w:pPr>
              <w:ind w:left="113" w:right="113"/>
              <w:rPr>
                <w:rFonts w:ascii="Calibri" w:hAnsi="Calibri" w:cs="Calibri"/>
                <w:b/>
              </w:rPr>
            </w:pPr>
            <w:r w:rsidRPr="004F44E9">
              <w:rPr>
                <w:rFonts w:ascii="Calibri" w:hAnsi="Calibri" w:cs="Calibri"/>
                <w:b/>
              </w:rPr>
              <w:t>TOTAL</w:t>
            </w:r>
          </w:p>
        </w:tc>
      </w:tr>
      <w:tr w:rsidR="004752F2" w:rsidRPr="004F44E9" w:rsidTr="003F5296">
        <w:trPr>
          <w:trHeight w:val="296"/>
        </w:trPr>
        <w:tc>
          <w:tcPr>
            <w:tcW w:w="1146" w:type="dxa"/>
            <w:tcBorders>
              <w:top w:val="nil"/>
              <w:left w:val="single" w:sz="4" w:space="0" w:color="auto"/>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b/>
                <w:lang w:eastAsia="id-ID"/>
              </w:rPr>
            </w:pPr>
            <w:r w:rsidRPr="004F44E9">
              <w:rPr>
                <w:rFonts w:ascii="Calibri" w:hAnsi="Calibri" w:cs="Calibri"/>
                <w:b/>
                <w:lang w:eastAsia="id-ID"/>
              </w:rPr>
              <w:lastRenderedPageBreak/>
              <w:t>10.00</w:t>
            </w:r>
          </w:p>
        </w:tc>
        <w:tc>
          <w:tcPr>
            <w:tcW w:w="428"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84</w:t>
            </w:r>
          </w:p>
        </w:tc>
        <w:tc>
          <w:tcPr>
            <w:tcW w:w="42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25</w:t>
            </w:r>
          </w:p>
        </w:tc>
        <w:tc>
          <w:tcPr>
            <w:tcW w:w="42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15</w:t>
            </w:r>
          </w:p>
        </w:tc>
        <w:tc>
          <w:tcPr>
            <w:tcW w:w="42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10</w:t>
            </w:r>
          </w:p>
        </w:tc>
        <w:tc>
          <w:tcPr>
            <w:tcW w:w="42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8</w:t>
            </w:r>
          </w:p>
        </w:tc>
        <w:tc>
          <w:tcPr>
            <w:tcW w:w="424"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6</w:t>
            </w:r>
          </w:p>
        </w:tc>
        <w:tc>
          <w:tcPr>
            <w:tcW w:w="427"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13</w:t>
            </w:r>
          </w:p>
        </w:tc>
        <w:tc>
          <w:tcPr>
            <w:tcW w:w="424"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4</w:t>
            </w:r>
          </w:p>
        </w:tc>
        <w:tc>
          <w:tcPr>
            <w:tcW w:w="42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4</w:t>
            </w:r>
          </w:p>
        </w:tc>
        <w:tc>
          <w:tcPr>
            <w:tcW w:w="424"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6</w:t>
            </w:r>
          </w:p>
        </w:tc>
        <w:tc>
          <w:tcPr>
            <w:tcW w:w="424"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4</w:t>
            </w:r>
          </w:p>
        </w:tc>
        <w:tc>
          <w:tcPr>
            <w:tcW w:w="424"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6</w:t>
            </w:r>
          </w:p>
        </w:tc>
        <w:tc>
          <w:tcPr>
            <w:tcW w:w="42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1</w:t>
            </w:r>
          </w:p>
        </w:tc>
        <w:tc>
          <w:tcPr>
            <w:tcW w:w="289"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0</w:t>
            </w:r>
          </w:p>
        </w:tc>
        <w:tc>
          <w:tcPr>
            <w:tcW w:w="424"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3</w:t>
            </w:r>
          </w:p>
        </w:tc>
        <w:tc>
          <w:tcPr>
            <w:tcW w:w="424"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0</w:t>
            </w:r>
          </w:p>
        </w:tc>
        <w:tc>
          <w:tcPr>
            <w:tcW w:w="42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1</w:t>
            </w:r>
          </w:p>
        </w:tc>
        <w:tc>
          <w:tcPr>
            <w:tcW w:w="570"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1</w:t>
            </w:r>
          </w:p>
        </w:tc>
        <w:tc>
          <w:tcPr>
            <w:tcW w:w="703" w:type="dxa"/>
            <w:tcBorders>
              <w:top w:val="nil"/>
              <w:left w:val="nil"/>
              <w:bottom w:val="single" w:sz="4" w:space="0" w:color="auto"/>
              <w:right w:val="single" w:sz="4" w:space="0" w:color="auto"/>
            </w:tcBorders>
            <w:vAlign w:val="center"/>
          </w:tcPr>
          <w:p w:rsidR="004752F2" w:rsidRPr="004F44E9" w:rsidRDefault="004752F2" w:rsidP="003F5296">
            <w:pPr>
              <w:jc w:val="center"/>
              <w:rPr>
                <w:rFonts w:ascii="Calibri" w:hAnsi="Calibri" w:cs="Calibri"/>
                <w:b/>
              </w:rPr>
            </w:pPr>
            <w:r w:rsidRPr="004F44E9">
              <w:rPr>
                <w:rFonts w:ascii="Calibri" w:hAnsi="Calibri" w:cs="Calibri"/>
                <w:b/>
              </w:rPr>
              <w:t>191</w:t>
            </w:r>
          </w:p>
        </w:tc>
      </w:tr>
      <w:tr w:rsidR="004752F2" w:rsidRPr="004F44E9" w:rsidTr="003F5296">
        <w:trPr>
          <w:trHeight w:val="296"/>
        </w:trPr>
        <w:tc>
          <w:tcPr>
            <w:tcW w:w="1146" w:type="dxa"/>
            <w:tcBorders>
              <w:top w:val="nil"/>
              <w:left w:val="single" w:sz="4" w:space="0" w:color="auto"/>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b/>
                <w:lang w:eastAsia="id-ID"/>
              </w:rPr>
            </w:pPr>
            <w:r w:rsidRPr="004F44E9">
              <w:rPr>
                <w:rFonts w:ascii="Calibri" w:hAnsi="Calibri" w:cs="Calibri"/>
                <w:b/>
                <w:lang w:eastAsia="id-ID"/>
              </w:rPr>
              <w:t>9.00- 9.99</w:t>
            </w:r>
          </w:p>
        </w:tc>
        <w:tc>
          <w:tcPr>
            <w:tcW w:w="428"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249</w:t>
            </w:r>
          </w:p>
        </w:tc>
        <w:tc>
          <w:tcPr>
            <w:tcW w:w="42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216</w:t>
            </w:r>
          </w:p>
        </w:tc>
        <w:tc>
          <w:tcPr>
            <w:tcW w:w="42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130</w:t>
            </w:r>
          </w:p>
        </w:tc>
        <w:tc>
          <w:tcPr>
            <w:tcW w:w="42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134</w:t>
            </w:r>
          </w:p>
        </w:tc>
        <w:tc>
          <w:tcPr>
            <w:tcW w:w="42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66</w:t>
            </w:r>
          </w:p>
        </w:tc>
        <w:tc>
          <w:tcPr>
            <w:tcW w:w="424"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99</w:t>
            </w:r>
          </w:p>
        </w:tc>
        <w:tc>
          <w:tcPr>
            <w:tcW w:w="427"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94</w:t>
            </w:r>
          </w:p>
        </w:tc>
        <w:tc>
          <w:tcPr>
            <w:tcW w:w="424"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83</w:t>
            </w:r>
          </w:p>
        </w:tc>
        <w:tc>
          <w:tcPr>
            <w:tcW w:w="42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49</w:t>
            </w:r>
          </w:p>
        </w:tc>
        <w:tc>
          <w:tcPr>
            <w:tcW w:w="424"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73</w:t>
            </w:r>
          </w:p>
        </w:tc>
        <w:tc>
          <w:tcPr>
            <w:tcW w:w="424"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19</w:t>
            </w:r>
          </w:p>
        </w:tc>
        <w:tc>
          <w:tcPr>
            <w:tcW w:w="424"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65</w:t>
            </w:r>
          </w:p>
        </w:tc>
        <w:tc>
          <w:tcPr>
            <w:tcW w:w="42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49</w:t>
            </w:r>
          </w:p>
        </w:tc>
        <w:tc>
          <w:tcPr>
            <w:tcW w:w="289"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4</w:t>
            </w:r>
          </w:p>
        </w:tc>
        <w:tc>
          <w:tcPr>
            <w:tcW w:w="424"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32</w:t>
            </w:r>
          </w:p>
        </w:tc>
        <w:tc>
          <w:tcPr>
            <w:tcW w:w="424"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33</w:t>
            </w:r>
          </w:p>
        </w:tc>
        <w:tc>
          <w:tcPr>
            <w:tcW w:w="42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49</w:t>
            </w:r>
          </w:p>
        </w:tc>
        <w:tc>
          <w:tcPr>
            <w:tcW w:w="570"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6</w:t>
            </w:r>
          </w:p>
        </w:tc>
        <w:tc>
          <w:tcPr>
            <w:tcW w:w="703" w:type="dxa"/>
            <w:tcBorders>
              <w:top w:val="nil"/>
              <w:left w:val="nil"/>
              <w:bottom w:val="single" w:sz="4" w:space="0" w:color="auto"/>
              <w:right w:val="single" w:sz="4" w:space="0" w:color="auto"/>
            </w:tcBorders>
            <w:vAlign w:val="center"/>
          </w:tcPr>
          <w:p w:rsidR="004752F2" w:rsidRPr="004F44E9" w:rsidRDefault="004752F2" w:rsidP="003F5296">
            <w:pPr>
              <w:jc w:val="center"/>
              <w:rPr>
                <w:rFonts w:ascii="Calibri" w:hAnsi="Calibri" w:cs="Calibri"/>
                <w:b/>
              </w:rPr>
            </w:pPr>
            <w:r w:rsidRPr="004F44E9">
              <w:rPr>
                <w:rFonts w:ascii="Calibri" w:hAnsi="Calibri" w:cs="Calibri"/>
                <w:b/>
              </w:rPr>
              <w:t>1450</w:t>
            </w:r>
          </w:p>
        </w:tc>
      </w:tr>
      <w:tr w:rsidR="004752F2" w:rsidRPr="004F44E9" w:rsidTr="003F5296">
        <w:trPr>
          <w:trHeight w:val="296"/>
        </w:trPr>
        <w:tc>
          <w:tcPr>
            <w:tcW w:w="1146" w:type="dxa"/>
            <w:tcBorders>
              <w:top w:val="nil"/>
              <w:left w:val="single" w:sz="4" w:space="0" w:color="auto"/>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b/>
                <w:lang w:eastAsia="id-ID"/>
              </w:rPr>
            </w:pPr>
            <w:r w:rsidRPr="004F44E9">
              <w:rPr>
                <w:rFonts w:ascii="Calibri" w:hAnsi="Calibri" w:cs="Calibri"/>
                <w:b/>
                <w:lang w:eastAsia="id-ID"/>
              </w:rPr>
              <w:t>8.00- 8.99</w:t>
            </w:r>
          </w:p>
        </w:tc>
        <w:tc>
          <w:tcPr>
            <w:tcW w:w="428"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25</w:t>
            </w:r>
          </w:p>
        </w:tc>
        <w:tc>
          <w:tcPr>
            <w:tcW w:w="42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97</w:t>
            </w:r>
          </w:p>
        </w:tc>
        <w:tc>
          <w:tcPr>
            <w:tcW w:w="42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47</w:t>
            </w:r>
          </w:p>
        </w:tc>
        <w:tc>
          <w:tcPr>
            <w:tcW w:w="42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53</w:t>
            </w:r>
          </w:p>
        </w:tc>
        <w:tc>
          <w:tcPr>
            <w:tcW w:w="42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37</w:t>
            </w:r>
          </w:p>
        </w:tc>
        <w:tc>
          <w:tcPr>
            <w:tcW w:w="424"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71</w:t>
            </w:r>
          </w:p>
        </w:tc>
        <w:tc>
          <w:tcPr>
            <w:tcW w:w="427"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59</w:t>
            </w:r>
          </w:p>
        </w:tc>
        <w:tc>
          <w:tcPr>
            <w:tcW w:w="424"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65</w:t>
            </w:r>
          </w:p>
        </w:tc>
        <w:tc>
          <w:tcPr>
            <w:tcW w:w="42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48</w:t>
            </w:r>
          </w:p>
        </w:tc>
        <w:tc>
          <w:tcPr>
            <w:tcW w:w="424"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56</w:t>
            </w:r>
          </w:p>
        </w:tc>
        <w:tc>
          <w:tcPr>
            <w:tcW w:w="424"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27</w:t>
            </w:r>
          </w:p>
        </w:tc>
        <w:tc>
          <w:tcPr>
            <w:tcW w:w="424"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53</w:t>
            </w:r>
          </w:p>
        </w:tc>
        <w:tc>
          <w:tcPr>
            <w:tcW w:w="42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82</w:t>
            </w:r>
          </w:p>
        </w:tc>
        <w:tc>
          <w:tcPr>
            <w:tcW w:w="289"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9</w:t>
            </w:r>
          </w:p>
        </w:tc>
        <w:tc>
          <w:tcPr>
            <w:tcW w:w="424"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42</w:t>
            </w:r>
          </w:p>
        </w:tc>
        <w:tc>
          <w:tcPr>
            <w:tcW w:w="424"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42</w:t>
            </w:r>
          </w:p>
        </w:tc>
        <w:tc>
          <w:tcPr>
            <w:tcW w:w="42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82</w:t>
            </w:r>
          </w:p>
        </w:tc>
        <w:tc>
          <w:tcPr>
            <w:tcW w:w="570"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14</w:t>
            </w:r>
          </w:p>
        </w:tc>
        <w:tc>
          <w:tcPr>
            <w:tcW w:w="703" w:type="dxa"/>
            <w:tcBorders>
              <w:top w:val="nil"/>
              <w:left w:val="nil"/>
              <w:bottom w:val="single" w:sz="4" w:space="0" w:color="auto"/>
              <w:right w:val="single" w:sz="4" w:space="0" w:color="auto"/>
            </w:tcBorders>
            <w:vAlign w:val="center"/>
          </w:tcPr>
          <w:p w:rsidR="004752F2" w:rsidRPr="004F44E9" w:rsidRDefault="004752F2" w:rsidP="003F5296">
            <w:pPr>
              <w:jc w:val="center"/>
              <w:rPr>
                <w:rFonts w:ascii="Calibri" w:hAnsi="Calibri" w:cs="Calibri"/>
                <w:b/>
              </w:rPr>
            </w:pPr>
            <w:r w:rsidRPr="004F44E9">
              <w:rPr>
                <w:rFonts w:ascii="Calibri" w:hAnsi="Calibri" w:cs="Calibri"/>
                <w:b/>
              </w:rPr>
              <w:t>909</w:t>
            </w:r>
          </w:p>
        </w:tc>
      </w:tr>
      <w:tr w:rsidR="004752F2" w:rsidRPr="004F44E9" w:rsidTr="003F5296">
        <w:trPr>
          <w:trHeight w:val="296"/>
        </w:trPr>
        <w:tc>
          <w:tcPr>
            <w:tcW w:w="1146" w:type="dxa"/>
            <w:tcBorders>
              <w:top w:val="nil"/>
              <w:left w:val="single" w:sz="4" w:space="0" w:color="auto"/>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b/>
                <w:lang w:eastAsia="id-ID"/>
              </w:rPr>
            </w:pPr>
            <w:r w:rsidRPr="004F44E9">
              <w:rPr>
                <w:rFonts w:ascii="Calibri" w:hAnsi="Calibri" w:cs="Calibri"/>
                <w:b/>
                <w:lang w:eastAsia="id-ID"/>
              </w:rPr>
              <w:t>7.00- 7.99</w:t>
            </w:r>
          </w:p>
        </w:tc>
        <w:tc>
          <w:tcPr>
            <w:tcW w:w="428"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5</w:t>
            </w:r>
          </w:p>
        </w:tc>
        <w:tc>
          <w:tcPr>
            <w:tcW w:w="42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16</w:t>
            </w:r>
          </w:p>
        </w:tc>
        <w:tc>
          <w:tcPr>
            <w:tcW w:w="42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23</w:t>
            </w:r>
          </w:p>
        </w:tc>
        <w:tc>
          <w:tcPr>
            <w:tcW w:w="42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8</w:t>
            </w:r>
          </w:p>
        </w:tc>
        <w:tc>
          <w:tcPr>
            <w:tcW w:w="42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20</w:t>
            </w:r>
          </w:p>
        </w:tc>
        <w:tc>
          <w:tcPr>
            <w:tcW w:w="424"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20</w:t>
            </w:r>
          </w:p>
        </w:tc>
        <w:tc>
          <w:tcPr>
            <w:tcW w:w="427"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26</w:t>
            </w:r>
          </w:p>
        </w:tc>
        <w:tc>
          <w:tcPr>
            <w:tcW w:w="424"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42</w:t>
            </w:r>
          </w:p>
        </w:tc>
        <w:tc>
          <w:tcPr>
            <w:tcW w:w="42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18</w:t>
            </w:r>
          </w:p>
        </w:tc>
        <w:tc>
          <w:tcPr>
            <w:tcW w:w="424"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35</w:t>
            </w:r>
          </w:p>
        </w:tc>
        <w:tc>
          <w:tcPr>
            <w:tcW w:w="424"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18</w:t>
            </w:r>
          </w:p>
        </w:tc>
        <w:tc>
          <w:tcPr>
            <w:tcW w:w="424"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36</w:t>
            </w:r>
          </w:p>
        </w:tc>
        <w:tc>
          <w:tcPr>
            <w:tcW w:w="42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37</w:t>
            </w:r>
          </w:p>
        </w:tc>
        <w:tc>
          <w:tcPr>
            <w:tcW w:w="289"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2</w:t>
            </w:r>
          </w:p>
        </w:tc>
        <w:tc>
          <w:tcPr>
            <w:tcW w:w="424"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30</w:t>
            </w:r>
          </w:p>
        </w:tc>
        <w:tc>
          <w:tcPr>
            <w:tcW w:w="424"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55</w:t>
            </w:r>
          </w:p>
        </w:tc>
        <w:tc>
          <w:tcPr>
            <w:tcW w:w="42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70</w:t>
            </w:r>
          </w:p>
        </w:tc>
        <w:tc>
          <w:tcPr>
            <w:tcW w:w="570"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15</w:t>
            </w:r>
          </w:p>
        </w:tc>
        <w:tc>
          <w:tcPr>
            <w:tcW w:w="703" w:type="dxa"/>
            <w:tcBorders>
              <w:top w:val="nil"/>
              <w:left w:val="nil"/>
              <w:bottom w:val="single" w:sz="4" w:space="0" w:color="auto"/>
              <w:right w:val="single" w:sz="4" w:space="0" w:color="auto"/>
            </w:tcBorders>
            <w:vAlign w:val="center"/>
          </w:tcPr>
          <w:p w:rsidR="004752F2" w:rsidRPr="004F44E9" w:rsidRDefault="004752F2" w:rsidP="003F5296">
            <w:pPr>
              <w:jc w:val="center"/>
              <w:rPr>
                <w:rFonts w:ascii="Calibri" w:hAnsi="Calibri" w:cs="Calibri"/>
                <w:b/>
              </w:rPr>
            </w:pPr>
            <w:r w:rsidRPr="004F44E9">
              <w:rPr>
                <w:rFonts w:ascii="Calibri" w:hAnsi="Calibri" w:cs="Calibri"/>
                <w:b/>
              </w:rPr>
              <w:t>476</w:t>
            </w:r>
          </w:p>
        </w:tc>
      </w:tr>
      <w:tr w:rsidR="004752F2" w:rsidRPr="004F44E9" w:rsidTr="003F5296">
        <w:trPr>
          <w:trHeight w:val="296"/>
        </w:trPr>
        <w:tc>
          <w:tcPr>
            <w:tcW w:w="1146" w:type="dxa"/>
            <w:tcBorders>
              <w:top w:val="nil"/>
              <w:left w:val="single" w:sz="4" w:space="0" w:color="auto"/>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b/>
                <w:lang w:eastAsia="id-ID"/>
              </w:rPr>
            </w:pPr>
            <w:r w:rsidRPr="004F44E9">
              <w:rPr>
                <w:rFonts w:ascii="Calibri" w:hAnsi="Calibri" w:cs="Calibri"/>
                <w:b/>
                <w:lang w:eastAsia="id-ID"/>
              </w:rPr>
              <w:t>6.00- 6.99</w:t>
            </w:r>
          </w:p>
        </w:tc>
        <w:tc>
          <w:tcPr>
            <w:tcW w:w="428"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2</w:t>
            </w:r>
          </w:p>
        </w:tc>
        <w:tc>
          <w:tcPr>
            <w:tcW w:w="42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6</w:t>
            </w:r>
          </w:p>
        </w:tc>
        <w:tc>
          <w:tcPr>
            <w:tcW w:w="42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6</w:t>
            </w:r>
          </w:p>
        </w:tc>
        <w:tc>
          <w:tcPr>
            <w:tcW w:w="42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3</w:t>
            </w:r>
          </w:p>
        </w:tc>
        <w:tc>
          <w:tcPr>
            <w:tcW w:w="42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4</w:t>
            </w:r>
          </w:p>
        </w:tc>
        <w:tc>
          <w:tcPr>
            <w:tcW w:w="424"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10</w:t>
            </w:r>
          </w:p>
        </w:tc>
        <w:tc>
          <w:tcPr>
            <w:tcW w:w="427"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22</w:t>
            </w:r>
          </w:p>
        </w:tc>
        <w:tc>
          <w:tcPr>
            <w:tcW w:w="424"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15</w:t>
            </w:r>
          </w:p>
        </w:tc>
        <w:tc>
          <w:tcPr>
            <w:tcW w:w="42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17</w:t>
            </w:r>
          </w:p>
        </w:tc>
        <w:tc>
          <w:tcPr>
            <w:tcW w:w="424"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19</w:t>
            </w:r>
          </w:p>
        </w:tc>
        <w:tc>
          <w:tcPr>
            <w:tcW w:w="424"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8</w:t>
            </w:r>
          </w:p>
        </w:tc>
        <w:tc>
          <w:tcPr>
            <w:tcW w:w="424"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22</w:t>
            </w:r>
          </w:p>
        </w:tc>
        <w:tc>
          <w:tcPr>
            <w:tcW w:w="42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19</w:t>
            </w:r>
          </w:p>
        </w:tc>
        <w:tc>
          <w:tcPr>
            <w:tcW w:w="289"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0</w:t>
            </w:r>
          </w:p>
        </w:tc>
        <w:tc>
          <w:tcPr>
            <w:tcW w:w="424"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17</w:t>
            </w:r>
          </w:p>
        </w:tc>
        <w:tc>
          <w:tcPr>
            <w:tcW w:w="424"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32</w:t>
            </w:r>
          </w:p>
        </w:tc>
        <w:tc>
          <w:tcPr>
            <w:tcW w:w="42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63</w:t>
            </w:r>
          </w:p>
        </w:tc>
        <w:tc>
          <w:tcPr>
            <w:tcW w:w="570"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8</w:t>
            </w:r>
          </w:p>
        </w:tc>
        <w:tc>
          <w:tcPr>
            <w:tcW w:w="703" w:type="dxa"/>
            <w:tcBorders>
              <w:top w:val="nil"/>
              <w:left w:val="nil"/>
              <w:bottom w:val="single" w:sz="4" w:space="0" w:color="auto"/>
              <w:right w:val="single" w:sz="4" w:space="0" w:color="auto"/>
            </w:tcBorders>
            <w:vAlign w:val="center"/>
          </w:tcPr>
          <w:p w:rsidR="004752F2" w:rsidRPr="004F44E9" w:rsidRDefault="004752F2" w:rsidP="003F5296">
            <w:pPr>
              <w:jc w:val="center"/>
              <w:rPr>
                <w:rFonts w:ascii="Calibri" w:hAnsi="Calibri" w:cs="Calibri"/>
                <w:b/>
              </w:rPr>
            </w:pPr>
            <w:r w:rsidRPr="004F44E9">
              <w:rPr>
                <w:rFonts w:ascii="Calibri" w:hAnsi="Calibri" w:cs="Calibri"/>
                <w:b/>
              </w:rPr>
              <w:t>273</w:t>
            </w:r>
          </w:p>
        </w:tc>
      </w:tr>
      <w:tr w:rsidR="004752F2" w:rsidRPr="004F44E9" w:rsidTr="003F5296">
        <w:trPr>
          <w:trHeight w:val="296"/>
        </w:trPr>
        <w:tc>
          <w:tcPr>
            <w:tcW w:w="1146" w:type="dxa"/>
            <w:tcBorders>
              <w:top w:val="nil"/>
              <w:left w:val="single" w:sz="4" w:space="0" w:color="auto"/>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b/>
                <w:lang w:eastAsia="id-ID"/>
              </w:rPr>
            </w:pPr>
            <w:r w:rsidRPr="004F44E9">
              <w:rPr>
                <w:rFonts w:ascii="Calibri" w:hAnsi="Calibri" w:cs="Calibri"/>
                <w:b/>
                <w:lang w:eastAsia="id-ID"/>
              </w:rPr>
              <w:t>5.50- 5.99</w:t>
            </w:r>
          </w:p>
        </w:tc>
        <w:tc>
          <w:tcPr>
            <w:tcW w:w="428"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0</w:t>
            </w:r>
          </w:p>
        </w:tc>
        <w:tc>
          <w:tcPr>
            <w:tcW w:w="42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0</w:t>
            </w:r>
          </w:p>
        </w:tc>
        <w:tc>
          <w:tcPr>
            <w:tcW w:w="42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0</w:t>
            </w:r>
          </w:p>
        </w:tc>
        <w:tc>
          <w:tcPr>
            <w:tcW w:w="42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3</w:t>
            </w:r>
          </w:p>
        </w:tc>
        <w:tc>
          <w:tcPr>
            <w:tcW w:w="42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1</w:t>
            </w:r>
          </w:p>
        </w:tc>
        <w:tc>
          <w:tcPr>
            <w:tcW w:w="424"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2</w:t>
            </w:r>
          </w:p>
        </w:tc>
        <w:tc>
          <w:tcPr>
            <w:tcW w:w="427"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7</w:t>
            </w:r>
          </w:p>
        </w:tc>
        <w:tc>
          <w:tcPr>
            <w:tcW w:w="424"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1</w:t>
            </w:r>
          </w:p>
        </w:tc>
        <w:tc>
          <w:tcPr>
            <w:tcW w:w="42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0</w:t>
            </w:r>
          </w:p>
        </w:tc>
        <w:tc>
          <w:tcPr>
            <w:tcW w:w="424"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8</w:t>
            </w:r>
          </w:p>
        </w:tc>
        <w:tc>
          <w:tcPr>
            <w:tcW w:w="424"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2</w:t>
            </w:r>
          </w:p>
        </w:tc>
        <w:tc>
          <w:tcPr>
            <w:tcW w:w="424"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4</w:t>
            </w:r>
          </w:p>
        </w:tc>
        <w:tc>
          <w:tcPr>
            <w:tcW w:w="42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7</w:t>
            </w:r>
          </w:p>
        </w:tc>
        <w:tc>
          <w:tcPr>
            <w:tcW w:w="289"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1</w:t>
            </w:r>
          </w:p>
        </w:tc>
        <w:tc>
          <w:tcPr>
            <w:tcW w:w="424"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6</w:t>
            </w:r>
          </w:p>
        </w:tc>
        <w:tc>
          <w:tcPr>
            <w:tcW w:w="424"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13</w:t>
            </w:r>
          </w:p>
        </w:tc>
        <w:tc>
          <w:tcPr>
            <w:tcW w:w="42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30</w:t>
            </w:r>
          </w:p>
        </w:tc>
        <w:tc>
          <w:tcPr>
            <w:tcW w:w="570"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5</w:t>
            </w:r>
          </w:p>
        </w:tc>
        <w:tc>
          <w:tcPr>
            <w:tcW w:w="703" w:type="dxa"/>
            <w:tcBorders>
              <w:top w:val="nil"/>
              <w:left w:val="nil"/>
              <w:bottom w:val="single" w:sz="4" w:space="0" w:color="auto"/>
              <w:right w:val="single" w:sz="4" w:space="0" w:color="auto"/>
            </w:tcBorders>
            <w:vAlign w:val="center"/>
          </w:tcPr>
          <w:p w:rsidR="004752F2" w:rsidRPr="004F44E9" w:rsidRDefault="004752F2" w:rsidP="003F5296">
            <w:pPr>
              <w:jc w:val="center"/>
              <w:rPr>
                <w:rFonts w:ascii="Calibri" w:hAnsi="Calibri" w:cs="Calibri"/>
                <w:b/>
              </w:rPr>
            </w:pPr>
            <w:r w:rsidRPr="004F44E9">
              <w:rPr>
                <w:rFonts w:ascii="Calibri" w:hAnsi="Calibri" w:cs="Calibri"/>
                <w:b/>
              </w:rPr>
              <w:t>90</w:t>
            </w:r>
          </w:p>
        </w:tc>
      </w:tr>
      <w:tr w:rsidR="004752F2" w:rsidRPr="004F44E9" w:rsidTr="003F5296">
        <w:trPr>
          <w:trHeight w:val="296"/>
        </w:trPr>
        <w:tc>
          <w:tcPr>
            <w:tcW w:w="1146" w:type="dxa"/>
            <w:tcBorders>
              <w:top w:val="nil"/>
              <w:left w:val="single" w:sz="4" w:space="0" w:color="auto"/>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b/>
                <w:lang w:eastAsia="id-ID"/>
              </w:rPr>
            </w:pPr>
            <w:r w:rsidRPr="004F44E9">
              <w:rPr>
                <w:rFonts w:ascii="Calibri" w:hAnsi="Calibri" w:cs="Calibri"/>
                <w:b/>
                <w:lang w:eastAsia="id-ID"/>
              </w:rPr>
              <w:t>4.25- 5.49</w:t>
            </w:r>
          </w:p>
        </w:tc>
        <w:tc>
          <w:tcPr>
            <w:tcW w:w="428"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0</w:t>
            </w:r>
          </w:p>
        </w:tc>
        <w:tc>
          <w:tcPr>
            <w:tcW w:w="42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1</w:t>
            </w:r>
          </w:p>
        </w:tc>
        <w:tc>
          <w:tcPr>
            <w:tcW w:w="42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2</w:t>
            </w:r>
          </w:p>
        </w:tc>
        <w:tc>
          <w:tcPr>
            <w:tcW w:w="42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3</w:t>
            </w:r>
          </w:p>
        </w:tc>
        <w:tc>
          <w:tcPr>
            <w:tcW w:w="42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3</w:t>
            </w:r>
          </w:p>
        </w:tc>
        <w:tc>
          <w:tcPr>
            <w:tcW w:w="424"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3</w:t>
            </w:r>
          </w:p>
        </w:tc>
        <w:tc>
          <w:tcPr>
            <w:tcW w:w="427"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5</w:t>
            </w:r>
          </w:p>
        </w:tc>
        <w:tc>
          <w:tcPr>
            <w:tcW w:w="424"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4</w:t>
            </w:r>
          </w:p>
        </w:tc>
        <w:tc>
          <w:tcPr>
            <w:tcW w:w="42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6</w:t>
            </w:r>
          </w:p>
        </w:tc>
        <w:tc>
          <w:tcPr>
            <w:tcW w:w="424"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9</w:t>
            </w:r>
          </w:p>
        </w:tc>
        <w:tc>
          <w:tcPr>
            <w:tcW w:w="424"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5</w:t>
            </w:r>
          </w:p>
        </w:tc>
        <w:tc>
          <w:tcPr>
            <w:tcW w:w="424"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18</w:t>
            </w:r>
          </w:p>
        </w:tc>
        <w:tc>
          <w:tcPr>
            <w:tcW w:w="42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10</w:t>
            </w:r>
          </w:p>
        </w:tc>
        <w:tc>
          <w:tcPr>
            <w:tcW w:w="289"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1</w:t>
            </w:r>
          </w:p>
        </w:tc>
        <w:tc>
          <w:tcPr>
            <w:tcW w:w="424"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12</w:t>
            </w:r>
          </w:p>
        </w:tc>
        <w:tc>
          <w:tcPr>
            <w:tcW w:w="424"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23</w:t>
            </w:r>
          </w:p>
        </w:tc>
        <w:tc>
          <w:tcPr>
            <w:tcW w:w="42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40</w:t>
            </w:r>
          </w:p>
        </w:tc>
        <w:tc>
          <w:tcPr>
            <w:tcW w:w="570"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12</w:t>
            </w:r>
          </w:p>
        </w:tc>
        <w:tc>
          <w:tcPr>
            <w:tcW w:w="703" w:type="dxa"/>
            <w:tcBorders>
              <w:top w:val="nil"/>
              <w:left w:val="nil"/>
              <w:bottom w:val="single" w:sz="4" w:space="0" w:color="auto"/>
              <w:right w:val="single" w:sz="4" w:space="0" w:color="auto"/>
            </w:tcBorders>
            <w:vAlign w:val="center"/>
          </w:tcPr>
          <w:p w:rsidR="004752F2" w:rsidRPr="004F44E9" w:rsidRDefault="004752F2" w:rsidP="003F5296">
            <w:pPr>
              <w:jc w:val="center"/>
              <w:rPr>
                <w:rFonts w:ascii="Calibri" w:hAnsi="Calibri" w:cs="Calibri"/>
                <w:b/>
              </w:rPr>
            </w:pPr>
            <w:r w:rsidRPr="004F44E9">
              <w:rPr>
                <w:rFonts w:ascii="Calibri" w:hAnsi="Calibri" w:cs="Calibri"/>
                <w:b/>
              </w:rPr>
              <w:t>157</w:t>
            </w:r>
          </w:p>
        </w:tc>
      </w:tr>
      <w:tr w:rsidR="004752F2" w:rsidRPr="004F44E9" w:rsidTr="003F5296">
        <w:trPr>
          <w:trHeight w:val="296"/>
        </w:trPr>
        <w:tc>
          <w:tcPr>
            <w:tcW w:w="1146" w:type="dxa"/>
            <w:tcBorders>
              <w:top w:val="nil"/>
              <w:left w:val="single" w:sz="4" w:space="0" w:color="auto"/>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b/>
                <w:lang w:eastAsia="id-ID"/>
              </w:rPr>
            </w:pPr>
            <w:r w:rsidRPr="004F44E9">
              <w:rPr>
                <w:rFonts w:ascii="Calibri" w:hAnsi="Calibri" w:cs="Calibri"/>
                <w:b/>
                <w:lang w:eastAsia="id-ID"/>
              </w:rPr>
              <w:t>3.00- 4.24</w:t>
            </w:r>
          </w:p>
        </w:tc>
        <w:tc>
          <w:tcPr>
            <w:tcW w:w="428"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0</w:t>
            </w:r>
          </w:p>
        </w:tc>
        <w:tc>
          <w:tcPr>
            <w:tcW w:w="42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0</w:t>
            </w:r>
          </w:p>
        </w:tc>
        <w:tc>
          <w:tcPr>
            <w:tcW w:w="42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0</w:t>
            </w:r>
          </w:p>
        </w:tc>
        <w:tc>
          <w:tcPr>
            <w:tcW w:w="42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1</w:t>
            </w:r>
          </w:p>
        </w:tc>
        <w:tc>
          <w:tcPr>
            <w:tcW w:w="42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1</w:t>
            </w:r>
          </w:p>
        </w:tc>
        <w:tc>
          <w:tcPr>
            <w:tcW w:w="424"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3</w:t>
            </w:r>
          </w:p>
        </w:tc>
        <w:tc>
          <w:tcPr>
            <w:tcW w:w="427"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2</w:t>
            </w:r>
          </w:p>
        </w:tc>
        <w:tc>
          <w:tcPr>
            <w:tcW w:w="424"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1</w:t>
            </w:r>
          </w:p>
        </w:tc>
        <w:tc>
          <w:tcPr>
            <w:tcW w:w="42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1</w:t>
            </w:r>
          </w:p>
        </w:tc>
        <w:tc>
          <w:tcPr>
            <w:tcW w:w="424"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6</w:t>
            </w:r>
          </w:p>
        </w:tc>
        <w:tc>
          <w:tcPr>
            <w:tcW w:w="424"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0</w:t>
            </w:r>
          </w:p>
        </w:tc>
        <w:tc>
          <w:tcPr>
            <w:tcW w:w="424"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3</w:t>
            </w:r>
          </w:p>
        </w:tc>
        <w:tc>
          <w:tcPr>
            <w:tcW w:w="42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4</w:t>
            </w:r>
          </w:p>
        </w:tc>
        <w:tc>
          <w:tcPr>
            <w:tcW w:w="289"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1</w:t>
            </w:r>
          </w:p>
        </w:tc>
        <w:tc>
          <w:tcPr>
            <w:tcW w:w="424"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3</w:t>
            </w:r>
          </w:p>
        </w:tc>
        <w:tc>
          <w:tcPr>
            <w:tcW w:w="424"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13</w:t>
            </w:r>
          </w:p>
        </w:tc>
        <w:tc>
          <w:tcPr>
            <w:tcW w:w="42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13</w:t>
            </w:r>
          </w:p>
        </w:tc>
        <w:tc>
          <w:tcPr>
            <w:tcW w:w="570"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3</w:t>
            </w:r>
          </w:p>
        </w:tc>
        <w:tc>
          <w:tcPr>
            <w:tcW w:w="703" w:type="dxa"/>
            <w:tcBorders>
              <w:top w:val="nil"/>
              <w:left w:val="nil"/>
              <w:bottom w:val="single" w:sz="4" w:space="0" w:color="auto"/>
              <w:right w:val="single" w:sz="4" w:space="0" w:color="auto"/>
            </w:tcBorders>
            <w:vAlign w:val="center"/>
          </w:tcPr>
          <w:p w:rsidR="004752F2" w:rsidRPr="004F44E9" w:rsidRDefault="004752F2" w:rsidP="003F5296">
            <w:pPr>
              <w:jc w:val="center"/>
              <w:rPr>
                <w:rFonts w:ascii="Calibri" w:hAnsi="Calibri" w:cs="Calibri"/>
                <w:b/>
              </w:rPr>
            </w:pPr>
            <w:r w:rsidRPr="004F44E9">
              <w:rPr>
                <w:rFonts w:ascii="Calibri" w:hAnsi="Calibri" w:cs="Calibri"/>
                <w:b/>
              </w:rPr>
              <w:t>55</w:t>
            </w:r>
          </w:p>
        </w:tc>
      </w:tr>
      <w:tr w:rsidR="004752F2" w:rsidRPr="004F44E9" w:rsidTr="003F5296">
        <w:trPr>
          <w:trHeight w:val="296"/>
        </w:trPr>
        <w:tc>
          <w:tcPr>
            <w:tcW w:w="1146" w:type="dxa"/>
            <w:tcBorders>
              <w:top w:val="nil"/>
              <w:left w:val="single" w:sz="4" w:space="0" w:color="auto"/>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b/>
                <w:lang w:eastAsia="id-ID"/>
              </w:rPr>
            </w:pPr>
            <w:r w:rsidRPr="004F44E9">
              <w:rPr>
                <w:rFonts w:ascii="Calibri" w:hAnsi="Calibri" w:cs="Calibri"/>
                <w:b/>
                <w:lang w:eastAsia="id-ID"/>
              </w:rPr>
              <w:t>2.00- 2.99</w:t>
            </w:r>
          </w:p>
        </w:tc>
        <w:tc>
          <w:tcPr>
            <w:tcW w:w="428"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0</w:t>
            </w:r>
          </w:p>
        </w:tc>
        <w:tc>
          <w:tcPr>
            <w:tcW w:w="42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1</w:t>
            </w:r>
          </w:p>
        </w:tc>
        <w:tc>
          <w:tcPr>
            <w:tcW w:w="42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0</w:t>
            </w:r>
          </w:p>
        </w:tc>
        <w:tc>
          <w:tcPr>
            <w:tcW w:w="42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0</w:t>
            </w:r>
          </w:p>
        </w:tc>
        <w:tc>
          <w:tcPr>
            <w:tcW w:w="42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0</w:t>
            </w:r>
          </w:p>
        </w:tc>
        <w:tc>
          <w:tcPr>
            <w:tcW w:w="424"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0</w:t>
            </w:r>
          </w:p>
        </w:tc>
        <w:tc>
          <w:tcPr>
            <w:tcW w:w="427"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1</w:t>
            </w:r>
          </w:p>
        </w:tc>
        <w:tc>
          <w:tcPr>
            <w:tcW w:w="424"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0</w:t>
            </w:r>
          </w:p>
        </w:tc>
        <w:tc>
          <w:tcPr>
            <w:tcW w:w="42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0</w:t>
            </w:r>
          </w:p>
        </w:tc>
        <w:tc>
          <w:tcPr>
            <w:tcW w:w="424"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1</w:t>
            </w:r>
          </w:p>
        </w:tc>
        <w:tc>
          <w:tcPr>
            <w:tcW w:w="424"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0</w:t>
            </w:r>
          </w:p>
        </w:tc>
        <w:tc>
          <w:tcPr>
            <w:tcW w:w="424"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0</w:t>
            </w:r>
          </w:p>
        </w:tc>
        <w:tc>
          <w:tcPr>
            <w:tcW w:w="42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1</w:t>
            </w:r>
          </w:p>
        </w:tc>
        <w:tc>
          <w:tcPr>
            <w:tcW w:w="289"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0</w:t>
            </w:r>
          </w:p>
        </w:tc>
        <w:tc>
          <w:tcPr>
            <w:tcW w:w="424"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0</w:t>
            </w:r>
          </w:p>
        </w:tc>
        <w:tc>
          <w:tcPr>
            <w:tcW w:w="424"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2</w:t>
            </w:r>
          </w:p>
        </w:tc>
        <w:tc>
          <w:tcPr>
            <w:tcW w:w="42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6</w:t>
            </w:r>
          </w:p>
        </w:tc>
        <w:tc>
          <w:tcPr>
            <w:tcW w:w="570"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0</w:t>
            </w:r>
          </w:p>
        </w:tc>
        <w:tc>
          <w:tcPr>
            <w:tcW w:w="703" w:type="dxa"/>
            <w:tcBorders>
              <w:top w:val="nil"/>
              <w:left w:val="nil"/>
              <w:bottom w:val="single" w:sz="4" w:space="0" w:color="auto"/>
              <w:right w:val="single" w:sz="4" w:space="0" w:color="auto"/>
            </w:tcBorders>
            <w:vAlign w:val="center"/>
          </w:tcPr>
          <w:p w:rsidR="004752F2" w:rsidRPr="004F44E9" w:rsidRDefault="004752F2" w:rsidP="003F5296">
            <w:pPr>
              <w:jc w:val="center"/>
              <w:rPr>
                <w:rFonts w:ascii="Calibri" w:hAnsi="Calibri" w:cs="Calibri"/>
                <w:b/>
              </w:rPr>
            </w:pPr>
            <w:r w:rsidRPr="004F44E9">
              <w:rPr>
                <w:rFonts w:ascii="Calibri" w:hAnsi="Calibri" w:cs="Calibri"/>
                <w:b/>
              </w:rPr>
              <w:t>12</w:t>
            </w:r>
          </w:p>
        </w:tc>
      </w:tr>
      <w:tr w:rsidR="004752F2" w:rsidRPr="004F44E9" w:rsidTr="003F5296">
        <w:trPr>
          <w:trHeight w:val="296"/>
        </w:trPr>
        <w:tc>
          <w:tcPr>
            <w:tcW w:w="1146" w:type="dxa"/>
            <w:tcBorders>
              <w:top w:val="nil"/>
              <w:left w:val="single" w:sz="4" w:space="0" w:color="auto"/>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b/>
                <w:lang w:eastAsia="id-ID"/>
              </w:rPr>
            </w:pPr>
            <w:r w:rsidRPr="004F44E9">
              <w:rPr>
                <w:rFonts w:ascii="Calibri" w:hAnsi="Calibri" w:cs="Calibri"/>
                <w:b/>
                <w:lang w:eastAsia="id-ID"/>
              </w:rPr>
              <w:t>1.00 - 1.99</w:t>
            </w:r>
          </w:p>
        </w:tc>
        <w:tc>
          <w:tcPr>
            <w:tcW w:w="428"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0</w:t>
            </w:r>
          </w:p>
        </w:tc>
        <w:tc>
          <w:tcPr>
            <w:tcW w:w="42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0</w:t>
            </w:r>
          </w:p>
        </w:tc>
        <w:tc>
          <w:tcPr>
            <w:tcW w:w="42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0</w:t>
            </w:r>
          </w:p>
        </w:tc>
        <w:tc>
          <w:tcPr>
            <w:tcW w:w="42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1</w:t>
            </w:r>
          </w:p>
        </w:tc>
        <w:tc>
          <w:tcPr>
            <w:tcW w:w="42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0</w:t>
            </w:r>
          </w:p>
        </w:tc>
        <w:tc>
          <w:tcPr>
            <w:tcW w:w="424"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0</w:t>
            </w:r>
          </w:p>
        </w:tc>
        <w:tc>
          <w:tcPr>
            <w:tcW w:w="427"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0</w:t>
            </w:r>
          </w:p>
        </w:tc>
        <w:tc>
          <w:tcPr>
            <w:tcW w:w="424"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1</w:t>
            </w:r>
          </w:p>
        </w:tc>
        <w:tc>
          <w:tcPr>
            <w:tcW w:w="42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0</w:t>
            </w:r>
          </w:p>
        </w:tc>
        <w:tc>
          <w:tcPr>
            <w:tcW w:w="424"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0</w:t>
            </w:r>
          </w:p>
        </w:tc>
        <w:tc>
          <w:tcPr>
            <w:tcW w:w="424"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0</w:t>
            </w:r>
          </w:p>
        </w:tc>
        <w:tc>
          <w:tcPr>
            <w:tcW w:w="424"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0</w:t>
            </w:r>
          </w:p>
        </w:tc>
        <w:tc>
          <w:tcPr>
            <w:tcW w:w="42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0</w:t>
            </w:r>
          </w:p>
        </w:tc>
        <w:tc>
          <w:tcPr>
            <w:tcW w:w="289"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0</w:t>
            </w:r>
          </w:p>
        </w:tc>
        <w:tc>
          <w:tcPr>
            <w:tcW w:w="424"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0</w:t>
            </w:r>
          </w:p>
        </w:tc>
        <w:tc>
          <w:tcPr>
            <w:tcW w:w="424"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1</w:t>
            </w:r>
          </w:p>
        </w:tc>
        <w:tc>
          <w:tcPr>
            <w:tcW w:w="42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3</w:t>
            </w:r>
          </w:p>
        </w:tc>
        <w:tc>
          <w:tcPr>
            <w:tcW w:w="570"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1</w:t>
            </w:r>
          </w:p>
        </w:tc>
        <w:tc>
          <w:tcPr>
            <w:tcW w:w="703" w:type="dxa"/>
            <w:tcBorders>
              <w:top w:val="nil"/>
              <w:left w:val="nil"/>
              <w:bottom w:val="single" w:sz="4" w:space="0" w:color="auto"/>
              <w:right w:val="single" w:sz="4" w:space="0" w:color="auto"/>
            </w:tcBorders>
            <w:vAlign w:val="center"/>
          </w:tcPr>
          <w:p w:rsidR="004752F2" w:rsidRPr="004F44E9" w:rsidRDefault="004752F2" w:rsidP="003F5296">
            <w:pPr>
              <w:jc w:val="center"/>
              <w:rPr>
                <w:rFonts w:ascii="Calibri" w:hAnsi="Calibri" w:cs="Calibri"/>
                <w:b/>
              </w:rPr>
            </w:pPr>
            <w:r w:rsidRPr="004F44E9">
              <w:rPr>
                <w:rFonts w:ascii="Calibri" w:hAnsi="Calibri" w:cs="Calibri"/>
                <w:b/>
              </w:rPr>
              <w:t>7</w:t>
            </w:r>
          </w:p>
        </w:tc>
      </w:tr>
      <w:tr w:rsidR="004752F2" w:rsidRPr="004F44E9" w:rsidTr="003F5296">
        <w:trPr>
          <w:trHeight w:val="314"/>
        </w:trPr>
        <w:tc>
          <w:tcPr>
            <w:tcW w:w="1146" w:type="dxa"/>
            <w:tcBorders>
              <w:top w:val="nil"/>
              <w:left w:val="single" w:sz="4" w:space="0" w:color="auto"/>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b/>
                <w:lang w:eastAsia="id-ID"/>
              </w:rPr>
            </w:pPr>
            <w:r w:rsidRPr="004F44E9">
              <w:rPr>
                <w:rFonts w:ascii="Calibri" w:hAnsi="Calibri" w:cs="Calibri"/>
                <w:b/>
                <w:lang w:eastAsia="id-ID"/>
              </w:rPr>
              <w:t>0.01- 0.99</w:t>
            </w:r>
          </w:p>
        </w:tc>
        <w:tc>
          <w:tcPr>
            <w:tcW w:w="428"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0</w:t>
            </w:r>
          </w:p>
        </w:tc>
        <w:tc>
          <w:tcPr>
            <w:tcW w:w="42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0</w:t>
            </w:r>
          </w:p>
        </w:tc>
        <w:tc>
          <w:tcPr>
            <w:tcW w:w="42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0</w:t>
            </w:r>
          </w:p>
        </w:tc>
        <w:tc>
          <w:tcPr>
            <w:tcW w:w="42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0</w:t>
            </w:r>
          </w:p>
        </w:tc>
        <w:tc>
          <w:tcPr>
            <w:tcW w:w="42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0</w:t>
            </w:r>
          </w:p>
        </w:tc>
        <w:tc>
          <w:tcPr>
            <w:tcW w:w="424"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0</w:t>
            </w:r>
          </w:p>
        </w:tc>
        <w:tc>
          <w:tcPr>
            <w:tcW w:w="427"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0</w:t>
            </w:r>
          </w:p>
        </w:tc>
        <w:tc>
          <w:tcPr>
            <w:tcW w:w="424"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0</w:t>
            </w:r>
          </w:p>
        </w:tc>
        <w:tc>
          <w:tcPr>
            <w:tcW w:w="42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0</w:t>
            </w:r>
          </w:p>
        </w:tc>
        <w:tc>
          <w:tcPr>
            <w:tcW w:w="424"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0</w:t>
            </w:r>
          </w:p>
        </w:tc>
        <w:tc>
          <w:tcPr>
            <w:tcW w:w="424"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0</w:t>
            </w:r>
          </w:p>
        </w:tc>
        <w:tc>
          <w:tcPr>
            <w:tcW w:w="424"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0</w:t>
            </w:r>
          </w:p>
        </w:tc>
        <w:tc>
          <w:tcPr>
            <w:tcW w:w="42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0</w:t>
            </w:r>
          </w:p>
        </w:tc>
        <w:tc>
          <w:tcPr>
            <w:tcW w:w="289"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0</w:t>
            </w:r>
          </w:p>
        </w:tc>
        <w:tc>
          <w:tcPr>
            <w:tcW w:w="424"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0</w:t>
            </w:r>
          </w:p>
        </w:tc>
        <w:tc>
          <w:tcPr>
            <w:tcW w:w="424"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0</w:t>
            </w:r>
          </w:p>
        </w:tc>
        <w:tc>
          <w:tcPr>
            <w:tcW w:w="42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0</w:t>
            </w:r>
          </w:p>
        </w:tc>
        <w:tc>
          <w:tcPr>
            <w:tcW w:w="570"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103" w:right="-32"/>
              <w:jc w:val="center"/>
              <w:rPr>
                <w:rFonts w:ascii="Calibri" w:hAnsi="Calibri" w:cs="Calibri"/>
                <w:lang w:eastAsia="id-ID"/>
              </w:rPr>
            </w:pPr>
            <w:r w:rsidRPr="004F44E9">
              <w:rPr>
                <w:rFonts w:ascii="Calibri" w:hAnsi="Calibri" w:cs="Calibri"/>
                <w:lang w:eastAsia="id-ID"/>
              </w:rPr>
              <w:t>0</w:t>
            </w:r>
          </w:p>
        </w:tc>
        <w:tc>
          <w:tcPr>
            <w:tcW w:w="703" w:type="dxa"/>
            <w:tcBorders>
              <w:top w:val="nil"/>
              <w:left w:val="nil"/>
              <w:bottom w:val="single" w:sz="4" w:space="0" w:color="auto"/>
              <w:right w:val="single" w:sz="4" w:space="0" w:color="auto"/>
            </w:tcBorders>
            <w:vAlign w:val="center"/>
          </w:tcPr>
          <w:p w:rsidR="004752F2" w:rsidRPr="004F44E9" w:rsidRDefault="004752F2" w:rsidP="003F5296">
            <w:pPr>
              <w:jc w:val="center"/>
              <w:rPr>
                <w:rFonts w:ascii="Calibri" w:hAnsi="Calibri" w:cs="Calibri"/>
                <w:b/>
              </w:rPr>
            </w:pPr>
            <w:r w:rsidRPr="004F44E9">
              <w:rPr>
                <w:rFonts w:ascii="Calibri" w:hAnsi="Calibri" w:cs="Calibri"/>
                <w:b/>
              </w:rPr>
              <w:t>0</w:t>
            </w:r>
          </w:p>
        </w:tc>
      </w:tr>
    </w:tbl>
    <w:p w:rsidR="004752F2" w:rsidRPr="004F44E9" w:rsidRDefault="004752F2" w:rsidP="004752F2">
      <w:pPr>
        <w:pStyle w:val="ListParagraph"/>
      </w:pPr>
    </w:p>
    <w:p w:rsidR="004752F2" w:rsidRPr="004F44E9" w:rsidRDefault="004752F2" w:rsidP="004752F2">
      <w:pPr>
        <w:pStyle w:val="ListParagraph"/>
        <w:ind w:left="90"/>
        <w:jc w:val="center"/>
      </w:pPr>
      <w:r w:rsidRPr="004F44E9">
        <w:t>Tabel 1.4 Distribusi Nilai UN Matematika Sekolah Kelompok Nonmaster Kota Yogyakarta Tahun 2010</w:t>
      </w:r>
    </w:p>
    <w:tbl>
      <w:tblPr>
        <w:tblW w:w="9773" w:type="dxa"/>
        <w:tblInd w:w="94" w:type="dxa"/>
        <w:tblLayout w:type="fixed"/>
        <w:tblLook w:val="04A0"/>
      </w:tblPr>
      <w:tblGrid>
        <w:gridCol w:w="1148"/>
        <w:gridCol w:w="567"/>
        <w:gridCol w:w="425"/>
        <w:gridCol w:w="425"/>
        <w:gridCol w:w="425"/>
        <w:gridCol w:w="426"/>
        <w:gridCol w:w="567"/>
        <w:gridCol w:w="425"/>
        <w:gridCol w:w="425"/>
        <w:gridCol w:w="426"/>
        <w:gridCol w:w="425"/>
        <w:gridCol w:w="615"/>
        <w:gridCol w:w="425"/>
        <w:gridCol w:w="426"/>
        <w:gridCol w:w="447"/>
        <w:gridCol w:w="403"/>
        <w:gridCol w:w="519"/>
        <w:gridCol w:w="404"/>
        <w:gridCol w:w="425"/>
        <w:gridCol w:w="425"/>
      </w:tblGrid>
      <w:tr w:rsidR="004752F2" w:rsidRPr="004F44E9" w:rsidTr="003F5296">
        <w:trPr>
          <w:cantSplit/>
          <w:trHeight w:val="2346"/>
        </w:trPr>
        <w:tc>
          <w:tcPr>
            <w:tcW w:w="114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4752F2" w:rsidRPr="004F44E9" w:rsidRDefault="004752F2" w:rsidP="003F5296">
            <w:pPr>
              <w:ind w:left="113" w:right="113"/>
              <w:rPr>
                <w:rFonts w:ascii="Calibri" w:hAnsi="Calibri" w:cs="Calibri"/>
                <w:lang w:eastAsia="id-ID"/>
              </w:rPr>
            </w:pPr>
            <w:r w:rsidRPr="004F44E9">
              <w:rPr>
                <w:rFonts w:ascii="Calibri" w:hAnsi="Calibri" w:cs="Calibri"/>
                <w:lang w:eastAsia="id-ID"/>
              </w:rPr>
              <w:t> </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rsidR="004752F2" w:rsidRPr="004F44E9" w:rsidRDefault="004752F2" w:rsidP="003F5296">
            <w:pPr>
              <w:ind w:left="113" w:right="113"/>
              <w:rPr>
                <w:rFonts w:ascii="Calibri" w:hAnsi="Calibri" w:cs="Calibri"/>
                <w:lang w:eastAsia="id-ID"/>
              </w:rPr>
            </w:pPr>
            <w:r w:rsidRPr="004F44E9">
              <w:rPr>
                <w:rFonts w:ascii="Calibri" w:hAnsi="Calibri" w:cs="Calibri"/>
                <w:lang w:eastAsia="id-ID"/>
              </w:rPr>
              <w:t>SMP Maria Immaculata YK</w:t>
            </w:r>
          </w:p>
        </w:tc>
        <w:tc>
          <w:tcPr>
            <w:tcW w:w="425" w:type="dxa"/>
            <w:tcBorders>
              <w:top w:val="single" w:sz="4" w:space="0" w:color="auto"/>
              <w:left w:val="nil"/>
              <w:bottom w:val="single" w:sz="4" w:space="0" w:color="auto"/>
              <w:right w:val="single" w:sz="4" w:space="0" w:color="auto"/>
            </w:tcBorders>
            <w:shd w:val="clear" w:color="auto" w:fill="auto"/>
            <w:textDirection w:val="btLr"/>
            <w:vAlign w:val="center"/>
            <w:hideMark/>
          </w:tcPr>
          <w:p w:rsidR="004752F2" w:rsidRPr="004F44E9" w:rsidRDefault="004752F2" w:rsidP="003F5296">
            <w:pPr>
              <w:ind w:left="113" w:right="113"/>
              <w:rPr>
                <w:rFonts w:ascii="Calibri" w:hAnsi="Calibri" w:cs="Calibri"/>
                <w:lang w:eastAsia="id-ID"/>
              </w:rPr>
            </w:pPr>
            <w:r w:rsidRPr="004F44E9">
              <w:rPr>
                <w:rFonts w:ascii="Calibri" w:hAnsi="Calibri" w:cs="Calibri"/>
                <w:lang w:eastAsia="id-ID"/>
              </w:rPr>
              <w:t>SMP Muh. 10 YK</w:t>
            </w:r>
          </w:p>
        </w:tc>
        <w:tc>
          <w:tcPr>
            <w:tcW w:w="425" w:type="dxa"/>
            <w:tcBorders>
              <w:top w:val="single" w:sz="4" w:space="0" w:color="auto"/>
              <w:left w:val="nil"/>
              <w:bottom w:val="single" w:sz="4" w:space="0" w:color="auto"/>
              <w:right w:val="single" w:sz="4" w:space="0" w:color="auto"/>
            </w:tcBorders>
            <w:shd w:val="clear" w:color="auto" w:fill="auto"/>
            <w:textDirection w:val="btLr"/>
            <w:vAlign w:val="center"/>
            <w:hideMark/>
          </w:tcPr>
          <w:p w:rsidR="004752F2" w:rsidRPr="004F44E9" w:rsidRDefault="004752F2" w:rsidP="003F5296">
            <w:pPr>
              <w:ind w:left="113" w:right="113"/>
              <w:rPr>
                <w:rFonts w:ascii="Calibri" w:hAnsi="Calibri" w:cs="Calibri"/>
                <w:lang w:eastAsia="id-ID"/>
              </w:rPr>
            </w:pPr>
            <w:r w:rsidRPr="004F44E9">
              <w:rPr>
                <w:rFonts w:ascii="Calibri" w:hAnsi="Calibri" w:cs="Calibri"/>
                <w:lang w:eastAsia="id-ID"/>
              </w:rPr>
              <w:t xml:space="preserve">SMP Negeri 14 YK </w:t>
            </w:r>
          </w:p>
        </w:tc>
        <w:tc>
          <w:tcPr>
            <w:tcW w:w="425" w:type="dxa"/>
            <w:tcBorders>
              <w:top w:val="single" w:sz="4" w:space="0" w:color="auto"/>
              <w:left w:val="nil"/>
              <w:bottom w:val="single" w:sz="4" w:space="0" w:color="auto"/>
              <w:right w:val="single" w:sz="4" w:space="0" w:color="auto"/>
            </w:tcBorders>
            <w:shd w:val="clear" w:color="auto" w:fill="auto"/>
            <w:textDirection w:val="btLr"/>
            <w:vAlign w:val="center"/>
            <w:hideMark/>
          </w:tcPr>
          <w:p w:rsidR="004752F2" w:rsidRPr="004F44E9" w:rsidRDefault="004752F2" w:rsidP="003F5296">
            <w:pPr>
              <w:ind w:left="113" w:right="113"/>
              <w:rPr>
                <w:rFonts w:ascii="Calibri" w:hAnsi="Calibri" w:cs="Calibri"/>
                <w:lang w:eastAsia="id-ID"/>
              </w:rPr>
            </w:pPr>
            <w:r w:rsidRPr="004F44E9">
              <w:rPr>
                <w:rFonts w:ascii="Calibri" w:hAnsi="Calibri" w:cs="Calibri"/>
                <w:lang w:eastAsia="id-ID"/>
              </w:rPr>
              <w:t xml:space="preserve">SMP Negeri 13 YK </w:t>
            </w:r>
          </w:p>
        </w:tc>
        <w:tc>
          <w:tcPr>
            <w:tcW w:w="426" w:type="dxa"/>
            <w:tcBorders>
              <w:top w:val="single" w:sz="4" w:space="0" w:color="auto"/>
              <w:left w:val="nil"/>
              <w:bottom w:val="single" w:sz="4" w:space="0" w:color="auto"/>
              <w:right w:val="single" w:sz="4" w:space="0" w:color="auto"/>
            </w:tcBorders>
            <w:shd w:val="clear" w:color="auto" w:fill="auto"/>
            <w:textDirection w:val="btLr"/>
            <w:vAlign w:val="center"/>
            <w:hideMark/>
          </w:tcPr>
          <w:p w:rsidR="004752F2" w:rsidRPr="004F44E9" w:rsidRDefault="004752F2" w:rsidP="003F5296">
            <w:pPr>
              <w:ind w:left="113" w:right="113"/>
              <w:rPr>
                <w:rFonts w:ascii="Calibri" w:hAnsi="Calibri" w:cs="Calibri"/>
                <w:lang w:eastAsia="id-ID"/>
              </w:rPr>
            </w:pPr>
            <w:r w:rsidRPr="004F44E9">
              <w:rPr>
                <w:rFonts w:ascii="Calibri" w:hAnsi="Calibri" w:cs="Calibri"/>
                <w:lang w:eastAsia="id-ID"/>
              </w:rPr>
              <w:t>SMP Muh. 2 YK</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rsidR="004752F2" w:rsidRPr="004F44E9" w:rsidRDefault="004752F2" w:rsidP="003F5296">
            <w:pPr>
              <w:ind w:left="113" w:right="113"/>
              <w:rPr>
                <w:rFonts w:ascii="Calibri" w:hAnsi="Calibri" w:cs="Calibri"/>
                <w:lang w:eastAsia="id-ID"/>
              </w:rPr>
            </w:pPr>
            <w:r w:rsidRPr="004F44E9">
              <w:rPr>
                <w:rFonts w:ascii="Calibri" w:hAnsi="Calibri" w:cs="Calibri"/>
                <w:lang w:eastAsia="id-ID"/>
              </w:rPr>
              <w:t>SMP JOANNES BOSCO YK</w:t>
            </w:r>
          </w:p>
        </w:tc>
        <w:tc>
          <w:tcPr>
            <w:tcW w:w="425" w:type="dxa"/>
            <w:tcBorders>
              <w:top w:val="single" w:sz="4" w:space="0" w:color="auto"/>
              <w:left w:val="nil"/>
              <w:bottom w:val="single" w:sz="4" w:space="0" w:color="auto"/>
              <w:right w:val="single" w:sz="4" w:space="0" w:color="auto"/>
            </w:tcBorders>
            <w:shd w:val="clear" w:color="auto" w:fill="auto"/>
            <w:textDirection w:val="btLr"/>
            <w:vAlign w:val="center"/>
            <w:hideMark/>
          </w:tcPr>
          <w:p w:rsidR="004752F2" w:rsidRPr="004F44E9" w:rsidRDefault="004752F2" w:rsidP="003F5296">
            <w:pPr>
              <w:ind w:left="113" w:right="113"/>
              <w:rPr>
                <w:rFonts w:ascii="Calibri" w:hAnsi="Calibri" w:cs="Calibri"/>
                <w:lang w:eastAsia="id-ID"/>
              </w:rPr>
            </w:pPr>
            <w:r w:rsidRPr="004F44E9">
              <w:rPr>
                <w:rFonts w:ascii="Calibri" w:hAnsi="Calibri" w:cs="Calibri"/>
                <w:lang w:eastAsia="id-ID"/>
              </w:rPr>
              <w:t xml:space="preserve">SMP Negeri 11 YK     </w:t>
            </w:r>
          </w:p>
        </w:tc>
        <w:tc>
          <w:tcPr>
            <w:tcW w:w="425" w:type="dxa"/>
            <w:tcBorders>
              <w:top w:val="single" w:sz="4" w:space="0" w:color="auto"/>
              <w:left w:val="nil"/>
              <w:bottom w:val="single" w:sz="4" w:space="0" w:color="auto"/>
              <w:right w:val="single" w:sz="4" w:space="0" w:color="auto"/>
            </w:tcBorders>
            <w:shd w:val="clear" w:color="auto" w:fill="auto"/>
            <w:textDirection w:val="btLr"/>
            <w:vAlign w:val="center"/>
            <w:hideMark/>
          </w:tcPr>
          <w:p w:rsidR="004752F2" w:rsidRPr="004F44E9" w:rsidRDefault="004752F2" w:rsidP="003F5296">
            <w:pPr>
              <w:ind w:left="113" w:right="113"/>
              <w:rPr>
                <w:rFonts w:ascii="Calibri" w:hAnsi="Calibri" w:cs="Calibri"/>
                <w:lang w:eastAsia="id-ID"/>
              </w:rPr>
            </w:pPr>
            <w:r w:rsidRPr="004F44E9">
              <w:rPr>
                <w:rFonts w:ascii="Calibri" w:hAnsi="Calibri" w:cs="Calibri"/>
                <w:lang w:eastAsia="id-ID"/>
              </w:rPr>
              <w:t xml:space="preserve">SMP Marsudi Luhur YK </w:t>
            </w:r>
          </w:p>
        </w:tc>
        <w:tc>
          <w:tcPr>
            <w:tcW w:w="426" w:type="dxa"/>
            <w:tcBorders>
              <w:top w:val="single" w:sz="4" w:space="0" w:color="auto"/>
              <w:left w:val="nil"/>
              <w:bottom w:val="single" w:sz="4" w:space="0" w:color="auto"/>
              <w:right w:val="single" w:sz="4" w:space="0" w:color="auto"/>
            </w:tcBorders>
            <w:shd w:val="clear" w:color="auto" w:fill="auto"/>
            <w:textDirection w:val="btLr"/>
            <w:vAlign w:val="center"/>
            <w:hideMark/>
          </w:tcPr>
          <w:p w:rsidR="004752F2" w:rsidRPr="004F44E9" w:rsidRDefault="004752F2" w:rsidP="003F5296">
            <w:pPr>
              <w:ind w:left="113" w:right="113"/>
              <w:rPr>
                <w:rFonts w:ascii="Calibri" w:hAnsi="Calibri" w:cs="Calibri"/>
                <w:lang w:eastAsia="id-ID"/>
              </w:rPr>
            </w:pPr>
            <w:r w:rsidRPr="004F44E9">
              <w:rPr>
                <w:rFonts w:ascii="Calibri" w:hAnsi="Calibri" w:cs="Calibri"/>
                <w:lang w:eastAsia="id-ID"/>
              </w:rPr>
              <w:t>SMP Muh. 3 YK</w:t>
            </w:r>
          </w:p>
        </w:tc>
        <w:tc>
          <w:tcPr>
            <w:tcW w:w="425" w:type="dxa"/>
            <w:tcBorders>
              <w:top w:val="single" w:sz="4" w:space="0" w:color="auto"/>
              <w:left w:val="nil"/>
              <w:bottom w:val="single" w:sz="4" w:space="0" w:color="auto"/>
              <w:right w:val="single" w:sz="4" w:space="0" w:color="auto"/>
            </w:tcBorders>
            <w:shd w:val="clear" w:color="auto" w:fill="auto"/>
            <w:textDirection w:val="btLr"/>
            <w:vAlign w:val="center"/>
            <w:hideMark/>
          </w:tcPr>
          <w:p w:rsidR="004752F2" w:rsidRPr="004F44E9" w:rsidRDefault="004752F2" w:rsidP="003F5296">
            <w:pPr>
              <w:ind w:left="113" w:right="113"/>
              <w:rPr>
                <w:rFonts w:ascii="Calibri" w:hAnsi="Calibri" w:cs="Calibri"/>
                <w:lang w:eastAsia="id-ID"/>
              </w:rPr>
            </w:pPr>
            <w:r w:rsidRPr="004F44E9">
              <w:rPr>
                <w:rFonts w:ascii="Calibri" w:hAnsi="Calibri" w:cs="Calibri"/>
                <w:lang w:eastAsia="id-ID"/>
              </w:rPr>
              <w:t xml:space="preserve">SMP STECE2 YK  </w:t>
            </w:r>
          </w:p>
        </w:tc>
        <w:tc>
          <w:tcPr>
            <w:tcW w:w="615" w:type="dxa"/>
            <w:tcBorders>
              <w:top w:val="single" w:sz="4" w:space="0" w:color="auto"/>
              <w:left w:val="nil"/>
              <w:bottom w:val="single" w:sz="4" w:space="0" w:color="auto"/>
              <w:right w:val="single" w:sz="4" w:space="0" w:color="auto"/>
            </w:tcBorders>
            <w:shd w:val="clear" w:color="auto" w:fill="auto"/>
            <w:textDirection w:val="btLr"/>
            <w:vAlign w:val="center"/>
            <w:hideMark/>
          </w:tcPr>
          <w:p w:rsidR="004752F2" w:rsidRPr="004F44E9" w:rsidRDefault="004752F2" w:rsidP="003F5296">
            <w:pPr>
              <w:ind w:left="113" w:right="113"/>
              <w:rPr>
                <w:rFonts w:ascii="Calibri" w:hAnsi="Calibri" w:cs="Calibri"/>
                <w:lang w:eastAsia="id-ID"/>
              </w:rPr>
            </w:pPr>
            <w:r w:rsidRPr="004F44E9">
              <w:rPr>
                <w:rFonts w:ascii="Calibri" w:hAnsi="Calibri" w:cs="Calibri"/>
                <w:lang w:eastAsia="id-ID"/>
              </w:rPr>
              <w:t xml:space="preserve">SMP IT MASJID SYUHADA </w:t>
            </w:r>
          </w:p>
        </w:tc>
        <w:tc>
          <w:tcPr>
            <w:tcW w:w="425" w:type="dxa"/>
            <w:tcBorders>
              <w:top w:val="single" w:sz="4" w:space="0" w:color="auto"/>
              <w:left w:val="nil"/>
              <w:bottom w:val="single" w:sz="4" w:space="0" w:color="auto"/>
              <w:right w:val="single" w:sz="4" w:space="0" w:color="auto"/>
            </w:tcBorders>
            <w:shd w:val="clear" w:color="auto" w:fill="auto"/>
            <w:textDirection w:val="btLr"/>
            <w:vAlign w:val="center"/>
            <w:hideMark/>
          </w:tcPr>
          <w:p w:rsidR="004752F2" w:rsidRPr="004F44E9" w:rsidRDefault="004752F2" w:rsidP="003F5296">
            <w:pPr>
              <w:ind w:left="113" w:right="113"/>
              <w:rPr>
                <w:rFonts w:ascii="Calibri" w:hAnsi="Calibri" w:cs="Calibri"/>
                <w:lang w:eastAsia="id-ID"/>
              </w:rPr>
            </w:pPr>
            <w:r w:rsidRPr="004F44E9">
              <w:rPr>
                <w:rFonts w:ascii="Calibri" w:hAnsi="Calibri" w:cs="Calibri"/>
                <w:lang w:eastAsia="id-ID"/>
              </w:rPr>
              <w:t xml:space="preserve">SMP Muh. 8 YK </w:t>
            </w:r>
          </w:p>
        </w:tc>
        <w:tc>
          <w:tcPr>
            <w:tcW w:w="426" w:type="dxa"/>
            <w:tcBorders>
              <w:top w:val="single" w:sz="4" w:space="0" w:color="auto"/>
              <w:left w:val="nil"/>
              <w:bottom w:val="single" w:sz="4" w:space="0" w:color="auto"/>
              <w:right w:val="single" w:sz="4" w:space="0" w:color="auto"/>
            </w:tcBorders>
            <w:shd w:val="clear" w:color="auto" w:fill="auto"/>
            <w:textDirection w:val="btLr"/>
            <w:vAlign w:val="center"/>
            <w:hideMark/>
          </w:tcPr>
          <w:p w:rsidR="004752F2" w:rsidRPr="004F44E9" w:rsidRDefault="004752F2" w:rsidP="003F5296">
            <w:pPr>
              <w:ind w:left="113" w:right="113"/>
              <w:rPr>
                <w:rFonts w:ascii="Calibri" w:hAnsi="Calibri" w:cs="Calibri"/>
                <w:lang w:eastAsia="id-ID"/>
              </w:rPr>
            </w:pPr>
            <w:r w:rsidRPr="004F44E9">
              <w:rPr>
                <w:rFonts w:ascii="Calibri" w:hAnsi="Calibri" w:cs="Calibri"/>
                <w:lang w:eastAsia="id-ID"/>
              </w:rPr>
              <w:t xml:space="preserve">SMP BOPKRI 2 YK </w:t>
            </w:r>
          </w:p>
        </w:tc>
        <w:tc>
          <w:tcPr>
            <w:tcW w:w="447" w:type="dxa"/>
            <w:tcBorders>
              <w:top w:val="single" w:sz="4" w:space="0" w:color="auto"/>
              <w:left w:val="nil"/>
              <w:bottom w:val="single" w:sz="4" w:space="0" w:color="auto"/>
              <w:right w:val="single" w:sz="4" w:space="0" w:color="auto"/>
            </w:tcBorders>
            <w:shd w:val="clear" w:color="auto" w:fill="auto"/>
            <w:textDirection w:val="btLr"/>
            <w:vAlign w:val="center"/>
            <w:hideMark/>
          </w:tcPr>
          <w:p w:rsidR="004752F2" w:rsidRPr="004F44E9" w:rsidRDefault="004752F2" w:rsidP="003F5296">
            <w:pPr>
              <w:ind w:left="113" w:right="113"/>
              <w:rPr>
                <w:rFonts w:ascii="Calibri" w:hAnsi="Calibri" w:cs="Calibri"/>
                <w:lang w:eastAsia="id-ID"/>
              </w:rPr>
            </w:pPr>
            <w:r w:rsidRPr="004F44E9">
              <w:rPr>
                <w:rFonts w:ascii="Calibri" w:hAnsi="Calibri" w:cs="Calibri"/>
                <w:lang w:eastAsia="id-ID"/>
              </w:rPr>
              <w:t>SMP BOPKRI 5 YoK</w:t>
            </w:r>
          </w:p>
        </w:tc>
        <w:tc>
          <w:tcPr>
            <w:tcW w:w="403" w:type="dxa"/>
            <w:tcBorders>
              <w:top w:val="single" w:sz="4" w:space="0" w:color="auto"/>
              <w:left w:val="nil"/>
              <w:bottom w:val="single" w:sz="4" w:space="0" w:color="auto"/>
              <w:right w:val="single" w:sz="4" w:space="0" w:color="auto"/>
            </w:tcBorders>
            <w:shd w:val="clear" w:color="auto" w:fill="auto"/>
            <w:textDirection w:val="btLr"/>
            <w:vAlign w:val="center"/>
            <w:hideMark/>
          </w:tcPr>
          <w:p w:rsidR="004752F2" w:rsidRPr="004F44E9" w:rsidRDefault="004752F2" w:rsidP="003F5296">
            <w:pPr>
              <w:ind w:left="113" w:right="113"/>
              <w:rPr>
                <w:rFonts w:ascii="Calibri" w:hAnsi="Calibri" w:cs="Calibri"/>
                <w:lang w:eastAsia="id-ID"/>
              </w:rPr>
            </w:pPr>
            <w:r w:rsidRPr="004F44E9">
              <w:rPr>
                <w:rFonts w:ascii="Calibri" w:hAnsi="Calibri" w:cs="Calibri"/>
                <w:lang w:eastAsia="id-ID"/>
              </w:rPr>
              <w:t>SMP Muh. 5 YK</w:t>
            </w:r>
          </w:p>
        </w:tc>
        <w:tc>
          <w:tcPr>
            <w:tcW w:w="519" w:type="dxa"/>
            <w:tcBorders>
              <w:top w:val="single" w:sz="4" w:space="0" w:color="auto"/>
              <w:left w:val="nil"/>
              <w:bottom w:val="single" w:sz="4" w:space="0" w:color="auto"/>
              <w:right w:val="single" w:sz="4" w:space="0" w:color="auto"/>
            </w:tcBorders>
            <w:shd w:val="clear" w:color="auto" w:fill="auto"/>
            <w:textDirection w:val="btLr"/>
            <w:vAlign w:val="center"/>
            <w:hideMark/>
          </w:tcPr>
          <w:p w:rsidR="004752F2" w:rsidRPr="004F44E9" w:rsidRDefault="004752F2" w:rsidP="003F5296">
            <w:pPr>
              <w:ind w:left="113" w:right="113"/>
              <w:rPr>
                <w:rFonts w:ascii="Calibri" w:hAnsi="Calibri" w:cs="Calibri"/>
                <w:lang w:eastAsia="id-ID"/>
              </w:rPr>
            </w:pPr>
            <w:r w:rsidRPr="004F44E9">
              <w:rPr>
                <w:rFonts w:ascii="Calibri" w:hAnsi="Calibri" w:cs="Calibri"/>
                <w:lang w:eastAsia="id-ID"/>
              </w:rPr>
              <w:t xml:space="preserve">SMP Kanisius Gayam YK </w:t>
            </w:r>
          </w:p>
        </w:tc>
        <w:tc>
          <w:tcPr>
            <w:tcW w:w="404" w:type="dxa"/>
            <w:tcBorders>
              <w:top w:val="single" w:sz="4" w:space="0" w:color="auto"/>
              <w:left w:val="nil"/>
              <w:bottom w:val="single" w:sz="4" w:space="0" w:color="auto"/>
              <w:right w:val="single" w:sz="4" w:space="0" w:color="auto"/>
            </w:tcBorders>
            <w:shd w:val="clear" w:color="auto" w:fill="auto"/>
            <w:textDirection w:val="btLr"/>
            <w:vAlign w:val="center"/>
            <w:hideMark/>
          </w:tcPr>
          <w:p w:rsidR="004752F2" w:rsidRPr="004F44E9" w:rsidRDefault="004752F2" w:rsidP="003F5296">
            <w:pPr>
              <w:ind w:left="113" w:right="113"/>
              <w:rPr>
                <w:rFonts w:ascii="Calibri" w:hAnsi="Calibri" w:cs="Calibri"/>
                <w:lang w:eastAsia="id-ID"/>
              </w:rPr>
            </w:pPr>
            <w:r w:rsidRPr="004F44E9">
              <w:rPr>
                <w:rFonts w:ascii="Calibri" w:hAnsi="Calibri" w:cs="Calibri"/>
                <w:lang w:eastAsia="id-ID"/>
              </w:rPr>
              <w:t>SMP Muha. 1 YK</w:t>
            </w:r>
          </w:p>
        </w:tc>
        <w:tc>
          <w:tcPr>
            <w:tcW w:w="425" w:type="dxa"/>
            <w:tcBorders>
              <w:top w:val="single" w:sz="4" w:space="0" w:color="auto"/>
              <w:left w:val="nil"/>
              <w:bottom w:val="single" w:sz="4" w:space="0" w:color="auto"/>
              <w:right w:val="single" w:sz="4" w:space="0" w:color="auto"/>
            </w:tcBorders>
            <w:shd w:val="clear" w:color="auto" w:fill="auto"/>
            <w:textDirection w:val="btLr"/>
            <w:vAlign w:val="center"/>
            <w:hideMark/>
          </w:tcPr>
          <w:p w:rsidR="004752F2" w:rsidRPr="004F44E9" w:rsidRDefault="004752F2" w:rsidP="003F5296">
            <w:pPr>
              <w:ind w:left="113" w:right="113"/>
              <w:rPr>
                <w:rFonts w:ascii="Calibri" w:hAnsi="Calibri" w:cs="Calibri"/>
                <w:lang w:eastAsia="id-ID"/>
              </w:rPr>
            </w:pPr>
            <w:r w:rsidRPr="004F44E9">
              <w:rPr>
                <w:rFonts w:ascii="Calibri" w:hAnsi="Calibri" w:cs="Calibri"/>
                <w:lang w:eastAsia="id-ID"/>
              </w:rPr>
              <w:t>SMP Muh. 7 YK</w:t>
            </w:r>
          </w:p>
        </w:tc>
        <w:tc>
          <w:tcPr>
            <w:tcW w:w="425" w:type="dxa"/>
            <w:tcBorders>
              <w:top w:val="single" w:sz="4" w:space="0" w:color="auto"/>
              <w:left w:val="nil"/>
              <w:bottom w:val="single" w:sz="4" w:space="0" w:color="auto"/>
              <w:right w:val="single" w:sz="4" w:space="0" w:color="auto"/>
            </w:tcBorders>
            <w:shd w:val="clear" w:color="auto" w:fill="auto"/>
            <w:textDirection w:val="btLr"/>
            <w:vAlign w:val="center"/>
            <w:hideMark/>
          </w:tcPr>
          <w:p w:rsidR="004752F2" w:rsidRPr="004F44E9" w:rsidRDefault="004752F2" w:rsidP="003F5296">
            <w:pPr>
              <w:ind w:left="113" w:right="113"/>
              <w:rPr>
                <w:rFonts w:ascii="Calibri" w:hAnsi="Calibri" w:cs="Calibri"/>
                <w:lang w:eastAsia="id-ID"/>
              </w:rPr>
            </w:pPr>
            <w:r w:rsidRPr="004F44E9">
              <w:rPr>
                <w:rFonts w:ascii="Calibri" w:hAnsi="Calibri" w:cs="Calibri"/>
                <w:lang w:eastAsia="id-ID"/>
              </w:rPr>
              <w:t>SMP Muh. 4 YK</w:t>
            </w:r>
          </w:p>
        </w:tc>
      </w:tr>
      <w:tr w:rsidR="004752F2" w:rsidRPr="004F44E9" w:rsidTr="003F5296">
        <w:trPr>
          <w:trHeight w:val="300"/>
        </w:trPr>
        <w:tc>
          <w:tcPr>
            <w:tcW w:w="1148" w:type="dxa"/>
            <w:tcBorders>
              <w:top w:val="nil"/>
              <w:left w:val="single" w:sz="4" w:space="0" w:color="auto"/>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b/>
                <w:lang w:eastAsia="id-ID"/>
              </w:rPr>
            </w:pPr>
            <w:r w:rsidRPr="004F44E9">
              <w:rPr>
                <w:rFonts w:ascii="Calibri" w:hAnsi="Calibri" w:cs="Calibri"/>
                <w:b/>
                <w:lang w:eastAsia="id-ID"/>
              </w:rPr>
              <w:t>10.00</w:t>
            </w:r>
          </w:p>
        </w:tc>
        <w:tc>
          <w:tcPr>
            <w:tcW w:w="567"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2</w:t>
            </w:r>
          </w:p>
        </w:tc>
        <w:tc>
          <w:tcPr>
            <w:tcW w:w="42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42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42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426"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1</w:t>
            </w:r>
          </w:p>
        </w:tc>
        <w:tc>
          <w:tcPr>
            <w:tcW w:w="567"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42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42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426"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42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61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42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426"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447"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403"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519"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404"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1</w:t>
            </w:r>
          </w:p>
        </w:tc>
        <w:tc>
          <w:tcPr>
            <w:tcW w:w="42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1</w:t>
            </w:r>
          </w:p>
        </w:tc>
        <w:tc>
          <w:tcPr>
            <w:tcW w:w="42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1</w:t>
            </w:r>
          </w:p>
        </w:tc>
      </w:tr>
      <w:tr w:rsidR="004752F2" w:rsidRPr="004F44E9" w:rsidTr="003F5296">
        <w:trPr>
          <w:trHeight w:val="300"/>
        </w:trPr>
        <w:tc>
          <w:tcPr>
            <w:tcW w:w="1148" w:type="dxa"/>
            <w:tcBorders>
              <w:top w:val="nil"/>
              <w:left w:val="single" w:sz="4" w:space="0" w:color="auto"/>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b/>
                <w:lang w:eastAsia="id-ID"/>
              </w:rPr>
            </w:pPr>
            <w:r w:rsidRPr="004F44E9">
              <w:rPr>
                <w:rFonts w:ascii="Calibri" w:hAnsi="Calibri" w:cs="Calibri"/>
                <w:b/>
                <w:lang w:eastAsia="id-ID"/>
              </w:rPr>
              <w:t>9.00- 9.99</w:t>
            </w:r>
          </w:p>
        </w:tc>
        <w:tc>
          <w:tcPr>
            <w:tcW w:w="567"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24</w:t>
            </w:r>
          </w:p>
        </w:tc>
        <w:tc>
          <w:tcPr>
            <w:tcW w:w="42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2</w:t>
            </w:r>
          </w:p>
        </w:tc>
        <w:tc>
          <w:tcPr>
            <w:tcW w:w="42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6</w:t>
            </w:r>
          </w:p>
        </w:tc>
        <w:tc>
          <w:tcPr>
            <w:tcW w:w="42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12</w:t>
            </w:r>
          </w:p>
        </w:tc>
        <w:tc>
          <w:tcPr>
            <w:tcW w:w="426"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32</w:t>
            </w:r>
          </w:p>
        </w:tc>
        <w:tc>
          <w:tcPr>
            <w:tcW w:w="567"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10</w:t>
            </w:r>
          </w:p>
        </w:tc>
        <w:tc>
          <w:tcPr>
            <w:tcW w:w="42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8</w:t>
            </w:r>
          </w:p>
        </w:tc>
        <w:tc>
          <w:tcPr>
            <w:tcW w:w="42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426"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20</w:t>
            </w:r>
          </w:p>
        </w:tc>
        <w:tc>
          <w:tcPr>
            <w:tcW w:w="42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6</w:t>
            </w:r>
          </w:p>
        </w:tc>
        <w:tc>
          <w:tcPr>
            <w:tcW w:w="61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42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426"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1</w:t>
            </w:r>
          </w:p>
        </w:tc>
        <w:tc>
          <w:tcPr>
            <w:tcW w:w="447"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403"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1</w:t>
            </w:r>
          </w:p>
        </w:tc>
        <w:tc>
          <w:tcPr>
            <w:tcW w:w="519"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404"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9</w:t>
            </w:r>
          </w:p>
        </w:tc>
        <w:tc>
          <w:tcPr>
            <w:tcW w:w="42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6</w:t>
            </w:r>
          </w:p>
        </w:tc>
        <w:tc>
          <w:tcPr>
            <w:tcW w:w="42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r>
      <w:tr w:rsidR="004752F2" w:rsidRPr="004F44E9" w:rsidTr="003F5296">
        <w:trPr>
          <w:trHeight w:val="300"/>
        </w:trPr>
        <w:tc>
          <w:tcPr>
            <w:tcW w:w="1148" w:type="dxa"/>
            <w:tcBorders>
              <w:top w:val="nil"/>
              <w:left w:val="single" w:sz="4" w:space="0" w:color="auto"/>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b/>
                <w:lang w:eastAsia="id-ID"/>
              </w:rPr>
            </w:pPr>
            <w:r w:rsidRPr="004F44E9">
              <w:rPr>
                <w:rFonts w:ascii="Calibri" w:hAnsi="Calibri" w:cs="Calibri"/>
                <w:b/>
                <w:lang w:eastAsia="id-ID"/>
              </w:rPr>
              <w:t>8.00- 8.99</w:t>
            </w:r>
          </w:p>
        </w:tc>
        <w:tc>
          <w:tcPr>
            <w:tcW w:w="567"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37</w:t>
            </w:r>
          </w:p>
        </w:tc>
        <w:tc>
          <w:tcPr>
            <w:tcW w:w="42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10</w:t>
            </w:r>
          </w:p>
        </w:tc>
        <w:tc>
          <w:tcPr>
            <w:tcW w:w="42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36</w:t>
            </w:r>
          </w:p>
        </w:tc>
        <w:tc>
          <w:tcPr>
            <w:tcW w:w="42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25</w:t>
            </w:r>
          </w:p>
        </w:tc>
        <w:tc>
          <w:tcPr>
            <w:tcW w:w="426"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41</w:t>
            </w:r>
          </w:p>
        </w:tc>
        <w:tc>
          <w:tcPr>
            <w:tcW w:w="567"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16</w:t>
            </w:r>
          </w:p>
        </w:tc>
        <w:tc>
          <w:tcPr>
            <w:tcW w:w="42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17</w:t>
            </w:r>
          </w:p>
        </w:tc>
        <w:tc>
          <w:tcPr>
            <w:tcW w:w="42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2</w:t>
            </w:r>
          </w:p>
        </w:tc>
        <w:tc>
          <w:tcPr>
            <w:tcW w:w="426"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26</w:t>
            </w:r>
          </w:p>
        </w:tc>
        <w:tc>
          <w:tcPr>
            <w:tcW w:w="42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20</w:t>
            </w:r>
          </w:p>
        </w:tc>
        <w:tc>
          <w:tcPr>
            <w:tcW w:w="61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3</w:t>
            </w:r>
          </w:p>
        </w:tc>
        <w:tc>
          <w:tcPr>
            <w:tcW w:w="42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4</w:t>
            </w:r>
          </w:p>
        </w:tc>
        <w:tc>
          <w:tcPr>
            <w:tcW w:w="426"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2</w:t>
            </w:r>
          </w:p>
        </w:tc>
        <w:tc>
          <w:tcPr>
            <w:tcW w:w="447"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1</w:t>
            </w:r>
          </w:p>
        </w:tc>
        <w:tc>
          <w:tcPr>
            <w:tcW w:w="403"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5</w:t>
            </w:r>
          </w:p>
        </w:tc>
        <w:tc>
          <w:tcPr>
            <w:tcW w:w="519"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1</w:t>
            </w:r>
          </w:p>
        </w:tc>
        <w:tc>
          <w:tcPr>
            <w:tcW w:w="404"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17</w:t>
            </w:r>
          </w:p>
        </w:tc>
        <w:tc>
          <w:tcPr>
            <w:tcW w:w="42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14</w:t>
            </w:r>
          </w:p>
        </w:tc>
        <w:tc>
          <w:tcPr>
            <w:tcW w:w="42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7</w:t>
            </w:r>
          </w:p>
        </w:tc>
      </w:tr>
      <w:tr w:rsidR="004752F2" w:rsidRPr="004F44E9" w:rsidTr="003F5296">
        <w:trPr>
          <w:trHeight w:val="300"/>
        </w:trPr>
        <w:tc>
          <w:tcPr>
            <w:tcW w:w="1148" w:type="dxa"/>
            <w:tcBorders>
              <w:top w:val="nil"/>
              <w:left w:val="single" w:sz="4" w:space="0" w:color="auto"/>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b/>
                <w:lang w:eastAsia="id-ID"/>
              </w:rPr>
            </w:pPr>
            <w:r w:rsidRPr="004F44E9">
              <w:rPr>
                <w:rFonts w:ascii="Calibri" w:hAnsi="Calibri" w:cs="Calibri"/>
                <w:b/>
                <w:lang w:eastAsia="id-ID"/>
              </w:rPr>
              <w:t>7.00- 7.99</w:t>
            </w:r>
          </w:p>
        </w:tc>
        <w:tc>
          <w:tcPr>
            <w:tcW w:w="567"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35</w:t>
            </w:r>
          </w:p>
        </w:tc>
        <w:tc>
          <w:tcPr>
            <w:tcW w:w="42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21</w:t>
            </w:r>
          </w:p>
        </w:tc>
        <w:tc>
          <w:tcPr>
            <w:tcW w:w="42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27</w:t>
            </w:r>
          </w:p>
        </w:tc>
        <w:tc>
          <w:tcPr>
            <w:tcW w:w="42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36</w:t>
            </w:r>
          </w:p>
        </w:tc>
        <w:tc>
          <w:tcPr>
            <w:tcW w:w="426"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57</w:t>
            </w:r>
          </w:p>
        </w:tc>
        <w:tc>
          <w:tcPr>
            <w:tcW w:w="567"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27</w:t>
            </w:r>
          </w:p>
        </w:tc>
        <w:tc>
          <w:tcPr>
            <w:tcW w:w="42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30</w:t>
            </w:r>
          </w:p>
        </w:tc>
        <w:tc>
          <w:tcPr>
            <w:tcW w:w="42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7</w:t>
            </w:r>
          </w:p>
        </w:tc>
        <w:tc>
          <w:tcPr>
            <w:tcW w:w="426"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39</w:t>
            </w:r>
          </w:p>
        </w:tc>
        <w:tc>
          <w:tcPr>
            <w:tcW w:w="42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28</w:t>
            </w:r>
          </w:p>
        </w:tc>
        <w:tc>
          <w:tcPr>
            <w:tcW w:w="61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2</w:t>
            </w:r>
          </w:p>
        </w:tc>
        <w:tc>
          <w:tcPr>
            <w:tcW w:w="42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14</w:t>
            </w:r>
          </w:p>
        </w:tc>
        <w:tc>
          <w:tcPr>
            <w:tcW w:w="426"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4</w:t>
            </w:r>
          </w:p>
        </w:tc>
        <w:tc>
          <w:tcPr>
            <w:tcW w:w="447"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5</w:t>
            </w:r>
          </w:p>
        </w:tc>
        <w:tc>
          <w:tcPr>
            <w:tcW w:w="403"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10</w:t>
            </w:r>
          </w:p>
        </w:tc>
        <w:tc>
          <w:tcPr>
            <w:tcW w:w="519"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5</w:t>
            </w:r>
          </w:p>
        </w:tc>
        <w:tc>
          <w:tcPr>
            <w:tcW w:w="404"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20</w:t>
            </w:r>
          </w:p>
        </w:tc>
        <w:tc>
          <w:tcPr>
            <w:tcW w:w="42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16</w:t>
            </w:r>
          </w:p>
        </w:tc>
        <w:tc>
          <w:tcPr>
            <w:tcW w:w="42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9</w:t>
            </w:r>
          </w:p>
        </w:tc>
      </w:tr>
      <w:tr w:rsidR="004752F2" w:rsidRPr="004F44E9" w:rsidTr="003F5296">
        <w:trPr>
          <w:trHeight w:val="300"/>
        </w:trPr>
        <w:tc>
          <w:tcPr>
            <w:tcW w:w="1148" w:type="dxa"/>
            <w:tcBorders>
              <w:top w:val="nil"/>
              <w:left w:val="single" w:sz="4" w:space="0" w:color="auto"/>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b/>
                <w:lang w:eastAsia="id-ID"/>
              </w:rPr>
            </w:pPr>
            <w:r w:rsidRPr="004F44E9">
              <w:rPr>
                <w:rFonts w:ascii="Calibri" w:hAnsi="Calibri" w:cs="Calibri"/>
                <w:b/>
                <w:lang w:eastAsia="id-ID"/>
              </w:rPr>
              <w:t>6.00- 6.99</w:t>
            </w:r>
          </w:p>
        </w:tc>
        <w:tc>
          <w:tcPr>
            <w:tcW w:w="567"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58</w:t>
            </w:r>
          </w:p>
        </w:tc>
        <w:tc>
          <w:tcPr>
            <w:tcW w:w="42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47</w:t>
            </w:r>
          </w:p>
        </w:tc>
        <w:tc>
          <w:tcPr>
            <w:tcW w:w="42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32</w:t>
            </w:r>
          </w:p>
        </w:tc>
        <w:tc>
          <w:tcPr>
            <w:tcW w:w="42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22</w:t>
            </w:r>
          </w:p>
        </w:tc>
        <w:tc>
          <w:tcPr>
            <w:tcW w:w="426"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74</w:t>
            </w:r>
          </w:p>
        </w:tc>
        <w:tc>
          <w:tcPr>
            <w:tcW w:w="567"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21</w:t>
            </w:r>
          </w:p>
        </w:tc>
        <w:tc>
          <w:tcPr>
            <w:tcW w:w="42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31</w:t>
            </w:r>
          </w:p>
        </w:tc>
        <w:tc>
          <w:tcPr>
            <w:tcW w:w="42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5</w:t>
            </w:r>
          </w:p>
        </w:tc>
        <w:tc>
          <w:tcPr>
            <w:tcW w:w="426"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53</w:t>
            </w:r>
          </w:p>
        </w:tc>
        <w:tc>
          <w:tcPr>
            <w:tcW w:w="42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27</w:t>
            </w:r>
          </w:p>
        </w:tc>
        <w:tc>
          <w:tcPr>
            <w:tcW w:w="61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5</w:t>
            </w:r>
          </w:p>
        </w:tc>
        <w:tc>
          <w:tcPr>
            <w:tcW w:w="42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11</w:t>
            </w:r>
          </w:p>
        </w:tc>
        <w:tc>
          <w:tcPr>
            <w:tcW w:w="426"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9</w:t>
            </w:r>
          </w:p>
        </w:tc>
        <w:tc>
          <w:tcPr>
            <w:tcW w:w="447"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8</w:t>
            </w:r>
          </w:p>
        </w:tc>
        <w:tc>
          <w:tcPr>
            <w:tcW w:w="403"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15</w:t>
            </w:r>
          </w:p>
        </w:tc>
        <w:tc>
          <w:tcPr>
            <w:tcW w:w="519"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4</w:t>
            </w:r>
          </w:p>
        </w:tc>
        <w:tc>
          <w:tcPr>
            <w:tcW w:w="404"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33</w:t>
            </w:r>
          </w:p>
        </w:tc>
        <w:tc>
          <w:tcPr>
            <w:tcW w:w="42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28</w:t>
            </w:r>
          </w:p>
        </w:tc>
        <w:tc>
          <w:tcPr>
            <w:tcW w:w="42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22</w:t>
            </w:r>
          </w:p>
        </w:tc>
      </w:tr>
      <w:tr w:rsidR="004752F2" w:rsidRPr="004F44E9" w:rsidTr="003F5296">
        <w:trPr>
          <w:trHeight w:val="300"/>
        </w:trPr>
        <w:tc>
          <w:tcPr>
            <w:tcW w:w="1148" w:type="dxa"/>
            <w:tcBorders>
              <w:top w:val="nil"/>
              <w:left w:val="single" w:sz="4" w:space="0" w:color="auto"/>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b/>
                <w:lang w:eastAsia="id-ID"/>
              </w:rPr>
            </w:pPr>
            <w:r w:rsidRPr="004F44E9">
              <w:rPr>
                <w:rFonts w:ascii="Calibri" w:hAnsi="Calibri" w:cs="Calibri"/>
                <w:b/>
                <w:lang w:eastAsia="id-ID"/>
              </w:rPr>
              <w:t>5.50- 5.99</w:t>
            </w:r>
          </w:p>
        </w:tc>
        <w:tc>
          <w:tcPr>
            <w:tcW w:w="567"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13</w:t>
            </w:r>
          </w:p>
        </w:tc>
        <w:tc>
          <w:tcPr>
            <w:tcW w:w="42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12</w:t>
            </w:r>
          </w:p>
        </w:tc>
        <w:tc>
          <w:tcPr>
            <w:tcW w:w="42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10</w:t>
            </w:r>
          </w:p>
        </w:tc>
        <w:tc>
          <w:tcPr>
            <w:tcW w:w="42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13</w:t>
            </w:r>
          </w:p>
        </w:tc>
        <w:tc>
          <w:tcPr>
            <w:tcW w:w="426"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29</w:t>
            </w:r>
          </w:p>
        </w:tc>
        <w:tc>
          <w:tcPr>
            <w:tcW w:w="567"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11</w:t>
            </w:r>
          </w:p>
        </w:tc>
        <w:tc>
          <w:tcPr>
            <w:tcW w:w="42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13</w:t>
            </w:r>
          </w:p>
        </w:tc>
        <w:tc>
          <w:tcPr>
            <w:tcW w:w="42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2</w:t>
            </w:r>
          </w:p>
        </w:tc>
        <w:tc>
          <w:tcPr>
            <w:tcW w:w="426"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32</w:t>
            </w:r>
          </w:p>
        </w:tc>
        <w:tc>
          <w:tcPr>
            <w:tcW w:w="42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20</w:t>
            </w:r>
          </w:p>
        </w:tc>
        <w:tc>
          <w:tcPr>
            <w:tcW w:w="61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5</w:t>
            </w:r>
          </w:p>
        </w:tc>
        <w:tc>
          <w:tcPr>
            <w:tcW w:w="42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9</w:t>
            </w:r>
          </w:p>
        </w:tc>
        <w:tc>
          <w:tcPr>
            <w:tcW w:w="426"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5</w:t>
            </w:r>
          </w:p>
        </w:tc>
        <w:tc>
          <w:tcPr>
            <w:tcW w:w="447"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403"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12</w:t>
            </w:r>
          </w:p>
        </w:tc>
        <w:tc>
          <w:tcPr>
            <w:tcW w:w="519"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3</w:t>
            </w:r>
          </w:p>
        </w:tc>
        <w:tc>
          <w:tcPr>
            <w:tcW w:w="404"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23</w:t>
            </w:r>
          </w:p>
        </w:tc>
        <w:tc>
          <w:tcPr>
            <w:tcW w:w="42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18</w:t>
            </w:r>
          </w:p>
        </w:tc>
        <w:tc>
          <w:tcPr>
            <w:tcW w:w="42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14</w:t>
            </w:r>
          </w:p>
        </w:tc>
      </w:tr>
      <w:tr w:rsidR="004752F2" w:rsidRPr="004F44E9" w:rsidTr="003F5296">
        <w:trPr>
          <w:trHeight w:val="300"/>
        </w:trPr>
        <w:tc>
          <w:tcPr>
            <w:tcW w:w="1148" w:type="dxa"/>
            <w:tcBorders>
              <w:top w:val="nil"/>
              <w:left w:val="single" w:sz="4" w:space="0" w:color="auto"/>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b/>
                <w:lang w:eastAsia="id-ID"/>
              </w:rPr>
            </w:pPr>
            <w:r w:rsidRPr="004F44E9">
              <w:rPr>
                <w:rFonts w:ascii="Calibri" w:hAnsi="Calibri" w:cs="Calibri"/>
                <w:b/>
                <w:lang w:eastAsia="id-ID"/>
              </w:rPr>
              <w:t>4.25- 5.49</w:t>
            </w:r>
          </w:p>
        </w:tc>
        <w:tc>
          <w:tcPr>
            <w:tcW w:w="567"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30</w:t>
            </w:r>
          </w:p>
        </w:tc>
        <w:tc>
          <w:tcPr>
            <w:tcW w:w="42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5</w:t>
            </w:r>
          </w:p>
        </w:tc>
        <w:tc>
          <w:tcPr>
            <w:tcW w:w="42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21</w:t>
            </w:r>
          </w:p>
        </w:tc>
        <w:tc>
          <w:tcPr>
            <w:tcW w:w="42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19</w:t>
            </w:r>
          </w:p>
        </w:tc>
        <w:tc>
          <w:tcPr>
            <w:tcW w:w="426"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48</w:t>
            </w:r>
          </w:p>
        </w:tc>
        <w:tc>
          <w:tcPr>
            <w:tcW w:w="567"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25</w:t>
            </w:r>
          </w:p>
        </w:tc>
        <w:tc>
          <w:tcPr>
            <w:tcW w:w="42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32</w:t>
            </w:r>
          </w:p>
        </w:tc>
        <w:tc>
          <w:tcPr>
            <w:tcW w:w="42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5</w:t>
            </w:r>
          </w:p>
        </w:tc>
        <w:tc>
          <w:tcPr>
            <w:tcW w:w="426"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60</w:t>
            </w:r>
          </w:p>
        </w:tc>
        <w:tc>
          <w:tcPr>
            <w:tcW w:w="42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30</w:t>
            </w:r>
          </w:p>
        </w:tc>
        <w:tc>
          <w:tcPr>
            <w:tcW w:w="61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14</w:t>
            </w:r>
          </w:p>
        </w:tc>
        <w:tc>
          <w:tcPr>
            <w:tcW w:w="42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23</w:t>
            </w:r>
          </w:p>
        </w:tc>
        <w:tc>
          <w:tcPr>
            <w:tcW w:w="426"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10</w:t>
            </w:r>
          </w:p>
        </w:tc>
        <w:tc>
          <w:tcPr>
            <w:tcW w:w="447"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17</w:t>
            </w:r>
          </w:p>
        </w:tc>
        <w:tc>
          <w:tcPr>
            <w:tcW w:w="403"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34</w:t>
            </w:r>
          </w:p>
        </w:tc>
        <w:tc>
          <w:tcPr>
            <w:tcW w:w="519"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13</w:t>
            </w:r>
          </w:p>
        </w:tc>
        <w:tc>
          <w:tcPr>
            <w:tcW w:w="404"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56</w:t>
            </w:r>
          </w:p>
        </w:tc>
        <w:tc>
          <w:tcPr>
            <w:tcW w:w="42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59</w:t>
            </w:r>
          </w:p>
        </w:tc>
        <w:tc>
          <w:tcPr>
            <w:tcW w:w="42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35</w:t>
            </w:r>
          </w:p>
        </w:tc>
      </w:tr>
      <w:tr w:rsidR="004752F2" w:rsidRPr="004F44E9" w:rsidTr="003F5296">
        <w:trPr>
          <w:trHeight w:val="300"/>
        </w:trPr>
        <w:tc>
          <w:tcPr>
            <w:tcW w:w="1148" w:type="dxa"/>
            <w:tcBorders>
              <w:top w:val="nil"/>
              <w:left w:val="single" w:sz="4" w:space="0" w:color="auto"/>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b/>
                <w:lang w:eastAsia="id-ID"/>
              </w:rPr>
            </w:pPr>
            <w:r w:rsidRPr="004F44E9">
              <w:rPr>
                <w:rFonts w:ascii="Calibri" w:hAnsi="Calibri" w:cs="Calibri"/>
                <w:b/>
                <w:lang w:eastAsia="id-ID"/>
              </w:rPr>
              <w:t>3.00- 4.24</w:t>
            </w:r>
          </w:p>
        </w:tc>
        <w:tc>
          <w:tcPr>
            <w:tcW w:w="567"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13</w:t>
            </w:r>
          </w:p>
        </w:tc>
        <w:tc>
          <w:tcPr>
            <w:tcW w:w="42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42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9</w:t>
            </w:r>
          </w:p>
        </w:tc>
        <w:tc>
          <w:tcPr>
            <w:tcW w:w="42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11</w:t>
            </w:r>
          </w:p>
        </w:tc>
        <w:tc>
          <w:tcPr>
            <w:tcW w:w="426"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35</w:t>
            </w:r>
          </w:p>
        </w:tc>
        <w:tc>
          <w:tcPr>
            <w:tcW w:w="567"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9</w:t>
            </w:r>
          </w:p>
        </w:tc>
        <w:tc>
          <w:tcPr>
            <w:tcW w:w="42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7</w:t>
            </w:r>
          </w:p>
        </w:tc>
        <w:tc>
          <w:tcPr>
            <w:tcW w:w="42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1</w:t>
            </w:r>
          </w:p>
        </w:tc>
        <w:tc>
          <w:tcPr>
            <w:tcW w:w="426"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39</w:t>
            </w:r>
          </w:p>
        </w:tc>
        <w:tc>
          <w:tcPr>
            <w:tcW w:w="42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36</w:t>
            </w:r>
          </w:p>
        </w:tc>
        <w:tc>
          <w:tcPr>
            <w:tcW w:w="61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3</w:t>
            </w:r>
          </w:p>
        </w:tc>
        <w:tc>
          <w:tcPr>
            <w:tcW w:w="42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20</w:t>
            </w:r>
          </w:p>
        </w:tc>
        <w:tc>
          <w:tcPr>
            <w:tcW w:w="426"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9</w:t>
            </w:r>
          </w:p>
        </w:tc>
        <w:tc>
          <w:tcPr>
            <w:tcW w:w="447"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9</w:t>
            </w:r>
          </w:p>
        </w:tc>
        <w:tc>
          <w:tcPr>
            <w:tcW w:w="403"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32</w:t>
            </w:r>
          </w:p>
        </w:tc>
        <w:tc>
          <w:tcPr>
            <w:tcW w:w="519"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10</w:t>
            </w:r>
          </w:p>
        </w:tc>
        <w:tc>
          <w:tcPr>
            <w:tcW w:w="404"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48</w:t>
            </w:r>
          </w:p>
        </w:tc>
        <w:tc>
          <w:tcPr>
            <w:tcW w:w="42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64</w:t>
            </w:r>
          </w:p>
        </w:tc>
        <w:tc>
          <w:tcPr>
            <w:tcW w:w="42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41</w:t>
            </w:r>
          </w:p>
        </w:tc>
      </w:tr>
      <w:tr w:rsidR="004752F2" w:rsidRPr="004F44E9" w:rsidTr="003F5296">
        <w:trPr>
          <w:trHeight w:val="300"/>
        </w:trPr>
        <w:tc>
          <w:tcPr>
            <w:tcW w:w="1148" w:type="dxa"/>
            <w:tcBorders>
              <w:top w:val="nil"/>
              <w:left w:val="single" w:sz="4" w:space="0" w:color="auto"/>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b/>
                <w:lang w:eastAsia="id-ID"/>
              </w:rPr>
            </w:pPr>
            <w:r w:rsidRPr="004F44E9">
              <w:rPr>
                <w:rFonts w:ascii="Calibri" w:hAnsi="Calibri" w:cs="Calibri"/>
                <w:b/>
                <w:lang w:eastAsia="id-ID"/>
              </w:rPr>
              <w:t>2.00- 2.99</w:t>
            </w:r>
          </w:p>
        </w:tc>
        <w:tc>
          <w:tcPr>
            <w:tcW w:w="567"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4</w:t>
            </w:r>
          </w:p>
        </w:tc>
        <w:tc>
          <w:tcPr>
            <w:tcW w:w="42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1</w:t>
            </w:r>
          </w:p>
        </w:tc>
        <w:tc>
          <w:tcPr>
            <w:tcW w:w="42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4</w:t>
            </w:r>
          </w:p>
        </w:tc>
        <w:tc>
          <w:tcPr>
            <w:tcW w:w="42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4</w:t>
            </w:r>
          </w:p>
        </w:tc>
        <w:tc>
          <w:tcPr>
            <w:tcW w:w="426"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6</w:t>
            </w:r>
          </w:p>
        </w:tc>
        <w:tc>
          <w:tcPr>
            <w:tcW w:w="567"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3</w:t>
            </w:r>
          </w:p>
        </w:tc>
        <w:tc>
          <w:tcPr>
            <w:tcW w:w="42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4</w:t>
            </w:r>
          </w:p>
        </w:tc>
        <w:tc>
          <w:tcPr>
            <w:tcW w:w="42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1</w:t>
            </w:r>
          </w:p>
        </w:tc>
        <w:tc>
          <w:tcPr>
            <w:tcW w:w="426"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16</w:t>
            </w:r>
          </w:p>
        </w:tc>
        <w:tc>
          <w:tcPr>
            <w:tcW w:w="42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7</w:t>
            </w:r>
          </w:p>
        </w:tc>
        <w:tc>
          <w:tcPr>
            <w:tcW w:w="61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1</w:t>
            </w:r>
          </w:p>
        </w:tc>
        <w:tc>
          <w:tcPr>
            <w:tcW w:w="42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1</w:t>
            </w:r>
          </w:p>
        </w:tc>
        <w:tc>
          <w:tcPr>
            <w:tcW w:w="426"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1</w:t>
            </w:r>
          </w:p>
        </w:tc>
        <w:tc>
          <w:tcPr>
            <w:tcW w:w="447"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2</w:t>
            </w:r>
          </w:p>
        </w:tc>
        <w:tc>
          <w:tcPr>
            <w:tcW w:w="403"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1</w:t>
            </w:r>
          </w:p>
        </w:tc>
        <w:tc>
          <w:tcPr>
            <w:tcW w:w="519"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2</w:t>
            </w:r>
          </w:p>
        </w:tc>
        <w:tc>
          <w:tcPr>
            <w:tcW w:w="404"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26</w:t>
            </w:r>
          </w:p>
        </w:tc>
        <w:tc>
          <w:tcPr>
            <w:tcW w:w="42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20</w:t>
            </w:r>
          </w:p>
        </w:tc>
        <w:tc>
          <w:tcPr>
            <w:tcW w:w="42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5</w:t>
            </w:r>
          </w:p>
        </w:tc>
      </w:tr>
      <w:tr w:rsidR="004752F2" w:rsidRPr="004F44E9" w:rsidTr="003F5296">
        <w:trPr>
          <w:trHeight w:val="300"/>
        </w:trPr>
        <w:tc>
          <w:tcPr>
            <w:tcW w:w="1148" w:type="dxa"/>
            <w:tcBorders>
              <w:top w:val="nil"/>
              <w:left w:val="single" w:sz="4" w:space="0" w:color="auto"/>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b/>
                <w:lang w:eastAsia="id-ID"/>
              </w:rPr>
            </w:pPr>
            <w:r w:rsidRPr="004F44E9">
              <w:rPr>
                <w:rFonts w:ascii="Calibri" w:hAnsi="Calibri" w:cs="Calibri"/>
                <w:b/>
                <w:lang w:eastAsia="id-ID"/>
              </w:rPr>
              <w:t>1.00 - 1.99</w:t>
            </w:r>
          </w:p>
        </w:tc>
        <w:tc>
          <w:tcPr>
            <w:tcW w:w="567"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1</w:t>
            </w:r>
          </w:p>
        </w:tc>
        <w:tc>
          <w:tcPr>
            <w:tcW w:w="42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42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42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426"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567"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1</w:t>
            </w:r>
          </w:p>
        </w:tc>
        <w:tc>
          <w:tcPr>
            <w:tcW w:w="42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1</w:t>
            </w:r>
          </w:p>
        </w:tc>
        <w:tc>
          <w:tcPr>
            <w:tcW w:w="42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426"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11</w:t>
            </w:r>
          </w:p>
        </w:tc>
        <w:tc>
          <w:tcPr>
            <w:tcW w:w="42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5</w:t>
            </w:r>
          </w:p>
        </w:tc>
        <w:tc>
          <w:tcPr>
            <w:tcW w:w="61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42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426"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1</w:t>
            </w:r>
          </w:p>
        </w:tc>
        <w:tc>
          <w:tcPr>
            <w:tcW w:w="447"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403"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519"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404"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16</w:t>
            </w:r>
          </w:p>
        </w:tc>
        <w:tc>
          <w:tcPr>
            <w:tcW w:w="42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4</w:t>
            </w:r>
          </w:p>
        </w:tc>
        <w:tc>
          <w:tcPr>
            <w:tcW w:w="42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5</w:t>
            </w:r>
          </w:p>
        </w:tc>
      </w:tr>
      <w:tr w:rsidR="004752F2" w:rsidRPr="004F44E9" w:rsidTr="003F5296">
        <w:trPr>
          <w:trHeight w:val="300"/>
        </w:trPr>
        <w:tc>
          <w:tcPr>
            <w:tcW w:w="1148" w:type="dxa"/>
            <w:tcBorders>
              <w:top w:val="nil"/>
              <w:left w:val="single" w:sz="4" w:space="0" w:color="auto"/>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b/>
                <w:lang w:eastAsia="id-ID"/>
              </w:rPr>
            </w:pPr>
            <w:r w:rsidRPr="004F44E9">
              <w:rPr>
                <w:rFonts w:ascii="Calibri" w:hAnsi="Calibri" w:cs="Calibri"/>
                <w:b/>
                <w:lang w:eastAsia="id-ID"/>
              </w:rPr>
              <w:t>0.01- 0.99</w:t>
            </w:r>
          </w:p>
        </w:tc>
        <w:tc>
          <w:tcPr>
            <w:tcW w:w="567"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42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42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42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426"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567"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42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42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426"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42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61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42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426"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447"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403"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519"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404"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42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425" w:type="dxa"/>
            <w:tcBorders>
              <w:top w:val="nil"/>
              <w:left w:val="nil"/>
              <w:bottom w:val="single" w:sz="4" w:space="0" w:color="auto"/>
              <w:right w:val="single" w:sz="4" w:space="0" w:color="auto"/>
            </w:tcBorders>
            <w:shd w:val="clear" w:color="auto" w:fill="auto"/>
            <w:noWrap/>
            <w:vAlign w:val="center"/>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r>
    </w:tbl>
    <w:p w:rsidR="004752F2" w:rsidRPr="004F44E9" w:rsidRDefault="004752F2" w:rsidP="004752F2">
      <w:pPr>
        <w:pStyle w:val="ListParagraph"/>
      </w:pPr>
    </w:p>
    <w:tbl>
      <w:tblPr>
        <w:tblW w:w="9499"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0"/>
        <w:gridCol w:w="425"/>
        <w:gridCol w:w="436"/>
        <w:gridCol w:w="363"/>
        <w:gridCol w:w="477"/>
        <w:gridCol w:w="425"/>
        <w:gridCol w:w="426"/>
        <w:gridCol w:w="425"/>
        <w:gridCol w:w="283"/>
        <w:gridCol w:w="594"/>
        <w:gridCol w:w="421"/>
        <w:gridCol w:w="572"/>
        <w:gridCol w:w="457"/>
        <w:gridCol w:w="384"/>
        <w:gridCol w:w="453"/>
        <w:gridCol w:w="548"/>
        <w:gridCol w:w="398"/>
        <w:gridCol w:w="543"/>
        <w:gridCol w:w="449"/>
        <w:gridCol w:w="429"/>
        <w:gridCol w:w="551"/>
      </w:tblGrid>
      <w:tr w:rsidR="004752F2" w:rsidRPr="004F44E9" w:rsidTr="003F5296">
        <w:trPr>
          <w:cantSplit/>
          <w:trHeight w:val="2086"/>
        </w:trPr>
        <w:tc>
          <w:tcPr>
            <w:tcW w:w="440" w:type="dxa"/>
            <w:shd w:val="clear" w:color="auto" w:fill="auto"/>
            <w:textDirection w:val="btLr"/>
            <w:vAlign w:val="center"/>
            <w:hideMark/>
          </w:tcPr>
          <w:p w:rsidR="004752F2" w:rsidRPr="004F44E9" w:rsidRDefault="004752F2" w:rsidP="003F5296">
            <w:pPr>
              <w:ind w:left="113" w:right="113"/>
              <w:rPr>
                <w:rFonts w:ascii="Calibri" w:hAnsi="Calibri" w:cs="Calibri"/>
                <w:lang w:eastAsia="id-ID"/>
              </w:rPr>
            </w:pPr>
            <w:r w:rsidRPr="004F44E9">
              <w:rPr>
                <w:rFonts w:ascii="Calibri" w:hAnsi="Calibri" w:cs="Calibri"/>
                <w:lang w:eastAsia="id-ID"/>
              </w:rPr>
              <w:lastRenderedPageBreak/>
              <w:t>SMP Ins. Ind. Yk</w:t>
            </w:r>
          </w:p>
        </w:tc>
        <w:tc>
          <w:tcPr>
            <w:tcW w:w="425" w:type="dxa"/>
            <w:shd w:val="clear" w:color="auto" w:fill="auto"/>
            <w:textDirection w:val="btLr"/>
            <w:vAlign w:val="center"/>
            <w:hideMark/>
          </w:tcPr>
          <w:p w:rsidR="004752F2" w:rsidRPr="004F44E9" w:rsidRDefault="004752F2" w:rsidP="003F5296">
            <w:pPr>
              <w:ind w:left="113" w:right="113"/>
              <w:rPr>
                <w:rFonts w:ascii="Calibri" w:hAnsi="Calibri" w:cs="Calibri"/>
                <w:lang w:eastAsia="id-ID"/>
              </w:rPr>
            </w:pPr>
            <w:r w:rsidRPr="004F44E9">
              <w:rPr>
                <w:rFonts w:ascii="Calibri" w:hAnsi="Calibri" w:cs="Calibri"/>
                <w:lang w:eastAsia="id-ID"/>
              </w:rPr>
              <w:t>SMP TD Jetis YK</w:t>
            </w:r>
          </w:p>
        </w:tc>
        <w:tc>
          <w:tcPr>
            <w:tcW w:w="436" w:type="dxa"/>
            <w:shd w:val="clear" w:color="auto" w:fill="auto"/>
            <w:textDirection w:val="btLr"/>
            <w:vAlign w:val="center"/>
            <w:hideMark/>
          </w:tcPr>
          <w:p w:rsidR="004752F2" w:rsidRPr="004F44E9" w:rsidRDefault="004752F2" w:rsidP="003F5296">
            <w:pPr>
              <w:ind w:left="113" w:right="113"/>
              <w:rPr>
                <w:rFonts w:ascii="Calibri" w:hAnsi="Calibri" w:cs="Calibri"/>
                <w:lang w:eastAsia="id-ID"/>
              </w:rPr>
            </w:pPr>
            <w:r w:rsidRPr="004F44E9">
              <w:rPr>
                <w:rFonts w:ascii="Calibri" w:hAnsi="Calibri" w:cs="Calibri"/>
                <w:lang w:eastAsia="id-ID"/>
              </w:rPr>
              <w:t>SMP BOPKRI 3 YK</w:t>
            </w:r>
          </w:p>
        </w:tc>
        <w:tc>
          <w:tcPr>
            <w:tcW w:w="363" w:type="dxa"/>
            <w:shd w:val="clear" w:color="auto" w:fill="auto"/>
            <w:textDirection w:val="btLr"/>
            <w:vAlign w:val="center"/>
            <w:hideMark/>
          </w:tcPr>
          <w:p w:rsidR="004752F2" w:rsidRPr="004F44E9" w:rsidRDefault="004752F2" w:rsidP="003F5296">
            <w:pPr>
              <w:ind w:left="113" w:right="113"/>
              <w:rPr>
                <w:rFonts w:ascii="Calibri" w:hAnsi="Calibri" w:cs="Calibri"/>
                <w:lang w:eastAsia="id-ID"/>
              </w:rPr>
            </w:pPr>
            <w:r w:rsidRPr="004F44E9">
              <w:rPr>
                <w:rFonts w:ascii="Calibri" w:hAnsi="Calibri" w:cs="Calibri"/>
                <w:lang w:eastAsia="id-ID"/>
              </w:rPr>
              <w:t>SMP BOPKRI 1 YK</w:t>
            </w:r>
          </w:p>
        </w:tc>
        <w:tc>
          <w:tcPr>
            <w:tcW w:w="477" w:type="dxa"/>
            <w:shd w:val="clear" w:color="auto" w:fill="auto"/>
            <w:textDirection w:val="btLr"/>
            <w:vAlign w:val="center"/>
            <w:hideMark/>
          </w:tcPr>
          <w:p w:rsidR="004752F2" w:rsidRPr="004F44E9" w:rsidRDefault="004752F2" w:rsidP="003F5296">
            <w:pPr>
              <w:ind w:left="113" w:right="113"/>
              <w:rPr>
                <w:rFonts w:ascii="Calibri" w:hAnsi="Calibri" w:cs="Calibri"/>
                <w:lang w:eastAsia="id-ID"/>
              </w:rPr>
            </w:pPr>
            <w:r w:rsidRPr="004F44E9">
              <w:rPr>
                <w:rFonts w:ascii="Calibri" w:hAnsi="Calibri" w:cs="Calibri"/>
                <w:lang w:eastAsia="id-ID"/>
              </w:rPr>
              <w:t>SMP Got. Royong YK</w:t>
            </w:r>
          </w:p>
        </w:tc>
        <w:tc>
          <w:tcPr>
            <w:tcW w:w="425" w:type="dxa"/>
            <w:shd w:val="clear" w:color="auto" w:fill="auto"/>
            <w:textDirection w:val="btLr"/>
            <w:vAlign w:val="center"/>
            <w:hideMark/>
          </w:tcPr>
          <w:p w:rsidR="004752F2" w:rsidRPr="004F44E9" w:rsidRDefault="004752F2" w:rsidP="003F5296">
            <w:pPr>
              <w:ind w:left="113" w:right="113"/>
              <w:rPr>
                <w:rFonts w:ascii="Calibri" w:hAnsi="Calibri" w:cs="Calibri"/>
                <w:lang w:eastAsia="id-ID"/>
              </w:rPr>
            </w:pPr>
            <w:r w:rsidRPr="004F44E9">
              <w:rPr>
                <w:rFonts w:ascii="Calibri" w:hAnsi="Calibri" w:cs="Calibri"/>
                <w:lang w:eastAsia="id-ID"/>
              </w:rPr>
              <w:t>SMP '17' 2 YK</w:t>
            </w:r>
          </w:p>
        </w:tc>
        <w:tc>
          <w:tcPr>
            <w:tcW w:w="426" w:type="dxa"/>
            <w:shd w:val="clear" w:color="auto" w:fill="auto"/>
            <w:textDirection w:val="btLr"/>
            <w:vAlign w:val="center"/>
            <w:hideMark/>
          </w:tcPr>
          <w:p w:rsidR="004752F2" w:rsidRPr="004F44E9" w:rsidRDefault="004752F2" w:rsidP="003F5296">
            <w:pPr>
              <w:ind w:left="113" w:right="113"/>
              <w:rPr>
                <w:rFonts w:ascii="Calibri" w:hAnsi="Calibri" w:cs="Calibri"/>
                <w:lang w:eastAsia="id-ID"/>
              </w:rPr>
            </w:pPr>
            <w:r w:rsidRPr="004F44E9">
              <w:rPr>
                <w:rFonts w:ascii="Calibri" w:hAnsi="Calibri" w:cs="Calibri"/>
                <w:lang w:eastAsia="id-ID"/>
              </w:rPr>
              <w:t>SMP Muh. 9 YK</w:t>
            </w:r>
          </w:p>
        </w:tc>
        <w:tc>
          <w:tcPr>
            <w:tcW w:w="425" w:type="dxa"/>
            <w:shd w:val="clear" w:color="auto" w:fill="auto"/>
            <w:textDirection w:val="btLr"/>
            <w:vAlign w:val="center"/>
            <w:hideMark/>
          </w:tcPr>
          <w:p w:rsidR="004752F2" w:rsidRPr="004F44E9" w:rsidRDefault="004752F2" w:rsidP="003F5296">
            <w:pPr>
              <w:ind w:left="113" w:right="113"/>
              <w:rPr>
                <w:rFonts w:ascii="Calibri" w:hAnsi="Calibri" w:cs="Calibri"/>
                <w:lang w:eastAsia="id-ID"/>
              </w:rPr>
            </w:pPr>
            <w:r w:rsidRPr="004F44E9">
              <w:rPr>
                <w:rFonts w:ascii="Calibri" w:hAnsi="Calibri" w:cs="Calibri"/>
                <w:lang w:eastAsia="id-ID"/>
              </w:rPr>
              <w:t>SMP Perintis YK</w:t>
            </w:r>
          </w:p>
        </w:tc>
        <w:tc>
          <w:tcPr>
            <w:tcW w:w="283" w:type="dxa"/>
            <w:shd w:val="clear" w:color="auto" w:fill="auto"/>
            <w:textDirection w:val="btLr"/>
            <w:vAlign w:val="center"/>
            <w:hideMark/>
          </w:tcPr>
          <w:p w:rsidR="004752F2" w:rsidRPr="004F44E9" w:rsidRDefault="004752F2" w:rsidP="003F5296">
            <w:pPr>
              <w:ind w:left="113" w:right="113"/>
              <w:rPr>
                <w:rFonts w:ascii="Calibri" w:hAnsi="Calibri" w:cs="Calibri"/>
                <w:lang w:eastAsia="id-ID"/>
              </w:rPr>
            </w:pPr>
            <w:r w:rsidRPr="004F44E9">
              <w:rPr>
                <w:rFonts w:ascii="Calibri" w:hAnsi="Calibri" w:cs="Calibri"/>
                <w:lang w:eastAsia="id-ID"/>
              </w:rPr>
              <w:t>SMP BOPKRI 10 YK</w:t>
            </w:r>
          </w:p>
        </w:tc>
        <w:tc>
          <w:tcPr>
            <w:tcW w:w="594" w:type="dxa"/>
            <w:shd w:val="clear" w:color="auto" w:fill="auto"/>
            <w:textDirection w:val="btLr"/>
            <w:vAlign w:val="center"/>
            <w:hideMark/>
          </w:tcPr>
          <w:p w:rsidR="004752F2" w:rsidRPr="004F44E9" w:rsidRDefault="004752F2" w:rsidP="003F5296">
            <w:pPr>
              <w:ind w:left="113" w:right="113"/>
              <w:rPr>
                <w:rFonts w:ascii="Calibri" w:hAnsi="Calibri" w:cs="Calibri"/>
                <w:lang w:eastAsia="id-ID"/>
              </w:rPr>
            </w:pPr>
            <w:r w:rsidRPr="004F44E9">
              <w:rPr>
                <w:rFonts w:ascii="Calibri" w:hAnsi="Calibri" w:cs="Calibri"/>
                <w:lang w:eastAsia="id-ID"/>
              </w:rPr>
              <w:t>SMP B. Tunggal Ika YK</w:t>
            </w:r>
          </w:p>
        </w:tc>
        <w:tc>
          <w:tcPr>
            <w:tcW w:w="421" w:type="dxa"/>
            <w:shd w:val="clear" w:color="auto" w:fill="auto"/>
            <w:textDirection w:val="btLr"/>
            <w:vAlign w:val="center"/>
            <w:hideMark/>
          </w:tcPr>
          <w:p w:rsidR="004752F2" w:rsidRPr="004F44E9" w:rsidRDefault="004752F2" w:rsidP="003F5296">
            <w:pPr>
              <w:ind w:left="113" w:right="113"/>
              <w:rPr>
                <w:rFonts w:ascii="Calibri" w:hAnsi="Calibri" w:cs="Calibri"/>
                <w:lang w:eastAsia="id-ID"/>
              </w:rPr>
            </w:pPr>
            <w:r w:rsidRPr="004F44E9">
              <w:rPr>
                <w:rFonts w:ascii="Calibri" w:hAnsi="Calibri" w:cs="Calibri"/>
                <w:lang w:eastAsia="id-ID"/>
              </w:rPr>
              <w:t>SMP PIRI 2 YK</w:t>
            </w:r>
          </w:p>
        </w:tc>
        <w:tc>
          <w:tcPr>
            <w:tcW w:w="572" w:type="dxa"/>
            <w:shd w:val="clear" w:color="auto" w:fill="auto"/>
            <w:textDirection w:val="btLr"/>
            <w:vAlign w:val="center"/>
            <w:hideMark/>
          </w:tcPr>
          <w:p w:rsidR="004752F2" w:rsidRPr="004F44E9" w:rsidRDefault="004752F2" w:rsidP="003F5296">
            <w:pPr>
              <w:ind w:left="113" w:right="113"/>
              <w:rPr>
                <w:rFonts w:ascii="Calibri" w:hAnsi="Calibri" w:cs="Calibri"/>
                <w:lang w:eastAsia="id-ID"/>
              </w:rPr>
            </w:pPr>
            <w:r w:rsidRPr="004F44E9">
              <w:rPr>
                <w:rFonts w:ascii="Calibri" w:hAnsi="Calibri" w:cs="Calibri"/>
                <w:lang w:eastAsia="id-ID"/>
              </w:rPr>
              <w:t>SMP TD Kumendaman YK</w:t>
            </w:r>
          </w:p>
        </w:tc>
        <w:tc>
          <w:tcPr>
            <w:tcW w:w="457" w:type="dxa"/>
            <w:shd w:val="clear" w:color="auto" w:fill="auto"/>
            <w:textDirection w:val="btLr"/>
            <w:vAlign w:val="center"/>
            <w:hideMark/>
          </w:tcPr>
          <w:p w:rsidR="004752F2" w:rsidRPr="004F44E9" w:rsidRDefault="004752F2" w:rsidP="003F5296">
            <w:pPr>
              <w:ind w:left="113" w:right="113"/>
              <w:rPr>
                <w:rFonts w:ascii="Calibri" w:hAnsi="Calibri" w:cs="Calibri"/>
                <w:lang w:eastAsia="id-ID"/>
              </w:rPr>
            </w:pPr>
            <w:r w:rsidRPr="004F44E9">
              <w:rPr>
                <w:rFonts w:ascii="Calibri" w:hAnsi="Calibri" w:cs="Calibri"/>
                <w:lang w:eastAsia="id-ID"/>
              </w:rPr>
              <w:t>SMP Muh. 6 YK</w:t>
            </w:r>
          </w:p>
        </w:tc>
        <w:tc>
          <w:tcPr>
            <w:tcW w:w="384" w:type="dxa"/>
            <w:shd w:val="clear" w:color="auto" w:fill="auto"/>
            <w:textDirection w:val="btLr"/>
            <w:vAlign w:val="center"/>
            <w:hideMark/>
          </w:tcPr>
          <w:p w:rsidR="004752F2" w:rsidRPr="004F44E9" w:rsidRDefault="004752F2" w:rsidP="003F5296">
            <w:pPr>
              <w:ind w:left="113" w:right="113"/>
              <w:rPr>
                <w:rFonts w:ascii="Calibri" w:hAnsi="Calibri" w:cs="Calibri"/>
                <w:lang w:eastAsia="id-ID"/>
              </w:rPr>
            </w:pPr>
            <w:r w:rsidRPr="004F44E9">
              <w:rPr>
                <w:rFonts w:ascii="Calibri" w:hAnsi="Calibri" w:cs="Calibri"/>
                <w:lang w:eastAsia="id-ID"/>
              </w:rPr>
              <w:t>SMP PIRI 1 YK</w:t>
            </w:r>
          </w:p>
        </w:tc>
        <w:tc>
          <w:tcPr>
            <w:tcW w:w="453" w:type="dxa"/>
            <w:shd w:val="clear" w:color="auto" w:fill="auto"/>
            <w:textDirection w:val="btLr"/>
            <w:vAlign w:val="center"/>
            <w:hideMark/>
          </w:tcPr>
          <w:p w:rsidR="004752F2" w:rsidRPr="004F44E9" w:rsidRDefault="004752F2" w:rsidP="003F5296">
            <w:pPr>
              <w:ind w:left="113" w:right="113"/>
              <w:rPr>
                <w:rFonts w:ascii="Calibri" w:hAnsi="Calibri" w:cs="Calibri"/>
                <w:lang w:eastAsia="id-ID"/>
              </w:rPr>
            </w:pPr>
            <w:r w:rsidRPr="004F44E9">
              <w:rPr>
                <w:rFonts w:ascii="Calibri" w:hAnsi="Calibri" w:cs="Calibri"/>
                <w:lang w:eastAsia="id-ID"/>
              </w:rPr>
              <w:t>SMP '17' 1 YK</w:t>
            </w:r>
          </w:p>
        </w:tc>
        <w:tc>
          <w:tcPr>
            <w:tcW w:w="548" w:type="dxa"/>
            <w:shd w:val="clear" w:color="auto" w:fill="auto"/>
            <w:textDirection w:val="btLr"/>
            <w:vAlign w:val="center"/>
            <w:hideMark/>
          </w:tcPr>
          <w:p w:rsidR="004752F2" w:rsidRPr="004F44E9" w:rsidRDefault="004752F2" w:rsidP="003F5296">
            <w:pPr>
              <w:ind w:left="113" w:right="113"/>
              <w:rPr>
                <w:rFonts w:ascii="Calibri" w:hAnsi="Calibri" w:cs="Calibri"/>
                <w:lang w:eastAsia="id-ID"/>
              </w:rPr>
            </w:pPr>
            <w:r w:rsidRPr="004F44E9">
              <w:rPr>
                <w:rFonts w:ascii="Calibri" w:hAnsi="Calibri" w:cs="Calibri"/>
                <w:lang w:eastAsia="id-ID"/>
              </w:rPr>
              <w:t>SMP TD Ibu Pawiyatan YK</w:t>
            </w:r>
          </w:p>
        </w:tc>
        <w:tc>
          <w:tcPr>
            <w:tcW w:w="398" w:type="dxa"/>
            <w:shd w:val="clear" w:color="auto" w:fill="auto"/>
            <w:textDirection w:val="btLr"/>
            <w:vAlign w:val="center"/>
            <w:hideMark/>
          </w:tcPr>
          <w:p w:rsidR="004752F2" w:rsidRPr="004F44E9" w:rsidRDefault="004752F2" w:rsidP="003F5296">
            <w:pPr>
              <w:ind w:left="113" w:right="113"/>
              <w:rPr>
                <w:rFonts w:ascii="Calibri" w:hAnsi="Calibri" w:cs="Calibri"/>
                <w:lang w:eastAsia="id-ID"/>
              </w:rPr>
            </w:pPr>
            <w:r w:rsidRPr="004F44E9">
              <w:rPr>
                <w:rFonts w:ascii="Calibri" w:hAnsi="Calibri" w:cs="Calibri"/>
                <w:lang w:eastAsia="id-ID"/>
              </w:rPr>
              <w:t>SMP Perak YK</w:t>
            </w:r>
          </w:p>
        </w:tc>
        <w:tc>
          <w:tcPr>
            <w:tcW w:w="543" w:type="dxa"/>
            <w:shd w:val="clear" w:color="auto" w:fill="auto"/>
            <w:textDirection w:val="btLr"/>
            <w:vAlign w:val="center"/>
            <w:hideMark/>
          </w:tcPr>
          <w:p w:rsidR="004752F2" w:rsidRPr="004F44E9" w:rsidRDefault="004752F2" w:rsidP="003F5296">
            <w:pPr>
              <w:ind w:left="113" w:right="113"/>
              <w:rPr>
                <w:rFonts w:ascii="Calibri" w:hAnsi="Calibri" w:cs="Calibri"/>
                <w:lang w:eastAsia="id-ID"/>
              </w:rPr>
            </w:pPr>
            <w:r w:rsidRPr="004F44E9">
              <w:rPr>
                <w:rFonts w:ascii="Calibri" w:hAnsi="Calibri" w:cs="Calibri"/>
                <w:lang w:eastAsia="id-ID"/>
              </w:rPr>
              <w:t>SMP Pemb. Ma'arif YK</w:t>
            </w:r>
          </w:p>
        </w:tc>
        <w:tc>
          <w:tcPr>
            <w:tcW w:w="449" w:type="dxa"/>
            <w:shd w:val="clear" w:color="auto" w:fill="auto"/>
            <w:textDirection w:val="btLr"/>
            <w:vAlign w:val="center"/>
            <w:hideMark/>
          </w:tcPr>
          <w:p w:rsidR="004752F2" w:rsidRPr="004F44E9" w:rsidRDefault="004752F2" w:rsidP="003F5296">
            <w:pPr>
              <w:ind w:left="113" w:right="113"/>
              <w:rPr>
                <w:rFonts w:ascii="Calibri" w:hAnsi="Calibri" w:cs="Calibri"/>
                <w:lang w:eastAsia="id-ID"/>
              </w:rPr>
            </w:pPr>
            <w:r w:rsidRPr="004F44E9">
              <w:rPr>
                <w:rFonts w:ascii="Calibri" w:hAnsi="Calibri" w:cs="Calibri"/>
                <w:lang w:eastAsia="id-ID"/>
              </w:rPr>
              <w:t>SMP Budi Luhur YK</w:t>
            </w:r>
          </w:p>
        </w:tc>
        <w:tc>
          <w:tcPr>
            <w:tcW w:w="429" w:type="dxa"/>
            <w:shd w:val="clear" w:color="auto" w:fill="auto"/>
            <w:textDirection w:val="btLr"/>
            <w:vAlign w:val="center"/>
            <w:hideMark/>
          </w:tcPr>
          <w:p w:rsidR="004752F2" w:rsidRPr="004F44E9" w:rsidRDefault="004752F2" w:rsidP="003F5296">
            <w:pPr>
              <w:ind w:left="113" w:right="113"/>
              <w:rPr>
                <w:rFonts w:ascii="Calibri" w:hAnsi="Calibri" w:cs="Calibri"/>
                <w:lang w:eastAsia="id-ID"/>
              </w:rPr>
            </w:pPr>
            <w:r w:rsidRPr="004F44E9">
              <w:rPr>
                <w:rFonts w:ascii="Calibri" w:hAnsi="Calibri" w:cs="Calibri"/>
                <w:lang w:eastAsia="id-ID"/>
              </w:rPr>
              <w:t>SMP Islam YK</w:t>
            </w:r>
          </w:p>
        </w:tc>
        <w:tc>
          <w:tcPr>
            <w:tcW w:w="551" w:type="dxa"/>
            <w:shd w:val="clear" w:color="auto" w:fill="auto"/>
            <w:textDirection w:val="btLr"/>
            <w:vAlign w:val="center"/>
            <w:hideMark/>
          </w:tcPr>
          <w:p w:rsidR="004752F2" w:rsidRPr="004F44E9" w:rsidRDefault="004752F2" w:rsidP="003F5296">
            <w:pPr>
              <w:ind w:left="113" w:right="113"/>
              <w:rPr>
                <w:rFonts w:ascii="Calibri" w:hAnsi="Calibri" w:cs="Calibri"/>
                <w:b/>
                <w:lang w:eastAsia="id-ID"/>
              </w:rPr>
            </w:pPr>
            <w:r w:rsidRPr="004F44E9">
              <w:rPr>
                <w:rFonts w:ascii="Calibri" w:hAnsi="Calibri" w:cs="Calibri"/>
                <w:b/>
                <w:lang w:eastAsia="id-ID"/>
              </w:rPr>
              <w:t>TOTAL</w:t>
            </w:r>
          </w:p>
        </w:tc>
      </w:tr>
      <w:tr w:rsidR="004752F2" w:rsidRPr="004F44E9" w:rsidTr="003F5296">
        <w:trPr>
          <w:trHeight w:val="300"/>
        </w:trPr>
        <w:tc>
          <w:tcPr>
            <w:tcW w:w="440"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425"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436"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363"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477"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425"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426"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425"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283"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594"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421"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572"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457"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384"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453"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548"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398"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543"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449"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429"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551" w:type="dxa"/>
            <w:shd w:val="clear" w:color="auto" w:fill="auto"/>
            <w:noWrap/>
            <w:vAlign w:val="bottom"/>
            <w:hideMark/>
          </w:tcPr>
          <w:p w:rsidR="004752F2" w:rsidRPr="004F44E9" w:rsidRDefault="004752F2" w:rsidP="003F5296">
            <w:pPr>
              <w:ind w:left="-94"/>
              <w:jc w:val="center"/>
              <w:rPr>
                <w:rFonts w:ascii="Calibri" w:hAnsi="Calibri" w:cs="Calibri"/>
                <w:b/>
                <w:lang w:eastAsia="id-ID"/>
              </w:rPr>
            </w:pPr>
            <w:r w:rsidRPr="004F44E9">
              <w:rPr>
                <w:rFonts w:ascii="Calibri" w:hAnsi="Calibri" w:cs="Calibri"/>
                <w:b/>
                <w:lang w:eastAsia="id-ID"/>
              </w:rPr>
              <w:t>6</w:t>
            </w:r>
          </w:p>
        </w:tc>
      </w:tr>
      <w:tr w:rsidR="004752F2" w:rsidRPr="004F44E9" w:rsidTr="003F5296">
        <w:trPr>
          <w:trHeight w:val="300"/>
        </w:trPr>
        <w:tc>
          <w:tcPr>
            <w:tcW w:w="440"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425"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1</w:t>
            </w:r>
          </w:p>
        </w:tc>
        <w:tc>
          <w:tcPr>
            <w:tcW w:w="436"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2</w:t>
            </w:r>
          </w:p>
        </w:tc>
        <w:tc>
          <w:tcPr>
            <w:tcW w:w="363"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1</w:t>
            </w:r>
          </w:p>
        </w:tc>
        <w:tc>
          <w:tcPr>
            <w:tcW w:w="477"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425"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426"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425"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283"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594"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421"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572"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457"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384"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453"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548"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398"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543"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449"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429"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551" w:type="dxa"/>
            <w:shd w:val="clear" w:color="auto" w:fill="auto"/>
            <w:noWrap/>
            <w:vAlign w:val="bottom"/>
            <w:hideMark/>
          </w:tcPr>
          <w:p w:rsidR="004752F2" w:rsidRPr="004F44E9" w:rsidRDefault="004752F2" w:rsidP="003F5296">
            <w:pPr>
              <w:ind w:left="-94"/>
              <w:jc w:val="center"/>
              <w:rPr>
                <w:rFonts w:ascii="Calibri" w:hAnsi="Calibri" w:cs="Calibri"/>
                <w:b/>
                <w:lang w:eastAsia="id-ID"/>
              </w:rPr>
            </w:pPr>
            <w:r w:rsidRPr="004F44E9">
              <w:rPr>
                <w:rFonts w:ascii="Calibri" w:hAnsi="Calibri" w:cs="Calibri"/>
                <w:b/>
                <w:lang w:eastAsia="id-ID"/>
              </w:rPr>
              <w:t>141</w:t>
            </w:r>
          </w:p>
        </w:tc>
      </w:tr>
      <w:tr w:rsidR="004752F2" w:rsidRPr="004F44E9" w:rsidTr="003F5296">
        <w:trPr>
          <w:trHeight w:val="300"/>
        </w:trPr>
        <w:tc>
          <w:tcPr>
            <w:tcW w:w="440"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2</w:t>
            </w:r>
          </w:p>
        </w:tc>
        <w:tc>
          <w:tcPr>
            <w:tcW w:w="425"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6</w:t>
            </w:r>
          </w:p>
        </w:tc>
        <w:tc>
          <w:tcPr>
            <w:tcW w:w="436"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6</w:t>
            </w:r>
          </w:p>
        </w:tc>
        <w:tc>
          <w:tcPr>
            <w:tcW w:w="363"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4</w:t>
            </w:r>
          </w:p>
        </w:tc>
        <w:tc>
          <w:tcPr>
            <w:tcW w:w="477"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425"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1</w:t>
            </w:r>
          </w:p>
        </w:tc>
        <w:tc>
          <w:tcPr>
            <w:tcW w:w="426"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3</w:t>
            </w:r>
          </w:p>
        </w:tc>
        <w:tc>
          <w:tcPr>
            <w:tcW w:w="425"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1</w:t>
            </w:r>
          </w:p>
        </w:tc>
        <w:tc>
          <w:tcPr>
            <w:tcW w:w="283"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594"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421"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572"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457"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1</w:t>
            </w:r>
          </w:p>
        </w:tc>
        <w:tc>
          <w:tcPr>
            <w:tcW w:w="384"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2</w:t>
            </w:r>
          </w:p>
        </w:tc>
        <w:tc>
          <w:tcPr>
            <w:tcW w:w="453"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548"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2</w:t>
            </w:r>
          </w:p>
        </w:tc>
        <w:tc>
          <w:tcPr>
            <w:tcW w:w="398"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543"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449"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429"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551" w:type="dxa"/>
            <w:shd w:val="clear" w:color="auto" w:fill="auto"/>
            <w:noWrap/>
            <w:vAlign w:val="bottom"/>
            <w:hideMark/>
          </w:tcPr>
          <w:p w:rsidR="004752F2" w:rsidRPr="004F44E9" w:rsidRDefault="004752F2" w:rsidP="003F5296">
            <w:pPr>
              <w:ind w:left="-94"/>
              <w:jc w:val="center"/>
              <w:rPr>
                <w:rFonts w:ascii="Calibri" w:hAnsi="Calibri" w:cs="Calibri"/>
                <w:b/>
                <w:lang w:eastAsia="id-ID"/>
              </w:rPr>
            </w:pPr>
            <w:r w:rsidRPr="004F44E9">
              <w:rPr>
                <w:rFonts w:ascii="Calibri" w:hAnsi="Calibri" w:cs="Calibri"/>
                <w:b/>
                <w:lang w:eastAsia="id-ID"/>
              </w:rPr>
              <w:t>312</w:t>
            </w:r>
          </w:p>
        </w:tc>
      </w:tr>
      <w:tr w:rsidR="004752F2" w:rsidRPr="004F44E9" w:rsidTr="003F5296">
        <w:trPr>
          <w:trHeight w:val="300"/>
        </w:trPr>
        <w:tc>
          <w:tcPr>
            <w:tcW w:w="440"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4</w:t>
            </w:r>
          </w:p>
        </w:tc>
        <w:tc>
          <w:tcPr>
            <w:tcW w:w="425"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19</w:t>
            </w:r>
          </w:p>
        </w:tc>
        <w:tc>
          <w:tcPr>
            <w:tcW w:w="436"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9</w:t>
            </w:r>
          </w:p>
        </w:tc>
        <w:tc>
          <w:tcPr>
            <w:tcW w:w="363"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12</w:t>
            </w:r>
          </w:p>
        </w:tc>
        <w:tc>
          <w:tcPr>
            <w:tcW w:w="477"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425"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426"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12</w:t>
            </w:r>
          </w:p>
        </w:tc>
        <w:tc>
          <w:tcPr>
            <w:tcW w:w="425"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283"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1</w:t>
            </w:r>
          </w:p>
        </w:tc>
        <w:tc>
          <w:tcPr>
            <w:tcW w:w="594"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2</w:t>
            </w:r>
          </w:p>
        </w:tc>
        <w:tc>
          <w:tcPr>
            <w:tcW w:w="421"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2</w:t>
            </w:r>
          </w:p>
        </w:tc>
        <w:tc>
          <w:tcPr>
            <w:tcW w:w="572"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457"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1</w:t>
            </w:r>
          </w:p>
        </w:tc>
        <w:tc>
          <w:tcPr>
            <w:tcW w:w="384"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7</w:t>
            </w:r>
          </w:p>
        </w:tc>
        <w:tc>
          <w:tcPr>
            <w:tcW w:w="453"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548"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3</w:t>
            </w:r>
          </w:p>
        </w:tc>
        <w:tc>
          <w:tcPr>
            <w:tcW w:w="398"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1</w:t>
            </w:r>
          </w:p>
        </w:tc>
        <w:tc>
          <w:tcPr>
            <w:tcW w:w="543"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449"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429"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551" w:type="dxa"/>
            <w:shd w:val="clear" w:color="auto" w:fill="auto"/>
            <w:noWrap/>
            <w:vAlign w:val="bottom"/>
            <w:hideMark/>
          </w:tcPr>
          <w:p w:rsidR="004752F2" w:rsidRPr="004F44E9" w:rsidRDefault="004752F2" w:rsidP="003F5296">
            <w:pPr>
              <w:ind w:left="-94"/>
              <w:jc w:val="center"/>
              <w:rPr>
                <w:rFonts w:ascii="Calibri" w:hAnsi="Calibri" w:cs="Calibri"/>
                <w:b/>
                <w:lang w:eastAsia="id-ID"/>
              </w:rPr>
            </w:pPr>
            <w:r w:rsidRPr="004F44E9">
              <w:rPr>
                <w:rFonts w:ascii="Calibri" w:hAnsi="Calibri" w:cs="Calibri"/>
                <w:b/>
                <w:lang w:eastAsia="id-ID"/>
              </w:rPr>
              <w:t>465</w:t>
            </w:r>
          </w:p>
        </w:tc>
      </w:tr>
      <w:tr w:rsidR="004752F2" w:rsidRPr="004F44E9" w:rsidTr="003F5296">
        <w:trPr>
          <w:trHeight w:val="300"/>
        </w:trPr>
        <w:tc>
          <w:tcPr>
            <w:tcW w:w="440"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4</w:t>
            </w:r>
          </w:p>
        </w:tc>
        <w:tc>
          <w:tcPr>
            <w:tcW w:w="425"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21</w:t>
            </w:r>
          </w:p>
        </w:tc>
        <w:tc>
          <w:tcPr>
            <w:tcW w:w="436"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10</w:t>
            </w:r>
          </w:p>
        </w:tc>
        <w:tc>
          <w:tcPr>
            <w:tcW w:w="363"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12</w:t>
            </w:r>
          </w:p>
        </w:tc>
        <w:tc>
          <w:tcPr>
            <w:tcW w:w="477"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425"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426"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15</w:t>
            </w:r>
          </w:p>
        </w:tc>
        <w:tc>
          <w:tcPr>
            <w:tcW w:w="425"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2</w:t>
            </w:r>
          </w:p>
        </w:tc>
        <w:tc>
          <w:tcPr>
            <w:tcW w:w="283"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594"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421"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6</w:t>
            </w:r>
          </w:p>
        </w:tc>
        <w:tc>
          <w:tcPr>
            <w:tcW w:w="572"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2</w:t>
            </w:r>
          </w:p>
        </w:tc>
        <w:tc>
          <w:tcPr>
            <w:tcW w:w="457"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5</w:t>
            </w:r>
          </w:p>
        </w:tc>
        <w:tc>
          <w:tcPr>
            <w:tcW w:w="384"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9</w:t>
            </w:r>
          </w:p>
        </w:tc>
        <w:tc>
          <w:tcPr>
            <w:tcW w:w="453"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1</w:t>
            </w:r>
          </w:p>
        </w:tc>
        <w:tc>
          <w:tcPr>
            <w:tcW w:w="548"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5</w:t>
            </w:r>
          </w:p>
        </w:tc>
        <w:tc>
          <w:tcPr>
            <w:tcW w:w="398"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1</w:t>
            </w:r>
          </w:p>
        </w:tc>
        <w:tc>
          <w:tcPr>
            <w:tcW w:w="543"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449"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429"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1</w:t>
            </w:r>
          </w:p>
        </w:tc>
        <w:tc>
          <w:tcPr>
            <w:tcW w:w="551" w:type="dxa"/>
            <w:shd w:val="clear" w:color="auto" w:fill="auto"/>
            <w:noWrap/>
            <w:vAlign w:val="bottom"/>
            <w:hideMark/>
          </w:tcPr>
          <w:p w:rsidR="004752F2" w:rsidRPr="004F44E9" w:rsidRDefault="004752F2" w:rsidP="003F5296">
            <w:pPr>
              <w:ind w:left="-94"/>
              <w:jc w:val="center"/>
              <w:rPr>
                <w:rFonts w:ascii="Calibri" w:hAnsi="Calibri" w:cs="Calibri"/>
                <w:b/>
                <w:lang w:eastAsia="id-ID"/>
              </w:rPr>
            </w:pPr>
            <w:r w:rsidRPr="004F44E9">
              <w:rPr>
                <w:rFonts w:ascii="Calibri" w:hAnsi="Calibri" w:cs="Calibri"/>
                <w:b/>
                <w:lang w:eastAsia="id-ID"/>
              </w:rPr>
              <w:t>599</w:t>
            </w:r>
          </w:p>
        </w:tc>
      </w:tr>
      <w:tr w:rsidR="004752F2" w:rsidRPr="004F44E9" w:rsidTr="003F5296">
        <w:trPr>
          <w:trHeight w:val="300"/>
        </w:trPr>
        <w:tc>
          <w:tcPr>
            <w:tcW w:w="440"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2</w:t>
            </w:r>
          </w:p>
        </w:tc>
        <w:tc>
          <w:tcPr>
            <w:tcW w:w="425"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21</w:t>
            </w:r>
          </w:p>
        </w:tc>
        <w:tc>
          <w:tcPr>
            <w:tcW w:w="436"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10</w:t>
            </w:r>
          </w:p>
        </w:tc>
        <w:tc>
          <w:tcPr>
            <w:tcW w:w="363"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10</w:t>
            </w:r>
          </w:p>
        </w:tc>
        <w:tc>
          <w:tcPr>
            <w:tcW w:w="477"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2</w:t>
            </w:r>
          </w:p>
        </w:tc>
        <w:tc>
          <w:tcPr>
            <w:tcW w:w="425"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426"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10</w:t>
            </w:r>
          </w:p>
        </w:tc>
        <w:tc>
          <w:tcPr>
            <w:tcW w:w="425"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3</w:t>
            </w:r>
          </w:p>
        </w:tc>
        <w:tc>
          <w:tcPr>
            <w:tcW w:w="283"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594"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2</w:t>
            </w:r>
          </w:p>
        </w:tc>
        <w:tc>
          <w:tcPr>
            <w:tcW w:w="421"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8</w:t>
            </w:r>
          </w:p>
        </w:tc>
        <w:tc>
          <w:tcPr>
            <w:tcW w:w="572"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1</w:t>
            </w:r>
          </w:p>
        </w:tc>
        <w:tc>
          <w:tcPr>
            <w:tcW w:w="457"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7</w:t>
            </w:r>
          </w:p>
        </w:tc>
        <w:tc>
          <w:tcPr>
            <w:tcW w:w="384"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10</w:t>
            </w:r>
          </w:p>
        </w:tc>
        <w:tc>
          <w:tcPr>
            <w:tcW w:w="453"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3</w:t>
            </w:r>
          </w:p>
        </w:tc>
        <w:tc>
          <w:tcPr>
            <w:tcW w:w="548"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3</w:t>
            </w:r>
          </w:p>
        </w:tc>
        <w:tc>
          <w:tcPr>
            <w:tcW w:w="398"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543"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2</w:t>
            </w:r>
          </w:p>
        </w:tc>
        <w:tc>
          <w:tcPr>
            <w:tcW w:w="449"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429"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1</w:t>
            </w:r>
          </w:p>
        </w:tc>
        <w:tc>
          <w:tcPr>
            <w:tcW w:w="551" w:type="dxa"/>
            <w:shd w:val="clear" w:color="auto" w:fill="auto"/>
            <w:noWrap/>
            <w:vAlign w:val="bottom"/>
            <w:hideMark/>
          </w:tcPr>
          <w:p w:rsidR="004752F2" w:rsidRPr="004F44E9" w:rsidRDefault="004752F2" w:rsidP="003F5296">
            <w:pPr>
              <w:ind w:left="-94"/>
              <w:jc w:val="center"/>
              <w:rPr>
                <w:rFonts w:ascii="Calibri" w:hAnsi="Calibri" w:cs="Calibri"/>
                <w:b/>
                <w:lang w:eastAsia="id-ID"/>
              </w:rPr>
            </w:pPr>
            <w:r w:rsidRPr="004F44E9">
              <w:rPr>
                <w:rFonts w:ascii="Calibri" w:hAnsi="Calibri" w:cs="Calibri"/>
                <w:b/>
                <w:lang w:eastAsia="id-ID"/>
              </w:rPr>
              <w:t>339</w:t>
            </w:r>
          </w:p>
        </w:tc>
      </w:tr>
      <w:tr w:rsidR="004752F2" w:rsidRPr="004F44E9" w:rsidTr="003F5296">
        <w:trPr>
          <w:trHeight w:val="300"/>
        </w:trPr>
        <w:tc>
          <w:tcPr>
            <w:tcW w:w="440"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13</w:t>
            </w:r>
          </w:p>
        </w:tc>
        <w:tc>
          <w:tcPr>
            <w:tcW w:w="425"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36</w:t>
            </w:r>
          </w:p>
        </w:tc>
        <w:tc>
          <w:tcPr>
            <w:tcW w:w="436"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37</w:t>
            </w:r>
          </w:p>
        </w:tc>
        <w:tc>
          <w:tcPr>
            <w:tcW w:w="363"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35</w:t>
            </w:r>
          </w:p>
        </w:tc>
        <w:tc>
          <w:tcPr>
            <w:tcW w:w="477"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1</w:t>
            </w:r>
          </w:p>
        </w:tc>
        <w:tc>
          <w:tcPr>
            <w:tcW w:w="425"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4</w:t>
            </w:r>
          </w:p>
        </w:tc>
        <w:tc>
          <w:tcPr>
            <w:tcW w:w="426"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16</w:t>
            </w:r>
          </w:p>
        </w:tc>
        <w:tc>
          <w:tcPr>
            <w:tcW w:w="425"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10</w:t>
            </w:r>
          </w:p>
        </w:tc>
        <w:tc>
          <w:tcPr>
            <w:tcW w:w="283"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594"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1</w:t>
            </w:r>
          </w:p>
        </w:tc>
        <w:tc>
          <w:tcPr>
            <w:tcW w:w="421"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16</w:t>
            </w:r>
          </w:p>
        </w:tc>
        <w:tc>
          <w:tcPr>
            <w:tcW w:w="572"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19</w:t>
            </w:r>
          </w:p>
        </w:tc>
        <w:tc>
          <w:tcPr>
            <w:tcW w:w="457"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39</w:t>
            </w:r>
          </w:p>
        </w:tc>
        <w:tc>
          <w:tcPr>
            <w:tcW w:w="384"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49</w:t>
            </w:r>
          </w:p>
        </w:tc>
        <w:tc>
          <w:tcPr>
            <w:tcW w:w="453"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6</w:t>
            </w:r>
          </w:p>
        </w:tc>
        <w:tc>
          <w:tcPr>
            <w:tcW w:w="548"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16</w:t>
            </w:r>
          </w:p>
        </w:tc>
        <w:tc>
          <w:tcPr>
            <w:tcW w:w="398"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1</w:t>
            </w:r>
          </w:p>
        </w:tc>
        <w:tc>
          <w:tcPr>
            <w:tcW w:w="543"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4</w:t>
            </w:r>
          </w:p>
        </w:tc>
        <w:tc>
          <w:tcPr>
            <w:tcW w:w="449"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3</w:t>
            </w:r>
          </w:p>
        </w:tc>
        <w:tc>
          <w:tcPr>
            <w:tcW w:w="429"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3</w:t>
            </w:r>
          </w:p>
        </w:tc>
        <w:tc>
          <w:tcPr>
            <w:tcW w:w="551" w:type="dxa"/>
            <w:shd w:val="clear" w:color="auto" w:fill="auto"/>
            <w:noWrap/>
            <w:vAlign w:val="bottom"/>
            <w:hideMark/>
          </w:tcPr>
          <w:p w:rsidR="004752F2" w:rsidRPr="004F44E9" w:rsidRDefault="004752F2" w:rsidP="003F5296">
            <w:pPr>
              <w:ind w:left="-94"/>
              <w:jc w:val="center"/>
              <w:rPr>
                <w:rFonts w:ascii="Calibri" w:hAnsi="Calibri" w:cs="Calibri"/>
                <w:b/>
                <w:lang w:eastAsia="id-ID"/>
              </w:rPr>
            </w:pPr>
            <w:r w:rsidRPr="004F44E9">
              <w:rPr>
                <w:rFonts w:ascii="Calibri" w:hAnsi="Calibri" w:cs="Calibri"/>
                <w:b/>
                <w:lang w:eastAsia="id-ID"/>
              </w:rPr>
              <w:t>845</w:t>
            </w:r>
          </w:p>
        </w:tc>
      </w:tr>
      <w:tr w:rsidR="004752F2" w:rsidRPr="004F44E9" w:rsidTr="003F5296">
        <w:trPr>
          <w:trHeight w:val="300"/>
        </w:trPr>
        <w:tc>
          <w:tcPr>
            <w:tcW w:w="440"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10</w:t>
            </w:r>
          </w:p>
        </w:tc>
        <w:tc>
          <w:tcPr>
            <w:tcW w:w="425"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48</w:t>
            </w:r>
          </w:p>
        </w:tc>
        <w:tc>
          <w:tcPr>
            <w:tcW w:w="436"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30</w:t>
            </w:r>
          </w:p>
        </w:tc>
        <w:tc>
          <w:tcPr>
            <w:tcW w:w="363"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29</w:t>
            </w:r>
          </w:p>
        </w:tc>
        <w:tc>
          <w:tcPr>
            <w:tcW w:w="477"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2</w:t>
            </w:r>
          </w:p>
        </w:tc>
        <w:tc>
          <w:tcPr>
            <w:tcW w:w="425"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4</w:t>
            </w:r>
          </w:p>
        </w:tc>
        <w:tc>
          <w:tcPr>
            <w:tcW w:w="426"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38</w:t>
            </w:r>
          </w:p>
        </w:tc>
        <w:tc>
          <w:tcPr>
            <w:tcW w:w="425"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10</w:t>
            </w:r>
          </w:p>
        </w:tc>
        <w:tc>
          <w:tcPr>
            <w:tcW w:w="283"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3</w:t>
            </w:r>
          </w:p>
        </w:tc>
        <w:tc>
          <w:tcPr>
            <w:tcW w:w="594"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8</w:t>
            </w:r>
          </w:p>
        </w:tc>
        <w:tc>
          <w:tcPr>
            <w:tcW w:w="421"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29</w:t>
            </w:r>
          </w:p>
        </w:tc>
        <w:tc>
          <w:tcPr>
            <w:tcW w:w="572"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17</w:t>
            </w:r>
          </w:p>
        </w:tc>
        <w:tc>
          <w:tcPr>
            <w:tcW w:w="457"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41</w:t>
            </w:r>
          </w:p>
        </w:tc>
        <w:tc>
          <w:tcPr>
            <w:tcW w:w="384"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60</w:t>
            </w:r>
          </w:p>
        </w:tc>
        <w:tc>
          <w:tcPr>
            <w:tcW w:w="453"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18</w:t>
            </w:r>
          </w:p>
        </w:tc>
        <w:tc>
          <w:tcPr>
            <w:tcW w:w="548"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27</w:t>
            </w:r>
          </w:p>
        </w:tc>
        <w:tc>
          <w:tcPr>
            <w:tcW w:w="398"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8</w:t>
            </w:r>
          </w:p>
        </w:tc>
        <w:tc>
          <w:tcPr>
            <w:tcW w:w="543"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10</w:t>
            </w:r>
          </w:p>
        </w:tc>
        <w:tc>
          <w:tcPr>
            <w:tcW w:w="449"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6</w:t>
            </w:r>
          </w:p>
        </w:tc>
        <w:tc>
          <w:tcPr>
            <w:tcW w:w="429"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12</w:t>
            </w:r>
          </w:p>
        </w:tc>
        <w:tc>
          <w:tcPr>
            <w:tcW w:w="551" w:type="dxa"/>
            <w:shd w:val="clear" w:color="auto" w:fill="auto"/>
            <w:noWrap/>
            <w:vAlign w:val="bottom"/>
            <w:hideMark/>
          </w:tcPr>
          <w:p w:rsidR="004752F2" w:rsidRPr="004F44E9" w:rsidRDefault="004752F2" w:rsidP="003F5296">
            <w:pPr>
              <w:ind w:left="-94"/>
              <w:jc w:val="center"/>
              <w:rPr>
                <w:rFonts w:ascii="Calibri" w:hAnsi="Calibri" w:cs="Calibri"/>
                <w:b/>
                <w:lang w:eastAsia="id-ID"/>
              </w:rPr>
            </w:pPr>
            <w:r w:rsidRPr="004F44E9">
              <w:rPr>
                <w:rFonts w:ascii="Calibri" w:hAnsi="Calibri" w:cs="Calibri"/>
                <w:b/>
                <w:lang w:eastAsia="id-ID"/>
              </w:rPr>
              <w:t>806</w:t>
            </w:r>
          </w:p>
        </w:tc>
      </w:tr>
      <w:tr w:rsidR="004752F2" w:rsidRPr="004F44E9" w:rsidTr="003F5296">
        <w:trPr>
          <w:trHeight w:val="300"/>
        </w:trPr>
        <w:tc>
          <w:tcPr>
            <w:tcW w:w="440"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3</w:t>
            </w:r>
          </w:p>
        </w:tc>
        <w:tc>
          <w:tcPr>
            <w:tcW w:w="425"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21</w:t>
            </w:r>
          </w:p>
        </w:tc>
        <w:tc>
          <w:tcPr>
            <w:tcW w:w="436"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8</w:t>
            </w:r>
          </w:p>
        </w:tc>
        <w:tc>
          <w:tcPr>
            <w:tcW w:w="363"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16</w:t>
            </w:r>
          </w:p>
        </w:tc>
        <w:tc>
          <w:tcPr>
            <w:tcW w:w="477"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425"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426"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16</w:t>
            </w:r>
          </w:p>
        </w:tc>
        <w:tc>
          <w:tcPr>
            <w:tcW w:w="425"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1</w:t>
            </w:r>
          </w:p>
        </w:tc>
        <w:tc>
          <w:tcPr>
            <w:tcW w:w="283"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1</w:t>
            </w:r>
          </w:p>
        </w:tc>
        <w:tc>
          <w:tcPr>
            <w:tcW w:w="594"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2</w:t>
            </w:r>
          </w:p>
        </w:tc>
        <w:tc>
          <w:tcPr>
            <w:tcW w:w="421"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6</w:t>
            </w:r>
          </w:p>
        </w:tc>
        <w:tc>
          <w:tcPr>
            <w:tcW w:w="572"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2</w:t>
            </w:r>
          </w:p>
        </w:tc>
        <w:tc>
          <w:tcPr>
            <w:tcW w:w="457"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15</w:t>
            </w:r>
          </w:p>
        </w:tc>
        <w:tc>
          <w:tcPr>
            <w:tcW w:w="384"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29</w:t>
            </w:r>
          </w:p>
        </w:tc>
        <w:tc>
          <w:tcPr>
            <w:tcW w:w="453"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3</w:t>
            </w:r>
          </w:p>
        </w:tc>
        <w:tc>
          <w:tcPr>
            <w:tcW w:w="548"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18</w:t>
            </w:r>
          </w:p>
        </w:tc>
        <w:tc>
          <w:tcPr>
            <w:tcW w:w="398"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5</w:t>
            </w:r>
          </w:p>
        </w:tc>
        <w:tc>
          <w:tcPr>
            <w:tcW w:w="543"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6</w:t>
            </w:r>
          </w:p>
        </w:tc>
        <w:tc>
          <w:tcPr>
            <w:tcW w:w="449"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2</w:t>
            </w:r>
          </w:p>
        </w:tc>
        <w:tc>
          <w:tcPr>
            <w:tcW w:w="429"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12</w:t>
            </w:r>
          </w:p>
        </w:tc>
        <w:tc>
          <w:tcPr>
            <w:tcW w:w="551" w:type="dxa"/>
            <w:shd w:val="clear" w:color="auto" w:fill="auto"/>
            <w:noWrap/>
            <w:vAlign w:val="bottom"/>
            <w:hideMark/>
          </w:tcPr>
          <w:p w:rsidR="004752F2" w:rsidRPr="004F44E9" w:rsidRDefault="004752F2" w:rsidP="003F5296">
            <w:pPr>
              <w:ind w:left="-94"/>
              <w:jc w:val="center"/>
              <w:rPr>
                <w:rFonts w:ascii="Calibri" w:hAnsi="Calibri" w:cs="Calibri"/>
                <w:b/>
                <w:lang w:eastAsia="id-ID"/>
              </w:rPr>
            </w:pPr>
            <w:r w:rsidRPr="004F44E9">
              <w:rPr>
                <w:rFonts w:ascii="Calibri" w:hAnsi="Calibri" w:cs="Calibri"/>
                <w:b/>
                <w:lang w:eastAsia="id-ID"/>
              </w:rPr>
              <w:t>275</w:t>
            </w:r>
          </w:p>
        </w:tc>
      </w:tr>
      <w:tr w:rsidR="004752F2" w:rsidRPr="004F44E9" w:rsidTr="003F5296">
        <w:trPr>
          <w:trHeight w:val="300"/>
        </w:trPr>
        <w:tc>
          <w:tcPr>
            <w:tcW w:w="440"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425"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5</w:t>
            </w:r>
          </w:p>
        </w:tc>
        <w:tc>
          <w:tcPr>
            <w:tcW w:w="436"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5</w:t>
            </w:r>
          </w:p>
        </w:tc>
        <w:tc>
          <w:tcPr>
            <w:tcW w:w="363"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3</w:t>
            </w:r>
          </w:p>
        </w:tc>
        <w:tc>
          <w:tcPr>
            <w:tcW w:w="477"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425"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426"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8</w:t>
            </w:r>
          </w:p>
        </w:tc>
        <w:tc>
          <w:tcPr>
            <w:tcW w:w="425"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1</w:t>
            </w:r>
          </w:p>
        </w:tc>
        <w:tc>
          <w:tcPr>
            <w:tcW w:w="283"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594"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421"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3</w:t>
            </w:r>
          </w:p>
        </w:tc>
        <w:tc>
          <w:tcPr>
            <w:tcW w:w="572"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1</w:t>
            </w:r>
          </w:p>
        </w:tc>
        <w:tc>
          <w:tcPr>
            <w:tcW w:w="457"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5</w:t>
            </w:r>
          </w:p>
        </w:tc>
        <w:tc>
          <w:tcPr>
            <w:tcW w:w="384"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14</w:t>
            </w:r>
          </w:p>
        </w:tc>
        <w:tc>
          <w:tcPr>
            <w:tcW w:w="453"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1</w:t>
            </w:r>
          </w:p>
        </w:tc>
        <w:tc>
          <w:tcPr>
            <w:tcW w:w="548"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6</w:t>
            </w:r>
          </w:p>
        </w:tc>
        <w:tc>
          <w:tcPr>
            <w:tcW w:w="398"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3</w:t>
            </w:r>
          </w:p>
        </w:tc>
        <w:tc>
          <w:tcPr>
            <w:tcW w:w="543"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3</w:t>
            </w:r>
          </w:p>
        </w:tc>
        <w:tc>
          <w:tcPr>
            <w:tcW w:w="449"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3</w:t>
            </w:r>
          </w:p>
        </w:tc>
        <w:tc>
          <w:tcPr>
            <w:tcW w:w="429"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12</w:t>
            </w:r>
          </w:p>
        </w:tc>
        <w:tc>
          <w:tcPr>
            <w:tcW w:w="551" w:type="dxa"/>
            <w:shd w:val="clear" w:color="auto" w:fill="auto"/>
            <w:noWrap/>
            <w:vAlign w:val="bottom"/>
            <w:hideMark/>
          </w:tcPr>
          <w:p w:rsidR="004752F2" w:rsidRPr="004F44E9" w:rsidRDefault="004752F2" w:rsidP="003F5296">
            <w:pPr>
              <w:ind w:left="-94"/>
              <w:jc w:val="center"/>
              <w:rPr>
                <w:rFonts w:ascii="Calibri" w:hAnsi="Calibri" w:cs="Calibri"/>
                <w:b/>
                <w:lang w:eastAsia="id-ID"/>
              </w:rPr>
            </w:pPr>
            <w:r w:rsidRPr="004F44E9">
              <w:rPr>
                <w:rFonts w:ascii="Calibri" w:hAnsi="Calibri" w:cs="Calibri"/>
                <w:b/>
                <w:lang w:eastAsia="id-ID"/>
              </w:rPr>
              <w:t>118</w:t>
            </w:r>
          </w:p>
        </w:tc>
      </w:tr>
      <w:tr w:rsidR="004752F2" w:rsidRPr="004F44E9" w:rsidTr="003F5296">
        <w:trPr>
          <w:trHeight w:val="300"/>
        </w:trPr>
        <w:tc>
          <w:tcPr>
            <w:tcW w:w="440"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425"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436"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363"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477"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425"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426"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425"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283"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594"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421"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572"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457"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384"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453"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548"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398"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543"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449"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429"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551" w:type="dxa"/>
            <w:shd w:val="clear" w:color="auto" w:fill="auto"/>
            <w:noWrap/>
            <w:vAlign w:val="bottom"/>
            <w:hideMark/>
          </w:tcPr>
          <w:p w:rsidR="004752F2" w:rsidRPr="004F44E9" w:rsidRDefault="004752F2" w:rsidP="003F5296">
            <w:pPr>
              <w:ind w:left="-94"/>
              <w:jc w:val="center"/>
              <w:rPr>
                <w:rFonts w:ascii="Calibri" w:hAnsi="Calibri" w:cs="Calibri"/>
                <w:b/>
                <w:lang w:eastAsia="id-ID"/>
              </w:rPr>
            </w:pPr>
            <w:r w:rsidRPr="004F44E9">
              <w:rPr>
                <w:rFonts w:ascii="Calibri" w:hAnsi="Calibri" w:cs="Calibri"/>
                <w:b/>
                <w:lang w:eastAsia="id-ID"/>
              </w:rPr>
              <w:t>0</w:t>
            </w:r>
          </w:p>
        </w:tc>
      </w:tr>
    </w:tbl>
    <w:p w:rsidR="004752F2" w:rsidRPr="004F44E9" w:rsidRDefault="004752F2" w:rsidP="004752F2"/>
    <w:p w:rsidR="004752F2" w:rsidRPr="004F44E9" w:rsidRDefault="004752F2" w:rsidP="004752F2">
      <w:pPr>
        <w:ind w:left="709" w:firstLine="11"/>
        <w:jc w:val="both"/>
      </w:pPr>
      <w:r w:rsidRPr="004F44E9">
        <w:t>Selanjutnya dirangkum hasil perhitungan distribusi nilai siswa dalam UN mata pelajaran matematika dari masing-masing kelompok. Hasil dari kelompok Master dan Nonmaster disajikan pada Tabel 1.5 berikut ini.</w:t>
      </w:r>
    </w:p>
    <w:p w:rsidR="004752F2" w:rsidRPr="004F44E9" w:rsidRDefault="004752F2" w:rsidP="004752F2">
      <w:pPr>
        <w:ind w:left="1843" w:right="2272" w:firstLine="11"/>
        <w:jc w:val="center"/>
      </w:pPr>
      <w:r w:rsidRPr="004F44E9">
        <w:t>Tabel 1.5 DIstribusi Nilai UN Matematika Kota Yogyakarta Tahun 2010 Berdasarkan Kelompok Master dan Nonmaster</w:t>
      </w:r>
    </w:p>
    <w:tbl>
      <w:tblPr>
        <w:tblW w:w="3407" w:type="dxa"/>
        <w:jc w:val="center"/>
        <w:tblInd w:w="103" w:type="dxa"/>
        <w:tblLook w:val="04A0"/>
      </w:tblPr>
      <w:tblGrid>
        <w:gridCol w:w="1423"/>
        <w:gridCol w:w="1035"/>
        <w:gridCol w:w="1480"/>
      </w:tblGrid>
      <w:tr w:rsidR="004752F2" w:rsidRPr="004F44E9" w:rsidTr="003F5296">
        <w:trPr>
          <w:trHeight w:val="300"/>
          <w:jc w:val="center"/>
        </w:trPr>
        <w:tc>
          <w:tcPr>
            <w:tcW w:w="14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52F2" w:rsidRPr="004F44E9" w:rsidRDefault="004752F2" w:rsidP="003F5296">
            <w:pPr>
              <w:rPr>
                <w:rFonts w:ascii="Calibri" w:hAnsi="Calibri" w:cs="Calibri"/>
                <w:lang w:eastAsia="id-ID"/>
              </w:rPr>
            </w:pPr>
            <w:r w:rsidRPr="004F44E9">
              <w:rPr>
                <w:rFonts w:ascii="Calibri" w:hAnsi="Calibri" w:cs="Calibri"/>
                <w:lang w:eastAsia="id-ID"/>
              </w:rPr>
              <w:t> </w:t>
            </w:r>
          </w:p>
        </w:tc>
        <w:tc>
          <w:tcPr>
            <w:tcW w:w="504" w:type="dxa"/>
            <w:tcBorders>
              <w:top w:val="single" w:sz="4" w:space="0" w:color="auto"/>
              <w:left w:val="nil"/>
              <w:bottom w:val="single" w:sz="4" w:space="0" w:color="auto"/>
              <w:right w:val="single" w:sz="4" w:space="0" w:color="auto"/>
            </w:tcBorders>
            <w:shd w:val="clear" w:color="auto" w:fill="auto"/>
            <w:noWrap/>
            <w:vAlign w:val="bottom"/>
            <w:hideMark/>
          </w:tcPr>
          <w:p w:rsidR="004752F2" w:rsidRPr="004F44E9" w:rsidRDefault="004752F2" w:rsidP="003F5296">
            <w:pPr>
              <w:rPr>
                <w:rFonts w:ascii="Calibri" w:hAnsi="Calibri" w:cs="Calibri"/>
                <w:lang w:eastAsia="id-ID"/>
              </w:rPr>
            </w:pPr>
            <w:r w:rsidRPr="004F44E9">
              <w:rPr>
                <w:rFonts w:ascii="Calibri" w:hAnsi="Calibri" w:cs="Calibri"/>
                <w:lang w:eastAsia="id-ID"/>
              </w:rPr>
              <w:t>MASTER</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4752F2" w:rsidRPr="004F44E9" w:rsidRDefault="004752F2" w:rsidP="003F5296">
            <w:pPr>
              <w:rPr>
                <w:rFonts w:ascii="Calibri" w:hAnsi="Calibri" w:cs="Calibri"/>
                <w:lang w:eastAsia="id-ID"/>
              </w:rPr>
            </w:pPr>
            <w:r w:rsidRPr="004F44E9">
              <w:rPr>
                <w:rFonts w:ascii="Calibri" w:hAnsi="Calibri" w:cs="Calibri"/>
                <w:lang w:eastAsia="id-ID"/>
              </w:rPr>
              <w:t>NON MASTER</w:t>
            </w:r>
          </w:p>
        </w:tc>
      </w:tr>
      <w:tr w:rsidR="004752F2" w:rsidRPr="004F44E9" w:rsidTr="003F5296">
        <w:trPr>
          <w:trHeight w:val="300"/>
          <w:jc w:val="center"/>
        </w:trPr>
        <w:tc>
          <w:tcPr>
            <w:tcW w:w="1423" w:type="dxa"/>
            <w:tcBorders>
              <w:top w:val="nil"/>
              <w:left w:val="single" w:sz="4" w:space="0" w:color="auto"/>
              <w:bottom w:val="single" w:sz="4" w:space="0" w:color="auto"/>
              <w:right w:val="single" w:sz="4" w:space="0" w:color="auto"/>
            </w:tcBorders>
            <w:shd w:val="clear" w:color="auto" w:fill="auto"/>
            <w:noWrap/>
            <w:vAlign w:val="bottom"/>
            <w:hideMark/>
          </w:tcPr>
          <w:p w:rsidR="004752F2" w:rsidRPr="004F44E9" w:rsidRDefault="004752F2" w:rsidP="003F5296">
            <w:pPr>
              <w:rPr>
                <w:rFonts w:ascii="Calibri" w:hAnsi="Calibri" w:cs="Calibri"/>
                <w:lang w:eastAsia="id-ID"/>
              </w:rPr>
            </w:pPr>
            <w:r w:rsidRPr="004F44E9">
              <w:rPr>
                <w:rFonts w:ascii="Calibri" w:hAnsi="Calibri" w:cs="Calibri"/>
                <w:lang w:eastAsia="id-ID"/>
              </w:rPr>
              <w:t>0.01- 0.99</w:t>
            </w:r>
          </w:p>
        </w:tc>
        <w:tc>
          <w:tcPr>
            <w:tcW w:w="504" w:type="dxa"/>
            <w:tcBorders>
              <w:top w:val="nil"/>
              <w:left w:val="nil"/>
              <w:bottom w:val="single" w:sz="4" w:space="0" w:color="auto"/>
              <w:right w:val="single" w:sz="4" w:space="0" w:color="auto"/>
            </w:tcBorders>
            <w:shd w:val="clear" w:color="auto" w:fill="auto"/>
            <w:noWrap/>
            <w:vAlign w:val="bottom"/>
            <w:hideMark/>
          </w:tcPr>
          <w:p w:rsidR="004752F2" w:rsidRPr="004F44E9" w:rsidRDefault="004752F2" w:rsidP="003F5296">
            <w:pPr>
              <w:jc w:val="right"/>
              <w:rPr>
                <w:rFonts w:ascii="Calibri" w:hAnsi="Calibri" w:cs="Calibri"/>
                <w:lang w:eastAsia="id-ID"/>
              </w:rPr>
            </w:pPr>
            <w:r w:rsidRPr="004F44E9">
              <w:rPr>
                <w:rFonts w:ascii="Calibri" w:hAnsi="Calibri" w:cs="Calibri"/>
                <w:lang w:eastAsia="id-ID"/>
              </w:rPr>
              <w:t>0</w:t>
            </w:r>
          </w:p>
        </w:tc>
        <w:tc>
          <w:tcPr>
            <w:tcW w:w="1480" w:type="dxa"/>
            <w:tcBorders>
              <w:top w:val="nil"/>
              <w:left w:val="nil"/>
              <w:bottom w:val="single" w:sz="4" w:space="0" w:color="auto"/>
              <w:right w:val="single" w:sz="4" w:space="0" w:color="auto"/>
            </w:tcBorders>
            <w:shd w:val="clear" w:color="auto" w:fill="auto"/>
            <w:noWrap/>
            <w:vAlign w:val="bottom"/>
            <w:hideMark/>
          </w:tcPr>
          <w:p w:rsidR="004752F2" w:rsidRPr="004F44E9" w:rsidRDefault="004752F2" w:rsidP="003F5296">
            <w:pPr>
              <w:jc w:val="right"/>
              <w:rPr>
                <w:rFonts w:ascii="Calibri" w:hAnsi="Calibri" w:cs="Calibri"/>
                <w:lang w:eastAsia="id-ID"/>
              </w:rPr>
            </w:pPr>
            <w:r w:rsidRPr="004F44E9">
              <w:rPr>
                <w:rFonts w:ascii="Calibri" w:hAnsi="Calibri" w:cs="Calibri"/>
                <w:lang w:eastAsia="id-ID"/>
              </w:rPr>
              <w:t>0</w:t>
            </w:r>
          </w:p>
        </w:tc>
      </w:tr>
      <w:tr w:rsidR="004752F2" w:rsidRPr="004F44E9" w:rsidTr="003F5296">
        <w:trPr>
          <w:trHeight w:val="300"/>
          <w:jc w:val="center"/>
        </w:trPr>
        <w:tc>
          <w:tcPr>
            <w:tcW w:w="1423" w:type="dxa"/>
            <w:tcBorders>
              <w:top w:val="nil"/>
              <w:left w:val="single" w:sz="4" w:space="0" w:color="auto"/>
              <w:bottom w:val="single" w:sz="4" w:space="0" w:color="auto"/>
              <w:right w:val="single" w:sz="4" w:space="0" w:color="auto"/>
            </w:tcBorders>
            <w:shd w:val="clear" w:color="auto" w:fill="auto"/>
            <w:noWrap/>
            <w:vAlign w:val="bottom"/>
            <w:hideMark/>
          </w:tcPr>
          <w:p w:rsidR="004752F2" w:rsidRPr="004F44E9" w:rsidRDefault="004752F2" w:rsidP="003F5296">
            <w:pPr>
              <w:rPr>
                <w:rFonts w:ascii="Calibri" w:hAnsi="Calibri" w:cs="Calibri"/>
                <w:lang w:eastAsia="id-ID"/>
              </w:rPr>
            </w:pPr>
            <w:r w:rsidRPr="004F44E9">
              <w:rPr>
                <w:rFonts w:ascii="Calibri" w:hAnsi="Calibri" w:cs="Calibri"/>
                <w:lang w:eastAsia="id-ID"/>
              </w:rPr>
              <w:t>1.00- 1.99</w:t>
            </w:r>
          </w:p>
        </w:tc>
        <w:tc>
          <w:tcPr>
            <w:tcW w:w="504" w:type="dxa"/>
            <w:tcBorders>
              <w:top w:val="nil"/>
              <w:left w:val="nil"/>
              <w:bottom w:val="single" w:sz="4" w:space="0" w:color="auto"/>
              <w:right w:val="single" w:sz="4" w:space="0" w:color="auto"/>
            </w:tcBorders>
            <w:shd w:val="clear" w:color="auto" w:fill="auto"/>
            <w:noWrap/>
            <w:vAlign w:val="bottom"/>
            <w:hideMark/>
          </w:tcPr>
          <w:p w:rsidR="004752F2" w:rsidRPr="004F44E9" w:rsidRDefault="004752F2" w:rsidP="003F5296">
            <w:pPr>
              <w:jc w:val="right"/>
              <w:rPr>
                <w:rFonts w:ascii="Calibri" w:hAnsi="Calibri" w:cs="Calibri"/>
                <w:lang w:eastAsia="id-ID"/>
              </w:rPr>
            </w:pPr>
            <w:r w:rsidRPr="004F44E9">
              <w:rPr>
                <w:rFonts w:ascii="Calibri" w:hAnsi="Calibri" w:cs="Calibri"/>
                <w:lang w:eastAsia="id-ID"/>
              </w:rPr>
              <w:t>7</w:t>
            </w:r>
          </w:p>
        </w:tc>
        <w:tc>
          <w:tcPr>
            <w:tcW w:w="1480" w:type="dxa"/>
            <w:tcBorders>
              <w:top w:val="nil"/>
              <w:left w:val="nil"/>
              <w:bottom w:val="single" w:sz="4" w:space="0" w:color="auto"/>
              <w:right w:val="single" w:sz="4" w:space="0" w:color="auto"/>
            </w:tcBorders>
            <w:shd w:val="clear" w:color="auto" w:fill="auto"/>
            <w:noWrap/>
            <w:vAlign w:val="bottom"/>
            <w:hideMark/>
          </w:tcPr>
          <w:p w:rsidR="004752F2" w:rsidRPr="004F44E9" w:rsidRDefault="004752F2" w:rsidP="003F5296">
            <w:pPr>
              <w:jc w:val="right"/>
              <w:rPr>
                <w:rFonts w:ascii="Calibri" w:hAnsi="Calibri" w:cs="Calibri"/>
                <w:lang w:eastAsia="id-ID"/>
              </w:rPr>
            </w:pPr>
            <w:r w:rsidRPr="004F44E9">
              <w:rPr>
                <w:rFonts w:ascii="Calibri" w:hAnsi="Calibri" w:cs="Calibri"/>
                <w:lang w:eastAsia="id-ID"/>
              </w:rPr>
              <w:t>118</w:t>
            </w:r>
          </w:p>
        </w:tc>
      </w:tr>
      <w:tr w:rsidR="004752F2" w:rsidRPr="004F44E9" w:rsidTr="003F5296">
        <w:trPr>
          <w:trHeight w:val="300"/>
          <w:jc w:val="center"/>
        </w:trPr>
        <w:tc>
          <w:tcPr>
            <w:tcW w:w="1423" w:type="dxa"/>
            <w:tcBorders>
              <w:top w:val="nil"/>
              <w:left w:val="single" w:sz="4" w:space="0" w:color="auto"/>
              <w:bottom w:val="single" w:sz="4" w:space="0" w:color="auto"/>
              <w:right w:val="single" w:sz="4" w:space="0" w:color="auto"/>
            </w:tcBorders>
            <w:shd w:val="clear" w:color="auto" w:fill="auto"/>
            <w:noWrap/>
            <w:vAlign w:val="bottom"/>
            <w:hideMark/>
          </w:tcPr>
          <w:p w:rsidR="004752F2" w:rsidRPr="004F44E9" w:rsidRDefault="004752F2" w:rsidP="003F5296">
            <w:pPr>
              <w:rPr>
                <w:rFonts w:ascii="Calibri" w:hAnsi="Calibri" w:cs="Calibri"/>
                <w:lang w:eastAsia="id-ID"/>
              </w:rPr>
            </w:pPr>
            <w:r w:rsidRPr="004F44E9">
              <w:rPr>
                <w:rFonts w:ascii="Calibri" w:hAnsi="Calibri" w:cs="Calibri"/>
                <w:lang w:eastAsia="id-ID"/>
              </w:rPr>
              <w:t>2.00- 2.99</w:t>
            </w:r>
          </w:p>
        </w:tc>
        <w:tc>
          <w:tcPr>
            <w:tcW w:w="504" w:type="dxa"/>
            <w:tcBorders>
              <w:top w:val="nil"/>
              <w:left w:val="nil"/>
              <w:bottom w:val="single" w:sz="4" w:space="0" w:color="auto"/>
              <w:right w:val="single" w:sz="4" w:space="0" w:color="auto"/>
            </w:tcBorders>
            <w:shd w:val="clear" w:color="auto" w:fill="auto"/>
            <w:noWrap/>
            <w:vAlign w:val="bottom"/>
            <w:hideMark/>
          </w:tcPr>
          <w:p w:rsidR="004752F2" w:rsidRPr="004F44E9" w:rsidRDefault="004752F2" w:rsidP="003F5296">
            <w:pPr>
              <w:jc w:val="right"/>
              <w:rPr>
                <w:rFonts w:ascii="Calibri" w:hAnsi="Calibri" w:cs="Calibri"/>
                <w:lang w:eastAsia="id-ID"/>
              </w:rPr>
            </w:pPr>
            <w:r w:rsidRPr="004F44E9">
              <w:rPr>
                <w:rFonts w:ascii="Calibri" w:hAnsi="Calibri" w:cs="Calibri"/>
                <w:lang w:eastAsia="id-ID"/>
              </w:rPr>
              <w:t>12</w:t>
            </w:r>
          </w:p>
        </w:tc>
        <w:tc>
          <w:tcPr>
            <w:tcW w:w="1480" w:type="dxa"/>
            <w:tcBorders>
              <w:top w:val="nil"/>
              <w:left w:val="nil"/>
              <w:bottom w:val="single" w:sz="4" w:space="0" w:color="auto"/>
              <w:right w:val="single" w:sz="4" w:space="0" w:color="auto"/>
            </w:tcBorders>
            <w:shd w:val="clear" w:color="auto" w:fill="auto"/>
            <w:noWrap/>
            <w:vAlign w:val="bottom"/>
            <w:hideMark/>
          </w:tcPr>
          <w:p w:rsidR="004752F2" w:rsidRPr="004F44E9" w:rsidRDefault="004752F2" w:rsidP="003F5296">
            <w:pPr>
              <w:jc w:val="right"/>
              <w:rPr>
                <w:rFonts w:ascii="Calibri" w:hAnsi="Calibri" w:cs="Calibri"/>
                <w:lang w:eastAsia="id-ID"/>
              </w:rPr>
            </w:pPr>
            <w:r w:rsidRPr="004F44E9">
              <w:rPr>
                <w:rFonts w:ascii="Calibri" w:hAnsi="Calibri" w:cs="Calibri"/>
                <w:lang w:eastAsia="id-ID"/>
              </w:rPr>
              <w:t>275</w:t>
            </w:r>
          </w:p>
        </w:tc>
      </w:tr>
      <w:tr w:rsidR="004752F2" w:rsidRPr="004F44E9" w:rsidTr="003F5296">
        <w:trPr>
          <w:trHeight w:val="300"/>
          <w:jc w:val="center"/>
        </w:trPr>
        <w:tc>
          <w:tcPr>
            <w:tcW w:w="1423" w:type="dxa"/>
            <w:tcBorders>
              <w:top w:val="nil"/>
              <w:left w:val="single" w:sz="4" w:space="0" w:color="auto"/>
              <w:bottom w:val="single" w:sz="4" w:space="0" w:color="auto"/>
              <w:right w:val="single" w:sz="4" w:space="0" w:color="auto"/>
            </w:tcBorders>
            <w:shd w:val="clear" w:color="auto" w:fill="auto"/>
            <w:noWrap/>
            <w:vAlign w:val="bottom"/>
            <w:hideMark/>
          </w:tcPr>
          <w:p w:rsidR="004752F2" w:rsidRPr="004F44E9" w:rsidRDefault="004752F2" w:rsidP="003F5296">
            <w:pPr>
              <w:rPr>
                <w:rFonts w:ascii="Calibri" w:hAnsi="Calibri" w:cs="Calibri"/>
                <w:lang w:eastAsia="id-ID"/>
              </w:rPr>
            </w:pPr>
            <w:r w:rsidRPr="004F44E9">
              <w:rPr>
                <w:rFonts w:ascii="Calibri" w:hAnsi="Calibri" w:cs="Calibri"/>
                <w:lang w:eastAsia="id-ID"/>
              </w:rPr>
              <w:t>3.00- 4.24</w:t>
            </w:r>
          </w:p>
        </w:tc>
        <w:tc>
          <w:tcPr>
            <w:tcW w:w="504" w:type="dxa"/>
            <w:tcBorders>
              <w:top w:val="nil"/>
              <w:left w:val="nil"/>
              <w:bottom w:val="single" w:sz="4" w:space="0" w:color="auto"/>
              <w:right w:val="single" w:sz="4" w:space="0" w:color="auto"/>
            </w:tcBorders>
            <w:shd w:val="clear" w:color="auto" w:fill="auto"/>
            <w:noWrap/>
            <w:vAlign w:val="bottom"/>
            <w:hideMark/>
          </w:tcPr>
          <w:p w:rsidR="004752F2" w:rsidRPr="004F44E9" w:rsidRDefault="004752F2" w:rsidP="003F5296">
            <w:pPr>
              <w:jc w:val="right"/>
              <w:rPr>
                <w:rFonts w:ascii="Calibri" w:hAnsi="Calibri" w:cs="Calibri"/>
                <w:lang w:eastAsia="id-ID"/>
              </w:rPr>
            </w:pPr>
            <w:r w:rsidRPr="004F44E9">
              <w:rPr>
                <w:rFonts w:ascii="Calibri" w:hAnsi="Calibri" w:cs="Calibri"/>
                <w:lang w:eastAsia="id-ID"/>
              </w:rPr>
              <w:t>55</w:t>
            </w:r>
          </w:p>
        </w:tc>
        <w:tc>
          <w:tcPr>
            <w:tcW w:w="1480" w:type="dxa"/>
            <w:tcBorders>
              <w:top w:val="nil"/>
              <w:left w:val="nil"/>
              <w:bottom w:val="single" w:sz="4" w:space="0" w:color="auto"/>
              <w:right w:val="single" w:sz="4" w:space="0" w:color="auto"/>
            </w:tcBorders>
            <w:shd w:val="clear" w:color="auto" w:fill="auto"/>
            <w:noWrap/>
            <w:vAlign w:val="bottom"/>
            <w:hideMark/>
          </w:tcPr>
          <w:p w:rsidR="004752F2" w:rsidRPr="004F44E9" w:rsidRDefault="004752F2" w:rsidP="003F5296">
            <w:pPr>
              <w:jc w:val="right"/>
              <w:rPr>
                <w:rFonts w:ascii="Calibri" w:hAnsi="Calibri" w:cs="Calibri"/>
                <w:lang w:eastAsia="id-ID"/>
              </w:rPr>
            </w:pPr>
            <w:r w:rsidRPr="004F44E9">
              <w:rPr>
                <w:rFonts w:ascii="Calibri" w:hAnsi="Calibri" w:cs="Calibri"/>
                <w:lang w:eastAsia="id-ID"/>
              </w:rPr>
              <w:t>806</w:t>
            </w:r>
          </w:p>
        </w:tc>
      </w:tr>
      <w:tr w:rsidR="004752F2" w:rsidRPr="004F44E9" w:rsidTr="003F5296">
        <w:trPr>
          <w:trHeight w:val="300"/>
          <w:jc w:val="center"/>
        </w:trPr>
        <w:tc>
          <w:tcPr>
            <w:tcW w:w="1423" w:type="dxa"/>
            <w:tcBorders>
              <w:top w:val="nil"/>
              <w:left w:val="single" w:sz="4" w:space="0" w:color="auto"/>
              <w:bottom w:val="single" w:sz="4" w:space="0" w:color="auto"/>
              <w:right w:val="single" w:sz="4" w:space="0" w:color="auto"/>
            </w:tcBorders>
            <w:shd w:val="clear" w:color="auto" w:fill="auto"/>
            <w:noWrap/>
            <w:vAlign w:val="bottom"/>
            <w:hideMark/>
          </w:tcPr>
          <w:p w:rsidR="004752F2" w:rsidRPr="004F44E9" w:rsidRDefault="004752F2" w:rsidP="003F5296">
            <w:pPr>
              <w:rPr>
                <w:rFonts w:ascii="Calibri" w:hAnsi="Calibri" w:cs="Calibri"/>
                <w:lang w:eastAsia="id-ID"/>
              </w:rPr>
            </w:pPr>
            <w:r w:rsidRPr="004F44E9">
              <w:rPr>
                <w:rFonts w:ascii="Calibri" w:hAnsi="Calibri" w:cs="Calibri"/>
                <w:lang w:eastAsia="id-ID"/>
              </w:rPr>
              <w:t>4.25- 5.49</w:t>
            </w:r>
          </w:p>
        </w:tc>
        <w:tc>
          <w:tcPr>
            <w:tcW w:w="504" w:type="dxa"/>
            <w:tcBorders>
              <w:top w:val="nil"/>
              <w:left w:val="nil"/>
              <w:bottom w:val="single" w:sz="4" w:space="0" w:color="auto"/>
              <w:right w:val="single" w:sz="4" w:space="0" w:color="auto"/>
            </w:tcBorders>
            <w:shd w:val="clear" w:color="auto" w:fill="auto"/>
            <w:noWrap/>
            <w:vAlign w:val="bottom"/>
            <w:hideMark/>
          </w:tcPr>
          <w:p w:rsidR="004752F2" w:rsidRPr="004F44E9" w:rsidRDefault="004752F2" w:rsidP="003F5296">
            <w:pPr>
              <w:jc w:val="right"/>
              <w:rPr>
                <w:rFonts w:ascii="Calibri" w:hAnsi="Calibri" w:cs="Calibri"/>
                <w:lang w:eastAsia="id-ID"/>
              </w:rPr>
            </w:pPr>
            <w:r w:rsidRPr="004F44E9">
              <w:rPr>
                <w:rFonts w:ascii="Calibri" w:hAnsi="Calibri" w:cs="Calibri"/>
                <w:lang w:eastAsia="id-ID"/>
              </w:rPr>
              <w:t>157</w:t>
            </w:r>
          </w:p>
        </w:tc>
        <w:tc>
          <w:tcPr>
            <w:tcW w:w="1480" w:type="dxa"/>
            <w:tcBorders>
              <w:top w:val="nil"/>
              <w:left w:val="nil"/>
              <w:bottom w:val="single" w:sz="4" w:space="0" w:color="auto"/>
              <w:right w:val="single" w:sz="4" w:space="0" w:color="auto"/>
            </w:tcBorders>
            <w:shd w:val="clear" w:color="auto" w:fill="auto"/>
            <w:noWrap/>
            <w:vAlign w:val="bottom"/>
            <w:hideMark/>
          </w:tcPr>
          <w:p w:rsidR="004752F2" w:rsidRPr="004F44E9" w:rsidRDefault="004752F2" w:rsidP="003F5296">
            <w:pPr>
              <w:jc w:val="right"/>
              <w:rPr>
                <w:rFonts w:ascii="Calibri" w:hAnsi="Calibri" w:cs="Calibri"/>
                <w:lang w:eastAsia="id-ID"/>
              </w:rPr>
            </w:pPr>
            <w:r w:rsidRPr="004F44E9">
              <w:rPr>
                <w:rFonts w:ascii="Calibri" w:hAnsi="Calibri" w:cs="Calibri"/>
                <w:lang w:eastAsia="id-ID"/>
              </w:rPr>
              <w:t>845</w:t>
            </w:r>
          </w:p>
        </w:tc>
      </w:tr>
      <w:tr w:rsidR="004752F2" w:rsidRPr="004F44E9" w:rsidTr="003F5296">
        <w:trPr>
          <w:trHeight w:val="300"/>
          <w:jc w:val="center"/>
        </w:trPr>
        <w:tc>
          <w:tcPr>
            <w:tcW w:w="1423" w:type="dxa"/>
            <w:tcBorders>
              <w:top w:val="nil"/>
              <w:left w:val="single" w:sz="4" w:space="0" w:color="auto"/>
              <w:bottom w:val="single" w:sz="4" w:space="0" w:color="auto"/>
              <w:right w:val="single" w:sz="4" w:space="0" w:color="auto"/>
            </w:tcBorders>
            <w:shd w:val="clear" w:color="auto" w:fill="auto"/>
            <w:noWrap/>
            <w:vAlign w:val="bottom"/>
            <w:hideMark/>
          </w:tcPr>
          <w:p w:rsidR="004752F2" w:rsidRPr="004F44E9" w:rsidRDefault="004752F2" w:rsidP="003F5296">
            <w:pPr>
              <w:rPr>
                <w:rFonts w:ascii="Calibri" w:hAnsi="Calibri" w:cs="Calibri"/>
                <w:lang w:eastAsia="id-ID"/>
              </w:rPr>
            </w:pPr>
            <w:r w:rsidRPr="004F44E9">
              <w:rPr>
                <w:rFonts w:ascii="Calibri" w:hAnsi="Calibri" w:cs="Calibri"/>
                <w:lang w:eastAsia="id-ID"/>
              </w:rPr>
              <w:t>5.50- 5.99</w:t>
            </w:r>
          </w:p>
        </w:tc>
        <w:tc>
          <w:tcPr>
            <w:tcW w:w="504" w:type="dxa"/>
            <w:tcBorders>
              <w:top w:val="nil"/>
              <w:left w:val="nil"/>
              <w:bottom w:val="single" w:sz="4" w:space="0" w:color="auto"/>
              <w:right w:val="single" w:sz="4" w:space="0" w:color="auto"/>
            </w:tcBorders>
            <w:shd w:val="clear" w:color="auto" w:fill="auto"/>
            <w:noWrap/>
            <w:vAlign w:val="bottom"/>
            <w:hideMark/>
          </w:tcPr>
          <w:p w:rsidR="004752F2" w:rsidRPr="004F44E9" w:rsidRDefault="004752F2" w:rsidP="003F5296">
            <w:pPr>
              <w:jc w:val="right"/>
              <w:rPr>
                <w:rFonts w:ascii="Calibri" w:hAnsi="Calibri" w:cs="Calibri"/>
                <w:lang w:eastAsia="id-ID"/>
              </w:rPr>
            </w:pPr>
            <w:r w:rsidRPr="004F44E9">
              <w:rPr>
                <w:rFonts w:ascii="Calibri" w:hAnsi="Calibri" w:cs="Calibri"/>
                <w:lang w:eastAsia="id-ID"/>
              </w:rPr>
              <w:t>90</w:t>
            </w:r>
          </w:p>
        </w:tc>
        <w:tc>
          <w:tcPr>
            <w:tcW w:w="1480" w:type="dxa"/>
            <w:tcBorders>
              <w:top w:val="nil"/>
              <w:left w:val="nil"/>
              <w:bottom w:val="single" w:sz="4" w:space="0" w:color="auto"/>
              <w:right w:val="single" w:sz="4" w:space="0" w:color="auto"/>
            </w:tcBorders>
            <w:shd w:val="clear" w:color="auto" w:fill="auto"/>
            <w:noWrap/>
            <w:vAlign w:val="bottom"/>
            <w:hideMark/>
          </w:tcPr>
          <w:p w:rsidR="004752F2" w:rsidRPr="004F44E9" w:rsidRDefault="004752F2" w:rsidP="003F5296">
            <w:pPr>
              <w:jc w:val="right"/>
              <w:rPr>
                <w:rFonts w:ascii="Calibri" w:hAnsi="Calibri" w:cs="Calibri"/>
                <w:lang w:eastAsia="id-ID"/>
              </w:rPr>
            </w:pPr>
            <w:r w:rsidRPr="004F44E9">
              <w:rPr>
                <w:rFonts w:ascii="Calibri" w:hAnsi="Calibri" w:cs="Calibri"/>
                <w:lang w:eastAsia="id-ID"/>
              </w:rPr>
              <w:t>339</w:t>
            </w:r>
          </w:p>
        </w:tc>
      </w:tr>
      <w:tr w:rsidR="004752F2" w:rsidRPr="004F44E9" w:rsidTr="003F5296">
        <w:trPr>
          <w:trHeight w:val="300"/>
          <w:jc w:val="center"/>
        </w:trPr>
        <w:tc>
          <w:tcPr>
            <w:tcW w:w="1423" w:type="dxa"/>
            <w:tcBorders>
              <w:top w:val="nil"/>
              <w:left w:val="single" w:sz="4" w:space="0" w:color="auto"/>
              <w:bottom w:val="single" w:sz="4" w:space="0" w:color="auto"/>
              <w:right w:val="single" w:sz="4" w:space="0" w:color="auto"/>
            </w:tcBorders>
            <w:shd w:val="clear" w:color="auto" w:fill="auto"/>
            <w:noWrap/>
            <w:vAlign w:val="bottom"/>
            <w:hideMark/>
          </w:tcPr>
          <w:p w:rsidR="004752F2" w:rsidRPr="004F44E9" w:rsidRDefault="004752F2" w:rsidP="003F5296">
            <w:pPr>
              <w:rPr>
                <w:rFonts w:ascii="Calibri" w:hAnsi="Calibri" w:cs="Calibri"/>
                <w:lang w:eastAsia="id-ID"/>
              </w:rPr>
            </w:pPr>
            <w:r w:rsidRPr="004F44E9">
              <w:rPr>
                <w:rFonts w:ascii="Calibri" w:hAnsi="Calibri" w:cs="Calibri"/>
                <w:lang w:eastAsia="id-ID"/>
              </w:rPr>
              <w:t>6.00- 6.99</w:t>
            </w:r>
          </w:p>
        </w:tc>
        <w:tc>
          <w:tcPr>
            <w:tcW w:w="504" w:type="dxa"/>
            <w:tcBorders>
              <w:top w:val="nil"/>
              <w:left w:val="nil"/>
              <w:bottom w:val="single" w:sz="4" w:space="0" w:color="auto"/>
              <w:right w:val="single" w:sz="4" w:space="0" w:color="auto"/>
            </w:tcBorders>
            <w:shd w:val="clear" w:color="auto" w:fill="auto"/>
            <w:noWrap/>
            <w:vAlign w:val="bottom"/>
            <w:hideMark/>
          </w:tcPr>
          <w:p w:rsidR="004752F2" w:rsidRPr="004F44E9" w:rsidRDefault="004752F2" w:rsidP="003F5296">
            <w:pPr>
              <w:jc w:val="right"/>
              <w:rPr>
                <w:rFonts w:ascii="Calibri" w:hAnsi="Calibri" w:cs="Calibri"/>
                <w:lang w:eastAsia="id-ID"/>
              </w:rPr>
            </w:pPr>
            <w:r w:rsidRPr="004F44E9">
              <w:rPr>
                <w:rFonts w:ascii="Calibri" w:hAnsi="Calibri" w:cs="Calibri"/>
                <w:lang w:eastAsia="id-ID"/>
              </w:rPr>
              <w:t>273</w:t>
            </w:r>
          </w:p>
        </w:tc>
        <w:tc>
          <w:tcPr>
            <w:tcW w:w="1480" w:type="dxa"/>
            <w:tcBorders>
              <w:top w:val="nil"/>
              <w:left w:val="nil"/>
              <w:bottom w:val="single" w:sz="4" w:space="0" w:color="auto"/>
              <w:right w:val="single" w:sz="4" w:space="0" w:color="auto"/>
            </w:tcBorders>
            <w:shd w:val="clear" w:color="auto" w:fill="auto"/>
            <w:noWrap/>
            <w:vAlign w:val="bottom"/>
            <w:hideMark/>
          </w:tcPr>
          <w:p w:rsidR="004752F2" w:rsidRPr="004F44E9" w:rsidRDefault="004752F2" w:rsidP="003F5296">
            <w:pPr>
              <w:jc w:val="right"/>
              <w:rPr>
                <w:rFonts w:ascii="Calibri" w:hAnsi="Calibri" w:cs="Calibri"/>
                <w:lang w:eastAsia="id-ID"/>
              </w:rPr>
            </w:pPr>
            <w:r w:rsidRPr="004F44E9">
              <w:rPr>
                <w:rFonts w:ascii="Calibri" w:hAnsi="Calibri" w:cs="Calibri"/>
                <w:lang w:eastAsia="id-ID"/>
              </w:rPr>
              <w:t>599</w:t>
            </w:r>
          </w:p>
        </w:tc>
      </w:tr>
      <w:tr w:rsidR="004752F2" w:rsidRPr="004F44E9" w:rsidTr="003F5296">
        <w:trPr>
          <w:trHeight w:val="300"/>
          <w:jc w:val="center"/>
        </w:trPr>
        <w:tc>
          <w:tcPr>
            <w:tcW w:w="1423" w:type="dxa"/>
            <w:tcBorders>
              <w:top w:val="nil"/>
              <w:left w:val="single" w:sz="4" w:space="0" w:color="auto"/>
              <w:bottom w:val="single" w:sz="4" w:space="0" w:color="auto"/>
              <w:right w:val="single" w:sz="4" w:space="0" w:color="auto"/>
            </w:tcBorders>
            <w:shd w:val="clear" w:color="auto" w:fill="auto"/>
            <w:noWrap/>
            <w:vAlign w:val="bottom"/>
            <w:hideMark/>
          </w:tcPr>
          <w:p w:rsidR="004752F2" w:rsidRPr="004F44E9" w:rsidRDefault="004752F2" w:rsidP="003F5296">
            <w:pPr>
              <w:rPr>
                <w:rFonts w:ascii="Calibri" w:hAnsi="Calibri" w:cs="Calibri"/>
                <w:lang w:eastAsia="id-ID"/>
              </w:rPr>
            </w:pPr>
            <w:r w:rsidRPr="004F44E9">
              <w:rPr>
                <w:rFonts w:ascii="Calibri" w:hAnsi="Calibri" w:cs="Calibri"/>
                <w:lang w:eastAsia="id-ID"/>
              </w:rPr>
              <w:t>7.00- .99</w:t>
            </w:r>
          </w:p>
        </w:tc>
        <w:tc>
          <w:tcPr>
            <w:tcW w:w="504" w:type="dxa"/>
            <w:tcBorders>
              <w:top w:val="nil"/>
              <w:left w:val="nil"/>
              <w:bottom w:val="single" w:sz="4" w:space="0" w:color="auto"/>
              <w:right w:val="single" w:sz="4" w:space="0" w:color="auto"/>
            </w:tcBorders>
            <w:shd w:val="clear" w:color="auto" w:fill="auto"/>
            <w:noWrap/>
            <w:vAlign w:val="bottom"/>
            <w:hideMark/>
          </w:tcPr>
          <w:p w:rsidR="004752F2" w:rsidRPr="004F44E9" w:rsidRDefault="004752F2" w:rsidP="003F5296">
            <w:pPr>
              <w:jc w:val="right"/>
              <w:rPr>
                <w:rFonts w:ascii="Calibri" w:hAnsi="Calibri" w:cs="Calibri"/>
                <w:lang w:eastAsia="id-ID"/>
              </w:rPr>
            </w:pPr>
            <w:r w:rsidRPr="004F44E9">
              <w:rPr>
                <w:rFonts w:ascii="Calibri" w:hAnsi="Calibri" w:cs="Calibri"/>
                <w:lang w:eastAsia="id-ID"/>
              </w:rPr>
              <w:t>476</w:t>
            </w:r>
          </w:p>
        </w:tc>
        <w:tc>
          <w:tcPr>
            <w:tcW w:w="1480" w:type="dxa"/>
            <w:tcBorders>
              <w:top w:val="nil"/>
              <w:left w:val="nil"/>
              <w:bottom w:val="single" w:sz="4" w:space="0" w:color="auto"/>
              <w:right w:val="single" w:sz="4" w:space="0" w:color="auto"/>
            </w:tcBorders>
            <w:shd w:val="clear" w:color="auto" w:fill="auto"/>
            <w:noWrap/>
            <w:vAlign w:val="bottom"/>
            <w:hideMark/>
          </w:tcPr>
          <w:p w:rsidR="004752F2" w:rsidRPr="004F44E9" w:rsidRDefault="004752F2" w:rsidP="003F5296">
            <w:pPr>
              <w:jc w:val="right"/>
              <w:rPr>
                <w:rFonts w:ascii="Calibri" w:hAnsi="Calibri" w:cs="Calibri"/>
                <w:lang w:eastAsia="id-ID"/>
              </w:rPr>
            </w:pPr>
            <w:r w:rsidRPr="004F44E9">
              <w:rPr>
                <w:rFonts w:ascii="Calibri" w:hAnsi="Calibri" w:cs="Calibri"/>
                <w:lang w:eastAsia="id-ID"/>
              </w:rPr>
              <w:t>465</w:t>
            </w:r>
          </w:p>
        </w:tc>
      </w:tr>
      <w:tr w:rsidR="004752F2" w:rsidRPr="004F44E9" w:rsidTr="003F5296">
        <w:trPr>
          <w:trHeight w:val="300"/>
          <w:jc w:val="center"/>
        </w:trPr>
        <w:tc>
          <w:tcPr>
            <w:tcW w:w="1423" w:type="dxa"/>
            <w:tcBorders>
              <w:top w:val="nil"/>
              <w:left w:val="single" w:sz="4" w:space="0" w:color="auto"/>
              <w:bottom w:val="single" w:sz="4" w:space="0" w:color="auto"/>
              <w:right w:val="single" w:sz="4" w:space="0" w:color="auto"/>
            </w:tcBorders>
            <w:shd w:val="clear" w:color="auto" w:fill="auto"/>
            <w:noWrap/>
            <w:vAlign w:val="bottom"/>
            <w:hideMark/>
          </w:tcPr>
          <w:p w:rsidR="004752F2" w:rsidRPr="004F44E9" w:rsidRDefault="004752F2" w:rsidP="003F5296">
            <w:pPr>
              <w:rPr>
                <w:rFonts w:ascii="Calibri" w:hAnsi="Calibri" w:cs="Calibri"/>
                <w:lang w:eastAsia="id-ID"/>
              </w:rPr>
            </w:pPr>
            <w:r w:rsidRPr="004F44E9">
              <w:rPr>
                <w:rFonts w:ascii="Calibri" w:hAnsi="Calibri" w:cs="Calibri"/>
                <w:lang w:eastAsia="id-ID"/>
              </w:rPr>
              <w:t>8.00- 8.99</w:t>
            </w:r>
          </w:p>
        </w:tc>
        <w:tc>
          <w:tcPr>
            <w:tcW w:w="504" w:type="dxa"/>
            <w:tcBorders>
              <w:top w:val="nil"/>
              <w:left w:val="nil"/>
              <w:bottom w:val="single" w:sz="4" w:space="0" w:color="auto"/>
              <w:right w:val="single" w:sz="4" w:space="0" w:color="auto"/>
            </w:tcBorders>
            <w:shd w:val="clear" w:color="auto" w:fill="auto"/>
            <w:noWrap/>
            <w:vAlign w:val="bottom"/>
            <w:hideMark/>
          </w:tcPr>
          <w:p w:rsidR="004752F2" w:rsidRPr="004F44E9" w:rsidRDefault="004752F2" w:rsidP="003F5296">
            <w:pPr>
              <w:jc w:val="right"/>
              <w:rPr>
                <w:rFonts w:ascii="Calibri" w:hAnsi="Calibri" w:cs="Calibri"/>
                <w:lang w:eastAsia="id-ID"/>
              </w:rPr>
            </w:pPr>
            <w:r w:rsidRPr="004F44E9">
              <w:rPr>
                <w:rFonts w:ascii="Calibri" w:hAnsi="Calibri" w:cs="Calibri"/>
                <w:lang w:eastAsia="id-ID"/>
              </w:rPr>
              <w:t>909</w:t>
            </w:r>
          </w:p>
        </w:tc>
        <w:tc>
          <w:tcPr>
            <w:tcW w:w="1480" w:type="dxa"/>
            <w:tcBorders>
              <w:top w:val="nil"/>
              <w:left w:val="nil"/>
              <w:bottom w:val="single" w:sz="4" w:space="0" w:color="auto"/>
              <w:right w:val="single" w:sz="4" w:space="0" w:color="auto"/>
            </w:tcBorders>
            <w:shd w:val="clear" w:color="auto" w:fill="auto"/>
            <w:noWrap/>
            <w:vAlign w:val="bottom"/>
            <w:hideMark/>
          </w:tcPr>
          <w:p w:rsidR="004752F2" w:rsidRPr="004F44E9" w:rsidRDefault="004752F2" w:rsidP="003F5296">
            <w:pPr>
              <w:jc w:val="right"/>
              <w:rPr>
                <w:rFonts w:ascii="Calibri" w:hAnsi="Calibri" w:cs="Calibri"/>
                <w:lang w:eastAsia="id-ID"/>
              </w:rPr>
            </w:pPr>
            <w:r w:rsidRPr="004F44E9">
              <w:rPr>
                <w:rFonts w:ascii="Calibri" w:hAnsi="Calibri" w:cs="Calibri"/>
                <w:lang w:eastAsia="id-ID"/>
              </w:rPr>
              <w:t>312</w:t>
            </w:r>
          </w:p>
        </w:tc>
      </w:tr>
      <w:tr w:rsidR="004752F2" w:rsidRPr="004F44E9" w:rsidTr="003F5296">
        <w:trPr>
          <w:trHeight w:val="300"/>
          <w:jc w:val="center"/>
        </w:trPr>
        <w:tc>
          <w:tcPr>
            <w:tcW w:w="1423" w:type="dxa"/>
            <w:tcBorders>
              <w:top w:val="nil"/>
              <w:left w:val="single" w:sz="4" w:space="0" w:color="auto"/>
              <w:bottom w:val="single" w:sz="4" w:space="0" w:color="auto"/>
              <w:right w:val="single" w:sz="4" w:space="0" w:color="auto"/>
            </w:tcBorders>
            <w:shd w:val="clear" w:color="auto" w:fill="auto"/>
            <w:noWrap/>
            <w:vAlign w:val="bottom"/>
            <w:hideMark/>
          </w:tcPr>
          <w:p w:rsidR="004752F2" w:rsidRPr="004F44E9" w:rsidRDefault="004752F2" w:rsidP="003F5296">
            <w:pPr>
              <w:rPr>
                <w:rFonts w:ascii="Calibri" w:hAnsi="Calibri" w:cs="Calibri"/>
                <w:lang w:eastAsia="id-ID"/>
              </w:rPr>
            </w:pPr>
            <w:r w:rsidRPr="004F44E9">
              <w:rPr>
                <w:rFonts w:ascii="Calibri" w:hAnsi="Calibri" w:cs="Calibri"/>
                <w:lang w:eastAsia="id-ID"/>
              </w:rPr>
              <w:t>9.00- 9.99</w:t>
            </w:r>
          </w:p>
        </w:tc>
        <w:tc>
          <w:tcPr>
            <w:tcW w:w="504" w:type="dxa"/>
            <w:tcBorders>
              <w:top w:val="nil"/>
              <w:left w:val="nil"/>
              <w:bottom w:val="single" w:sz="4" w:space="0" w:color="auto"/>
              <w:right w:val="single" w:sz="4" w:space="0" w:color="auto"/>
            </w:tcBorders>
            <w:shd w:val="clear" w:color="auto" w:fill="auto"/>
            <w:noWrap/>
            <w:vAlign w:val="bottom"/>
            <w:hideMark/>
          </w:tcPr>
          <w:p w:rsidR="004752F2" w:rsidRPr="004F44E9" w:rsidRDefault="004752F2" w:rsidP="003F5296">
            <w:pPr>
              <w:jc w:val="right"/>
              <w:rPr>
                <w:rFonts w:ascii="Calibri" w:hAnsi="Calibri" w:cs="Calibri"/>
                <w:lang w:eastAsia="id-ID"/>
              </w:rPr>
            </w:pPr>
            <w:r w:rsidRPr="004F44E9">
              <w:rPr>
                <w:rFonts w:ascii="Calibri" w:hAnsi="Calibri" w:cs="Calibri"/>
                <w:lang w:eastAsia="id-ID"/>
              </w:rPr>
              <w:t>1450</w:t>
            </w:r>
          </w:p>
        </w:tc>
        <w:tc>
          <w:tcPr>
            <w:tcW w:w="1480" w:type="dxa"/>
            <w:tcBorders>
              <w:top w:val="nil"/>
              <w:left w:val="nil"/>
              <w:bottom w:val="single" w:sz="4" w:space="0" w:color="auto"/>
              <w:right w:val="single" w:sz="4" w:space="0" w:color="auto"/>
            </w:tcBorders>
            <w:shd w:val="clear" w:color="auto" w:fill="auto"/>
            <w:noWrap/>
            <w:vAlign w:val="bottom"/>
            <w:hideMark/>
          </w:tcPr>
          <w:p w:rsidR="004752F2" w:rsidRPr="004F44E9" w:rsidRDefault="004752F2" w:rsidP="003F5296">
            <w:pPr>
              <w:jc w:val="right"/>
              <w:rPr>
                <w:rFonts w:ascii="Calibri" w:hAnsi="Calibri" w:cs="Calibri"/>
                <w:lang w:eastAsia="id-ID"/>
              </w:rPr>
            </w:pPr>
            <w:r w:rsidRPr="004F44E9">
              <w:rPr>
                <w:rFonts w:ascii="Calibri" w:hAnsi="Calibri" w:cs="Calibri"/>
                <w:lang w:eastAsia="id-ID"/>
              </w:rPr>
              <w:t>141</w:t>
            </w:r>
          </w:p>
        </w:tc>
      </w:tr>
      <w:tr w:rsidR="004752F2" w:rsidRPr="004F44E9" w:rsidTr="003F5296">
        <w:trPr>
          <w:trHeight w:val="300"/>
          <w:jc w:val="center"/>
        </w:trPr>
        <w:tc>
          <w:tcPr>
            <w:tcW w:w="1423" w:type="dxa"/>
            <w:tcBorders>
              <w:top w:val="nil"/>
              <w:left w:val="single" w:sz="4" w:space="0" w:color="auto"/>
              <w:bottom w:val="single" w:sz="4" w:space="0" w:color="auto"/>
              <w:right w:val="single" w:sz="4" w:space="0" w:color="auto"/>
            </w:tcBorders>
            <w:shd w:val="clear" w:color="auto" w:fill="auto"/>
            <w:noWrap/>
            <w:vAlign w:val="bottom"/>
            <w:hideMark/>
          </w:tcPr>
          <w:p w:rsidR="004752F2" w:rsidRPr="004F44E9" w:rsidRDefault="004752F2" w:rsidP="003F5296">
            <w:pPr>
              <w:rPr>
                <w:rFonts w:ascii="Calibri" w:hAnsi="Calibri" w:cs="Calibri"/>
                <w:lang w:eastAsia="id-ID"/>
              </w:rPr>
            </w:pPr>
            <w:r w:rsidRPr="004F44E9">
              <w:rPr>
                <w:rFonts w:ascii="Calibri" w:hAnsi="Calibri" w:cs="Calibri"/>
                <w:lang w:eastAsia="id-ID"/>
              </w:rPr>
              <w:lastRenderedPageBreak/>
              <w:t>10.00</w:t>
            </w:r>
          </w:p>
        </w:tc>
        <w:tc>
          <w:tcPr>
            <w:tcW w:w="504" w:type="dxa"/>
            <w:tcBorders>
              <w:top w:val="nil"/>
              <w:left w:val="nil"/>
              <w:bottom w:val="single" w:sz="4" w:space="0" w:color="auto"/>
              <w:right w:val="single" w:sz="4" w:space="0" w:color="auto"/>
            </w:tcBorders>
            <w:shd w:val="clear" w:color="auto" w:fill="auto"/>
            <w:noWrap/>
            <w:vAlign w:val="bottom"/>
            <w:hideMark/>
          </w:tcPr>
          <w:p w:rsidR="004752F2" w:rsidRPr="004F44E9" w:rsidRDefault="004752F2" w:rsidP="003F5296">
            <w:pPr>
              <w:jc w:val="right"/>
              <w:rPr>
                <w:rFonts w:ascii="Calibri" w:hAnsi="Calibri" w:cs="Calibri"/>
                <w:lang w:eastAsia="id-ID"/>
              </w:rPr>
            </w:pPr>
            <w:r w:rsidRPr="004F44E9">
              <w:rPr>
                <w:rFonts w:ascii="Calibri" w:hAnsi="Calibri" w:cs="Calibri"/>
                <w:lang w:eastAsia="id-ID"/>
              </w:rPr>
              <w:t>191</w:t>
            </w:r>
          </w:p>
        </w:tc>
        <w:tc>
          <w:tcPr>
            <w:tcW w:w="1480" w:type="dxa"/>
            <w:tcBorders>
              <w:top w:val="nil"/>
              <w:left w:val="nil"/>
              <w:bottom w:val="single" w:sz="4" w:space="0" w:color="auto"/>
              <w:right w:val="single" w:sz="4" w:space="0" w:color="auto"/>
            </w:tcBorders>
            <w:shd w:val="clear" w:color="auto" w:fill="auto"/>
            <w:noWrap/>
            <w:vAlign w:val="bottom"/>
            <w:hideMark/>
          </w:tcPr>
          <w:p w:rsidR="004752F2" w:rsidRPr="004F44E9" w:rsidRDefault="004752F2" w:rsidP="003F5296">
            <w:pPr>
              <w:jc w:val="right"/>
              <w:rPr>
                <w:rFonts w:ascii="Calibri" w:hAnsi="Calibri" w:cs="Calibri"/>
                <w:lang w:eastAsia="id-ID"/>
              </w:rPr>
            </w:pPr>
            <w:r w:rsidRPr="004F44E9">
              <w:rPr>
                <w:rFonts w:ascii="Calibri" w:hAnsi="Calibri" w:cs="Calibri"/>
                <w:lang w:eastAsia="id-ID"/>
              </w:rPr>
              <w:t>6</w:t>
            </w:r>
          </w:p>
        </w:tc>
      </w:tr>
    </w:tbl>
    <w:p w:rsidR="004752F2" w:rsidRPr="004F44E9" w:rsidRDefault="004752F2" w:rsidP="004752F2"/>
    <w:p w:rsidR="004752F2" w:rsidRPr="004F44E9" w:rsidRDefault="004752F2" w:rsidP="004752F2">
      <w:pPr>
        <w:ind w:left="709"/>
        <w:jc w:val="both"/>
      </w:pPr>
      <w:r w:rsidRPr="004F44E9">
        <w:t>Berdasarkan tabel 1.5, dibuat satu grafik untuk kelompok master dan nonmaster. Dari grafik tersebut, akan terdapat sebuah titik potong distribusi (</w:t>
      </w:r>
      <w:r w:rsidRPr="004F44E9">
        <w:rPr>
          <w:i/>
        </w:rPr>
        <w:t>cut of score</w:t>
      </w:r>
      <w:r w:rsidRPr="004F44E9">
        <w:t>) yang merupakan KKM. untuk dari gambar 1.1 diketahui bahwa cut of score dari grafik adalah 7,5.</w:t>
      </w:r>
    </w:p>
    <w:p w:rsidR="004752F2" w:rsidRPr="004F44E9" w:rsidRDefault="004752F2" w:rsidP="004752F2">
      <w:pPr>
        <w:ind w:left="567"/>
        <w:jc w:val="center"/>
      </w:pPr>
      <w:r w:rsidRPr="004F44E9">
        <w:rPr>
          <w:noProof/>
        </w:rPr>
        <w:drawing>
          <wp:inline distT="0" distB="0" distL="0" distR="0">
            <wp:extent cx="5771087" cy="2941408"/>
            <wp:effectExtent l="19050" t="0" r="20113"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4752F2" w:rsidRPr="004F44E9" w:rsidRDefault="004752F2" w:rsidP="004752F2">
      <w:pPr>
        <w:ind w:firstLine="709"/>
        <w:jc w:val="center"/>
      </w:pPr>
      <w:r w:rsidRPr="004F44E9">
        <w:t>Gambar 1.1 Grafik Distribusi Frekuensi Kelompok Master dan Nonmaster Kota Yogyakarta Tahun 2010</w:t>
      </w:r>
    </w:p>
    <w:p w:rsidR="004752F2" w:rsidRPr="004F44E9" w:rsidRDefault="004752F2" w:rsidP="004752F2">
      <w:pPr>
        <w:ind w:left="709"/>
        <w:jc w:val="both"/>
      </w:pPr>
      <w:r w:rsidRPr="004F44E9">
        <w:t>Jumlah sekolah yang masuk ke dalam kelompok master lebih sedikit dibandingkan siswa yang masuk dalam kelompok nonmaster. Hal tersebut dikarenakan rata-rata nilai matematika kota Yogyakarta cenderung tinggi yaitu 6,74, sedangkan sekolah yang masuk ke dalam kelompok nonmaster kebanyakan adalah sekolah swasta dengan jumlah murid yang hanya sedikit dan rata-rata nilainya cukup kecil. Setelah dianalisis menggunakan grafik nilai KKM kota Yogyakarta cukup tinggi yaitu 7,5. Cukup tinggi jika dibandingkan dengan nilai rata-ratanya.</w:t>
      </w:r>
    </w:p>
    <w:p w:rsidR="004752F2" w:rsidRPr="004F44E9" w:rsidRDefault="004752F2" w:rsidP="004752F2">
      <w:pPr>
        <w:ind w:left="709"/>
        <w:jc w:val="both"/>
      </w:pPr>
    </w:p>
    <w:p w:rsidR="004752F2" w:rsidRPr="004F44E9" w:rsidRDefault="004752F2" w:rsidP="004752F2">
      <w:pPr>
        <w:pStyle w:val="ListParagraph"/>
        <w:jc w:val="both"/>
      </w:pPr>
      <w:r w:rsidRPr="004F44E9">
        <w:t>Untuk Rerata Ujian Nasional Matematika di Kota Yogyakarta tahun 2011 adalah sebesar 7,03. Berdasarkan rerata ini, diperoleh sekolah-sekolah kelompok master dan nomaster. Dari 57 sekolah, terdapat 20 sekolah yang masuk kelompok master dan 37 sekolah masuk kelompok nonmaster. Kelompok master disajikan pada Tabel 1.6 Dan kelompok Master disajikan pada Tabel 1.7.</w:t>
      </w:r>
    </w:p>
    <w:p w:rsidR="004752F2" w:rsidRPr="004F44E9" w:rsidRDefault="004752F2" w:rsidP="004752F2">
      <w:pPr>
        <w:pStyle w:val="ListParagraph"/>
        <w:jc w:val="both"/>
      </w:pPr>
      <w:r w:rsidRPr="004F44E9">
        <w:t>Berikutnya buat tabel distribusi nilai siswa dalam UN mata pelajaran matematika tahun 2011. Untuk distribusi nilai matematika siswa sekolah kelompok Master disajikan pada Tabel 1.8 dan sekolah kelompok nonmaster disajikan pada Tabel 1.9.</w:t>
      </w:r>
    </w:p>
    <w:p w:rsidR="004752F2" w:rsidRPr="004F44E9" w:rsidRDefault="004752F2" w:rsidP="004752F2">
      <w:pPr>
        <w:pStyle w:val="ListParagraph"/>
      </w:pPr>
    </w:p>
    <w:p w:rsidR="004752F2" w:rsidRPr="004F44E9" w:rsidRDefault="004752F2" w:rsidP="004752F2">
      <w:pPr>
        <w:pStyle w:val="ListParagraph"/>
        <w:jc w:val="center"/>
      </w:pPr>
      <w:r w:rsidRPr="004F44E9">
        <w:t>Tabel 1.8 Distribusi Nilai UN Matematika Sekolah Kelompok Master Kota Yogyakarta Tahun 2011</w:t>
      </w:r>
    </w:p>
    <w:tbl>
      <w:tblPr>
        <w:tblW w:w="1030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5"/>
        <w:gridCol w:w="424"/>
        <w:gridCol w:w="423"/>
        <w:gridCol w:w="425"/>
        <w:gridCol w:w="425"/>
        <w:gridCol w:w="434"/>
        <w:gridCol w:w="441"/>
        <w:gridCol w:w="425"/>
        <w:gridCol w:w="405"/>
        <w:gridCol w:w="413"/>
        <w:gridCol w:w="425"/>
        <w:gridCol w:w="435"/>
        <w:gridCol w:w="411"/>
        <w:gridCol w:w="376"/>
        <w:gridCol w:w="451"/>
        <w:gridCol w:w="435"/>
        <w:gridCol w:w="425"/>
        <w:gridCol w:w="567"/>
        <w:gridCol w:w="421"/>
        <w:gridCol w:w="425"/>
        <w:gridCol w:w="425"/>
        <w:gridCol w:w="563"/>
      </w:tblGrid>
      <w:tr w:rsidR="004752F2" w:rsidRPr="004F44E9" w:rsidTr="003F5296">
        <w:trPr>
          <w:cantSplit/>
          <w:trHeight w:val="1800"/>
        </w:trPr>
        <w:tc>
          <w:tcPr>
            <w:tcW w:w="1135" w:type="dxa"/>
            <w:shd w:val="clear" w:color="auto" w:fill="auto"/>
            <w:noWrap/>
            <w:textDirection w:val="btLr"/>
            <w:vAlign w:val="center"/>
            <w:hideMark/>
          </w:tcPr>
          <w:p w:rsidR="004752F2" w:rsidRPr="004F44E9" w:rsidRDefault="004752F2" w:rsidP="003F5296">
            <w:pPr>
              <w:ind w:left="113" w:right="113"/>
              <w:rPr>
                <w:rFonts w:cstheme="minorHAnsi"/>
                <w:b/>
                <w:bCs/>
                <w:lang w:eastAsia="id-ID"/>
              </w:rPr>
            </w:pPr>
          </w:p>
        </w:tc>
        <w:tc>
          <w:tcPr>
            <w:tcW w:w="424" w:type="dxa"/>
            <w:shd w:val="clear" w:color="auto" w:fill="auto"/>
            <w:textDirection w:val="btLr"/>
            <w:vAlign w:val="center"/>
            <w:hideMark/>
          </w:tcPr>
          <w:p w:rsidR="004752F2" w:rsidRPr="004F44E9" w:rsidRDefault="004752F2" w:rsidP="003F5296">
            <w:pPr>
              <w:ind w:left="113" w:right="113"/>
              <w:rPr>
                <w:rFonts w:cstheme="minorHAnsi"/>
                <w:lang w:eastAsia="id-ID"/>
              </w:rPr>
            </w:pPr>
            <w:r w:rsidRPr="004F44E9">
              <w:rPr>
                <w:rFonts w:cstheme="minorHAnsi"/>
                <w:lang w:eastAsia="id-ID"/>
              </w:rPr>
              <w:t>SMP N 5 YK</w:t>
            </w:r>
          </w:p>
        </w:tc>
        <w:tc>
          <w:tcPr>
            <w:tcW w:w="423" w:type="dxa"/>
            <w:shd w:val="clear" w:color="auto" w:fill="auto"/>
            <w:textDirection w:val="btLr"/>
            <w:vAlign w:val="center"/>
            <w:hideMark/>
          </w:tcPr>
          <w:p w:rsidR="004752F2" w:rsidRPr="004F44E9" w:rsidRDefault="004752F2" w:rsidP="003F5296">
            <w:pPr>
              <w:ind w:left="113" w:right="113"/>
              <w:rPr>
                <w:rFonts w:cstheme="minorHAnsi"/>
                <w:lang w:eastAsia="id-ID"/>
              </w:rPr>
            </w:pPr>
            <w:r w:rsidRPr="004F44E9">
              <w:rPr>
                <w:rFonts w:cstheme="minorHAnsi"/>
                <w:lang w:eastAsia="id-ID"/>
              </w:rPr>
              <w:t>SMP N 8 YK</w:t>
            </w:r>
          </w:p>
        </w:tc>
        <w:tc>
          <w:tcPr>
            <w:tcW w:w="425" w:type="dxa"/>
            <w:shd w:val="clear" w:color="auto" w:fill="auto"/>
            <w:textDirection w:val="btLr"/>
            <w:vAlign w:val="center"/>
            <w:hideMark/>
          </w:tcPr>
          <w:p w:rsidR="004752F2" w:rsidRPr="004F44E9" w:rsidRDefault="004752F2" w:rsidP="003F5296">
            <w:pPr>
              <w:ind w:left="113" w:right="113"/>
              <w:rPr>
                <w:rFonts w:cstheme="minorHAnsi"/>
                <w:lang w:eastAsia="id-ID"/>
              </w:rPr>
            </w:pPr>
            <w:r w:rsidRPr="004F44E9">
              <w:rPr>
                <w:rFonts w:cstheme="minorHAnsi"/>
                <w:lang w:eastAsia="id-ID"/>
              </w:rPr>
              <w:t>SMP N 1 YK</w:t>
            </w:r>
          </w:p>
        </w:tc>
        <w:tc>
          <w:tcPr>
            <w:tcW w:w="425" w:type="dxa"/>
            <w:shd w:val="clear" w:color="auto" w:fill="auto"/>
            <w:textDirection w:val="btLr"/>
            <w:vAlign w:val="center"/>
            <w:hideMark/>
          </w:tcPr>
          <w:p w:rsidR="004752F2" w:rsidRPr="004F44E9" w:rsidRDefault="004752F2" w:rsidP="003F5296">
            <w:pPr>
              <w:ind w:left="113" w:right="113"/>
              <w:rPr>
                <w:rFonts w:cstheme="minorHAnsi"/>
                <w:lang w:eastAsia="id-ID"/>
              </w:rPr>
            </w:pPr>
            <w:r w:rsidRPr="004F44E9">
              <w:rPr>
                <w:rFonts w:cstheme="minorHAnsi"/>
                <w:lang w:eastAsia="id-ID"/>
              </w:rPr>
              <w:t>SMP N 2 YK</w:t>
            </w:r>
          </w:p>
        </w:tc>
        <w:tc>
          <w:tcPr>
            <w:tcW w:w="434" w:type="dxa"/>
            <w:shd w:val="clear" w:color="auto" w:fill="auto"/>
            <w:textDirection w:val="btLr"/>
            <w:vAlign w:val="center"/>
            <w:hideMark/>
          </w:tcPr>
          <w:p w:rsidR="004752F2" w:rsidRPr="004F44E9" w:rsidRDefault="004752F2" w:rsidP="003F5296">
            <w:pPr>
              <w:ind w:left="113" w:right="113"/>
              <w:rPr>
                <w:rFonts w:cstheme="minorHAnsi"/>
                <w:lang w:eastAsia="id-ID"/>
              </w:rPr>
            </w:pPr>
            <w:r w:rsidRPr="004F44E9">
              <w:rPr>
                <w:rFonts w:cstheme="minorHAnsi"/>
                <w:lang w:eastAsia="id-ID"/>
              </w:rPr>
              <w:t>SMP N 9 YK</w:t>
            </w:r>
          </w:p>
        </w:tc>
        <w:tc>
          <w:tcPr>
            <w:tcW w:w="441" w:type="dxa"/>
            <w:shd w:val="clear" w:color="auto" w:fill="auto"/>
            <w:textDirection w:val="btLr"/>
            <w:vAlign w:val="center"/>
            <w:hideMark/>
          </w:tcPr>
          <w:p w:rsidR="004752F2" w:rsidRPr="004F44E9" w:rsidRDefault="004752F2" w:rsidP="003F5296">
            <w:pPr>
              <w:ind w:left="113" w:right="113"/>
              <w:rPr>
                <w:rFonts w:cstheme="minorHAnsi"/>
                <w:lang w:eastAsia="id-ID"/>
              </w:rPr>
            </w:pPr>
            <w:r w:rsidRPr="004F44E9">
              <w:rPr>
                <w:rFonts w:cstheme="minorHAnsi"/>
                <w:lang w:eastAsia="id-ID"/>
              </w:rPr>
              <w:t>SMP N 6 YK</w:t>
            </w:r>
          </w:p>
        </w:tc>
        <w:tc>
          <w:tcPr>
            <w:tcW w:w="425" w:type="dxa"/>
            <w:shd w:val="clear" w:color="auto" w:fill="auto"/>
            <w:textDirection w:val="btLr"/>
            <w:vAlign w:val="center"/>
            <w:hideMark/>
          </w:tcPr>
          <w:p w:rsidR="004752F2" w:rsidRPr="004F44E9" w:rsidRDefault="004752F2" w:rsidP="003F5296">
            <w:pPr>
              <w:ind w:left="113" w:right="113"/>
              <w:rPr>
                <w:rFonts w:cstheme="minorHAnsi"/>
                <w:lang w:eastAsia="id-ID"/>
              </w:rPr>
            </w:pPr>
            <w:r w:rsidRPr="004F44E9">
              <w:rPr>
                <w:rFonts w:cstheme="minorHAnsi"/>
                <w:lang w:eastAsia="id-ID"/>
              </w:rPr>
              <w:t>SMP N 4 YK</w:t>
            </w:r>
          </w:p>
        </w:tc>
        <w:tc>
          <w:tcPr>
            <w:tcW w:w="405" w:type="dxa"/>
            <w:shd w:val="clear" w:color="auto" w:fill="auto"/>
            <w:textDirection w:val="btLr"/>
            <w:vAlign w:val="center"/>
            <w:hideMark/>
          </w:tcPr>
          <w:p w:rsidR="004752F2" w:rsidRPr="004F44E9" w:rsidRDefault="004752F2" w:rsidP="003F5296">
            <w:pPr>
              <w:ind w:left="113" w:right="113"/>
              <w:rPr>
                <w:rFonts w:cstheme="minorHAnsi"/>
                <w:lang w:eastAsia="id-ID"/>
              </w:rPr>
            </w:pPr>
            <w:r w:rsidRPr="004F44E9">
              <w:rPr>
                <w:rFonts w:cstheme="minorHAnsi"/>
                <w:lang w:eastAsia="id-ID"/>
              </w:rPr>
              <w:t>SMP N 10 YK</w:t>
            </w:r>
          </w:p>
        </w:tc>
        <w:tc>
          <w:tcPr>
            <w:tcW w:w="413" w:type="dxa"/>
            <w:shd w:val="clear" w:color="auto" w:fill="auto"/>
            <w:textDirection w:val="btLr"/>
            <w:vAlign w:val="center"/>
            <w:hideMark/>
          </w:tcPr>
          <w:p w:rsidR="004752F2" w:rsidRPr="004F44E9" w:rsidRDefault="004752F2" w:rsidP="003F5296">
            <w:pPr>
              <w:ind w:left="113" w:right="113"/>
              <w:rPr>
                <w:rFonts w:cstheme="minorHAnsi"/>
                <w:lang w:eastAsia="id-ID"/>
              </w:rPr>
            </w:pPr>
            <w:r w:rsidRPr="004F44E9">
              <w:rPr>
                <w:rFonts w:cstheme="minorHAnsi"/>
                <w:lang w:eastAsia="id-ID"/>
              </w:rPr>
              <w:t>SMP IT BIAS</w:t>
            </w:r>
          </w:p>
        </w:tc>
        <w:tc>
          <w:tcPr>
            <w:tcW w:w="425" w:type="dxa"/>
            <w:shd w:val="clear" w:color="auto" w:fill="auto"/>
            <w:textDirection w:val="btLr"/>
            <w:vAlign w:val="center"/>
            <w:hideMark/>
          </w:tcPr>
          <w:p w:rsidR="004752F2" w:rsidRPr="004F44E9" w:rsidRDefault="004752F2" w:rsidP="003F5296">
            <w:pPr>
              <w:ind w:left="113" w:right="113"/>
              <w:rPr>
                <w:rFonts w:cstheme="minorHAnsi"/>
                <w:lang w:eastAsia="id-ID"/>
              </w:rPr>
            </w:pPr>
            <w:r w:rsidRPr="004F44E9">
              <w:rPr>
                <w:rFonts w:cstheme="minorHAnsi"/>
                <w:lang w:eastAsia="id-ID"/>
              </w:rPr>
              <w:t>SMP N 16 YK</w:t>
            </w:r>
          </w:p>
        </w:tc>
        <w:tc>
          <w:tcPr>
            <w:tcW w:w="435" w:type="dxa"/>
            <w:shd w:val="clear" w:color="auto" w:fill="auto"/>
            <w:textDirection w:val="btLr"/>
            <w:vAlign w:val="center"/>
            <w:hideMark/>
          </w:tcPr>
          <w:p w:rsidR="004752F2" w:rsidRPr="004F44E9" w:rsidRDefault="004752F2" w:rsidP="003F5296">
            <w:pPr>
              <w:ind w:left="113" w:right="113"/>
              <w:rPr>
                <w:rFonts w:cstheme="minorHAnsi"/>
                <w:lang w:eastAsia="id-ID"/>
              </w:rPr>
            </w:pPr>
            <w:r w:rsidRPr="004F44E9">
              <w:rPr>
                <w:rFonts w:cstheme="minorHAnsi"/>
                <w:lang w:eastAsia="id-ID"/>
              </w:rPr>
              <w:t>SMP STECE 1 YK</w:t>
            </w:r>
          </w:p>
        </w:tc>
        <w:tc>
          <w:tcPr>
            <w:tcW w:w="411" w:type="dxa"/>
            <w:shd w:val="clear" w:color="auto" w:fill="auto"/>
            <w:textDirection w:val="btLr"/>
            <w:vAlign w:val="center"/>
            <w:hideMark/>
          </w:tcPr>
          <w:p w:rsidR="004752F2" w:rsidRPr="004F44E9" w:rsidRDefault="004752F2" w:rsidP="003F5296">
            <w:pPr>
              <w:ind w:left="113" w:right="113"/>
              <w:rPr>
                <w:rFonts w:cstheme="minorHAnsi"/>
                <w:lang w:eastAsia="id-ID"/>
              </w:rPr>
            </w:pPr>
            <w:r w:rsidRPr="004F44E9">
              <w:rPr>
                <w:rFonts w:cstheme="minorHAnsi"/>
                <w:lang w:eastAsia="id-ID"/>
              </w:rPr>
              <w:t>SMP ITAB</w:t>
            </w:r>
          </w:p>
        </w:tc>
        <w:tc>
          <w:tcPr>
            <w:tcW w:w="376" w:type="dxa"/>
            <w:shd w:val="clear" w:color="auto" w:fill="auto"/>
            <w:textDirection w:val="btLr"/>
            <w:vAlign w:val="center"/>
            <w:hideMark/>
          </w:tcPr>
          <w:p w:rsidR="004752F2" w:rsidRPr="004F44E9" w:rsidRDefault="004752F2" w:rsidP="003F5296">
            <w:pPr>
              <w:ind w:left="113" w:right="113"/>
              <w:rPr>
                <w:rFonts w:cstheme="minorHAnsi"/>
                <w:lang w:eastAsia="id-ID"/>
              </w:rPr>
            </w:pPr>
            <w:r w:rsidRPr="004F44E9">
              <w:rPr>
                <w:rFonts w:cstheme="minorHAnsi"/>
                <w:lang w:eastAsia="id-ID"/>
              </w:rPr>
              <w:t>SMP N 7 YK</w:t>
            </w:r>
          </w:p>
        </w:tc>
        <w:tc>
          <w:tcPr>
            <w:tcW w:w="451" w:type="dxa"/>
            <w:shd w:val="clear" w:color="auto" w:fill="auto"/>
            <w:textDirection w:val="btLr"/>
            <w:vAlign w:val="center"/>
            <w:hideMark/>
          </w:tcPr>
          <w:p w:rsidR="004752F2" w:rsidRPr="004F44E9" w:rsidRDefault="004752F2" w:rsidP="003F5296">
            <w:pPr>
              <w:ind w:left="113" w:right="113"/>
              <w:rPr>
                <w:rFonts w:cstheme="minorHAnsi"/>
                <w:lang w:eastAsia="id-ID"/>
              </w:rPr>
            </w:pPr>
            <w:r w:rsidRPr="004F44E9">
              <w:rPr>
                <w:rFonts w:cstheme="minorHAnsi"/>
                <w:lang w:eastAsia="id-ID"/>
              </w:rPr>
              <w:t>SMP PL 1 YK</w:t>
            </w:r>
          </w:p>
        </w:tc>
        <w:tc>
          <w:tcPr>
            <w:tcW w:w="435" w:type="dxa"/>
            <w:shd w:val="clear" w:color="auto" w:fill="auto"/>
            <w:textDirection w:val="btLr"/>
            <w:vAlign w:val="center"/>
            <w:hideMark/>
          </w:tcPr>
          <w:p w:rsidR="004752F2" w:rsidRPr="004F44E9" w:rsidRDefault="004752F2" w:rsidP="003F5296">
            <w:pPr>
              <w:ind w:left="113" w:right="113"/>
              <w:rPr>
                <w:rFonts w:cstheme="minorHAnsi"/>
                <w:lang w:eastAsia="id-ID"/>
              </w:rPr>
            </w:pPr>
            <w:r w:rsidRPr="004F44E9">
              <w:rPr>
                <w:rFonts w:cstheme="minorHAnsi"/>
                <w:lang w:eastAsia="id-ID"/>
              </w:rPr>
              <w:t>SMP N 12 YK</w:t>
            </w:r>
          </w:p>
        </w:tc>
        <w:tc>
          <w:tcPr>
            <w:tcW w:w="425" w:type="dxa"/>
            <w:shd w:val="clear" w:color="auto" w:fill="auto"/>
            <w:textDirection w:val="btLr"/>
            <w:vAlign w:val="center"/>
            <w:hideMark/>
          </w:tcPr>
          <w:p w:rsidR="004752F2" w:rsidRPr="004F44E9" w:rsidRDefault="004752F2" w:rsidP="003F5296">
            <w:pPr>
              <w:ind w:left="113" w:right="113"/>
              <w:rPr>
                <w:rFonts w:cstheme="minorHAnsi"/>
                <w:lang w:eastAsia="id-ID"/>
              </w:rPr>
            </w:pPr>
            <w:r w:rsidRPr="004F44E9">
              <w:rPr>
                <w:rFonts w:cstheme="minorHAnsi"/>
                <w:lang w:eastAsia="id-ID"/>
              </w:rPr>
              <w:t>SMP N 15 YK</w:t>
            </w:r>
          </w:p>
        </w:tc>
        <w:tc>
          <w:tcPr>
            <w:tcW w:w="567" w:type="dxa"/>
            <w:shd w:val="clear" w:color="auto" w:fill="auto"/>
            <w:textDirection w:val="btLr"/>
            <w:vAlign w:val="center"/>
            <w:hideMark/>
          </w:tcPr>
          <w:p w:rsidR="004752F2" w:rsidRPr="004F44E9" w:rsidRDefault="004752F2" w:rsidP="003F5296">
            <w:pPr>
              <w:ind w:left="113" w:right="113"/>
              <w:rPr>
                <w:rFonts w:cstheme="minorHAnsi"/>
                <w:lang w:eastAsia="id-ID"/>
              </w:rPr>
            </w:pPr>
            <w:r w:rsidRPr="004F44E9">
              <w:rPr>
                <w:rFonts w:cstheme="minorHAnsi"/>
                <w:lang w:eastAsia="id-ID"/>
              </w:rPr>
              <w:t>SMP BUDYA WACANA YK</w:t>
            </w:r>
          </w:p>
        </w:tc>
        <w:tc>
          <w:tcPr>
            <w:tcW w:w="421" w:type="dxa"/>
            <w:shd w:val="clear" w:color="auto" w:fill="auto"/>
            <w:textDirection w:val="btLr"/>
            <w:vAlign w:val="center"/>
            <w:hideMark/>
          </w:tcPr>
          <w:p w:rsidR="004752F2" w:rsidRPr="004F44E9" w:rsidRDefault="004752F2" w:rsidP="003F5296">
            <w:pPr>
              <w:ind w:left="113" w:right="113"/>
              <w:rPr>
                <w:rFonts w:cstheme="minorHAnsi"/>
                <w:lang w:eastAsia="id-ID"/>
              </w:rPr>
            </w:pPr>
            <w:r w:rsidRPr="004F44E9">
              <w:rPr>
                <w:rFonts w:cstheme="minorHAnsi"/>
                <w:lang w:eastAsia="id-ID"/>
              </w:rPr>
              <w:t>SMP N 14 YK</w:t>
            </w:r>
          </w:p>
        </w:tc>
        <w:tc>
          <w:tcPr>
            <w:tcW w:w="425" w:type="dxa"/>
            <w:shd w:val="clear" w:color="auto" w:fill="auto"/>
            <w:textDirection w:val="btLr"/>
            <w:vAlign w:val="center"/>
            <w:hideMark/>
          </w:tcPr>
          <w:p w:rsidR="004752F2" w:rsidRPr="004F44E9" w:rsidRDefault="004752F2" w:rsidP="003F5296">
            <w:pPr>
              <w:ind w:left="113" w:right="113"/>
              <w:rPr>
                <w:rFonts w:cstheme="minorHAnsi"/>
                <w:lang w:eastAsia="id-ID"/>
              </w:rPr>
            </w:pPr>
            <w:r w:rsidRPr="004F44E9">
              <w:rPr>
                <w:rFonts w:cstheme="minorHAnsi"/>
                <w:lang w:eastAsia="id-ID"/>
              </w:rPr>
              <w:t>SMP N 11 YK</w:t>
            </w:r>
          </w:p>
        </w:tc>
        <w:tc>
          <w:tcPr>
            <w:tcW w:w="425" w:type="dxa"/>
            <w:shd w:val="clear" w:color="auto" w:fill="auto"/>
            <w:textDirection w:val="btLr"/>
            <w:vAlign w:val="center"/>
            <w:hideMark/>
          </w:tcPr>
          <w:p w:rsidR="004752F2" w:rsidRPr="004F44E9" w:rsidRDefault="004752F2" w:rsidP="003F5296">
            <w:pPr>
              <w:ind w:left="113" w:right="113"/>
              <w:rPr>
                <w:rFonts w:cstheme="minorHAnsi"/>
                <w:lang w:eastAsia="id-ID"/>
              </w:rPr>
            </w:pPr>
            <w:r w:rsidRPr="004F44E9">
              <w:rPr>
                <w:rFonts w:cstheme="minorHAnsi"/>
                <w:lang w:eastAsia="id-ID"/>
              </w:rPr>
              <w:t>SMP N 3 YK</w:t>
            </w:r>
          </w:p>
        </w:tc>
        <w:tc>
          <w:tcPr>
            <w:tcW w:w="563" w:type="dxa"/>
            <w:shd w:val="clear" w:color="auto" w:fill="auto"/>
            <w:textDirection w:val="btLr"/>
            <w:vAlign w:val="center"/>
            <w:hideMark/>
          </w:tcPr>
          <w:p w:rsidR="004752F2" w:rsidRPr="004F44E9" w:rsidRDefault="004752F2" w:rsidP="003F5296">
            <w:pPr>
              <w:ind w:left="113" w:right="113"/>
              <w:rPr>
                <w:rFonts w:cstheme="minorHAnsi"/>
                <w:b/>
                <w:lang w:eastAsia="id-ID"/>
              </w:rPr>
            </w:pPr>
            <w:r w:rsidRPr="004F44E9">
              <w:rPr>
                <w:rFonts w:cstheme="minorHAnsi"/>
                <w:b/>
                <w:lang w:eastAsia="id-ID"/>
              </w:rPr>
              <w:t>TOTAL</w:t>
            </w:r>
          </w:p>
        </w:tc>
      </w:tr>
      <w:tr w:rsidR="004752F2" w:rsidRPr="004F44E9" w:rsidTr="003F5296">
        <w:trPr>
          <w:trHeight w:val="300"/>
        </w:trPr>
        <w:tc>
          <w:tcPr>
            <w:tcW w:w="1135" w:type="dxa"/>
            <w:shd w:val="clear" w:color="auto" w:fill="auto"/>
            <w:noWrap/>
            <w:vAlign w:val="bottom"/>
            <w:hideMark/>
          </w:tcPr>
          <w:p w:rsidR="004752F2" w:rsidRPr="004F44E9" w:rsidRDefault="004752F2" w:rsidP="003F5296">
            <w:pPr>
              <w:ind w:left="-94" w:right="-108"/>
              <w:rPr>
                <w:rFonts w:cstheme="minorHAnsi"/>
                <w:b/>
                <w:lang w:eastAsia="id-ID"/>
              </w:rPr>
            </w:pPr>
            <w:r w:rsidRPr="004F44E9">
              <w:rPr>
                <w:rFonts w:cstheme="minorHAnsi"/>
                <w:b/>
                <w:lang w:eastAsia="id-ID"/>
              </w:rPr>
              <w:t>10.00</w:t>
            </w:r>
          </w:p>
        </w:tc>
        <w:tc>
          <w:tcPr>
            <w:tcW w:w="424"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81</w:t>
            </w:r>
          </w:p>
        </w:tc>
        <w:tc>
          <w:tcPr>
            <w:tcW w:w="423"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46</w:t>
            </w:r>
          </w:p>
        </w:tc>
        <w:tc>
          <w:tcPr>
            <w:tcW w:w="425"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27</w:t>
            </w:r>
          </w:p>
        </w:tc>
        <w:tc>
          <w:tcPr>
            <w:tcW w:w="425"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20</w:t>
            </w:r>
          </w:p>
        </w:tc>
        <w:tc>
          <w:tcPr>
            <w:tcW w:w="434"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28</w:t>
            </w:r>
          </w:p>
        </w:tc>
        <w:tc>
          <w:tcPr>
            <w:tcW w:w="441"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21</w:t>
            </w:r>
          </w:p>
        </w:tc>
        <w:tc>
          <w:tcPr>
            <w:tcW w:w="425"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9</w:t>
            </w:r>
          </w:p>
        </w:tc>
        <w:tc>
          <w:tcPr>
            <w:tcW w:w="405"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10</w:t>
            </w:r>
          </w:p>
        </w:tc>
        <w:tc>
          <w:tcPr>
            <w:tcW w:w="413"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2</w:t>
            </w:r>
          </w:p>
        </w:tc>
        <w:tc>
          <w:tcPr>
            <w:tcW w:w="425"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9</w:t>
            </w:r>
          </w:p>
        </w:tc>
        <w:tc>
          <w:tcPr>
            <w:tcW w:w="435"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15</w:t>
            </w:r>
          </w:p>
        </w:tc>
        <w:tc>
          <w:tcPr>
            <w:tcW w:w="411"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11</w:t>
            </w:r>
          </w:p>
        </w:tc>
        <w:tc>
          <w:tcPr>
            <w:tcW w:w="376"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5</w:t>
            </w:r>
          </w:p>
        </w:tc>
        <w:tc>
          <w:tcPr>
            <w:tcW w:w="451"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12</w:t>
            </w:r>
          </w:p>
        </w:tc>
        <w:tc>
          <w:tcPr>
            <w:tcW w:w="435"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3</w:t>
            </w:r>
          </w:p>
        </w:tc>
        <w:tc>
          <w:tcPr>
            <w:tcW w:w="425"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1</w:t>
            </w:r>
          </w:p>
        </w:tc>
        <w:tc>
          <w:tcPr>
            <w:tcW w:w="567"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1</w:t>
            </w:r>
          </w:p>
        </w:tc>
        <w:tc>
          <w:tcPr>
            <w:tcW w:w="421"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1</w:t>
            </w:r>
          </w:p>
        </w:tc>
        <w:tc>
          <w:tcPr>
            <w:tcW w:w="425" w:type="dxa"/>
            <w:shd w:val="clear" w:color="auto" w:fill="auto"/>
            <w:noWrap/>
            <w:vAlign w:val="bottom"/>
            <w:hideMark/>
          </w:tcPr>
          <w:p w:rsidR="004752F2" w:rsidRPr="004F44E9" w:rsidRDefault="004752F2" w:rsidP="003F5296">
            <w:pPr>
              <w:ind w:right="-110"/>
              <w:jc w:val="center"/>
              <w:rPr>
                <w:rFonts w:cstheme="minorHAnsi"/>
                <w:lang w:eastAsia="id-ID"/>
              </w:rPr>
            </w:pPr>
            <w:r w:rsidRPr="004F44E9">
              <w:rPr>
                <w:rFonts w:cstheme="minorHAnsi"/>
                <w:lang w:eastAsia="id-ID"/>
              </w:rPr>
              <w:t>2</w:t>
            </w:r>
          </w:p>
        </w:tc>
        <w:tc>
          <w:tcPr>
            <w:tcW w:w="425" w:type="dxa"/>
            <w:shd w:val="clear" w:color="auto" w:fill="auto"/>
            <w:noWrap/>
            <w:vAlign w:val="bottom"/>
            <w:hideMark/>
          </w:tcPr>
          <w:p w:rsidR="004752F2" w:rsidRPr="004F44E9" w:rsidRDefault="004752F2" w:rsidP="003F5296">
            <w:pPr>
              <w:ind w:right="-110"/>
              <w:jc w:val="center"/>
              <w:rPr>
                <w:rFonts w:cstheme="minorHAnsi"/>
                <w:lang w:eastAsia="id-ID"/>
              </w:rPr>
            </w:pPr>
            <w:r w:rsidRPr="004F44E9">
              <w:rPr>
                <w:rFonts w:cstheme="minorHAnsi"/>
                <w:lang w:eastAsia="id-ID"/>
              </w:rPr>
              <w:t>2</w:t>
            </w:r>
          </w:p>
        </w:tc>
        <w:tc>
          <w:tcPr>
            <w:tcW w:w="563" w:type="dxa"/>
            <w:shd w:val="clear" w:color="auto" w:fill="auto"/>
            <w:noWrap/>
            <w:vAlign w:val="bottom"/>
            <w:hideMark/>
          </w:tcPr>
          <w:p w:rsidR="004752F2" w:rsidRPr="004F44E9" w:rsidRDefault="004752F2" w:rsidP="003F5296">
            <w:pPr>
              <w:ind w:left="-112" w:right="-108"/>
              <w:jc w:val="center"/>
              <w:rPr>
                <w:rFonts w:cstheme="minorHAnsi"/>
                <w:b/>
                <w:lang w:eastAsia="id-ID"/>
              </w:rPr>
            </w:pPr>
            <w:r w:rsidRPr="004F44E9">
              <w:rPr>
                <w:rFonts w:cstheme="minorHAnsi"/>
                <w:b/>
                <w:lang w:eastAsia="id-ID"/>
              </w:rPr>
              <w:t>306</w:t>
            </w:r>
          </w:p>
        </w:tc>
      </w:tr>
      <w:tr w:rsidR="004752F2" w:rsidRPr="004F44E9" w:rsidTr="003F5296">
        <w:trPr>
          <w:trHeight w:val="300"/>
        </w:trPr>
        <w:tc>
          <w:tcPr>
            <w:tcW w:w="1135" w:type="dxa"/>
            <w:shd w:val="clear" w:color="auto" w:fill="auto"/>
            <w:noWrap/>
            <w:vAlign w:val="bottom"/>
            <w:hideMark/>
          </w:tcPr>
          <w:p w:rsidR="004752F2" w:rsidRPr="004F44E9" w:rsidRDefault="004752F2" w:rsidP="003F5296">
            <w:pPr>
              <w:ind w:left="-94" w:right="-108"/>
              <w:rPr>
                <w:rFonts w:cstheme="minorHAnsi"/>
                <w:b/>
                <w:lang w:eastAsia="id-ID"/>
              </w:rPr>
            </w:pPr>
            <w:r w:rsidRPr="004F44E9">
              <w:rPr>
                <w:rFonts w:cstheme="minorHAnsi"/>
                <w:b/>
                <w:lang w:eastAsia="id-ID"/>
              </w:rPr>
              <w:t>9.00 - 9.99</w:t>
            </w:r>
          </w:p>
        </w:tc>
        <w:tc>
          <w:tcPr>
            <w:tcW w:w="424"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231</w:t>
            </w:r>
          </w:p>
        </w:tc>
        <w:tc>
          <w:tcPr>
            <w:tcW w:w="423"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229</w:t>
            </w:r>
          </w:p>
        </w:tc>
        <w:tc>
          <w:tcPr>
            <w:tcW w:w="425"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132</w:t>
            </w:r>
          </w:p>
        </w:tc>
        <w:tc>
          <w:tcPr>
            <w:tcW w:w="425"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142</w:t>
            </w:r>
          </w:p>
        </w:tc>
        <w:tc>
          <w:tcPr>
            <w:tcW w:w="434"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126</w:t>
            </w:r>
          </w:p>
        </w:tc>
        <w:tc>
          <w:tcPr>
            <w:tcW w:w="441"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111</w:t>
            </w:r>
          </w:p>
        </w:tc>
        <w:tc>
          <w:tcPr>
            <w:tcW w:w="425"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73</w:t>
            </w:r>
          </w:p>
        </w:tc>
        <w:tc>
          <w:tcPr>
            <w:tcW w:w="405"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72</w:t>
            </w:r>
          </w:p>
        </w:tc>
        <w:tc>
          <w:tcPr>
            <w:tcW w:w="413"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9</w:t>
            </w:r>
          </w:p>
        </w:tc>
        <w:tc>
          <w:tcPr>
            <w:tcW w:w="425"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102</w:t>
            </w:r>
          </w:p>
        </w:tc>
        <w:tc>
          <w:tcPr>
            <w:tcW w:w="435"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103</w:t>
            </w:r>
          </w:p>
        </w:tc>
        <w:tc>
          <w:tcPr>
            <w:tcW w:w="411"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49</w:t>
            </w:r>
          </w:p>
        </w:tc>
        <w:tc>
          <w:tcPr>
            <w:tcW w:w="376"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73</w:t>
            </w:r>
          </w:p>
        </w:tc>
        <w:tc>
          <w:tcPr>
            <w:tcW w:w="451"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87</w:t>
            </w:r>
          </w:p>
        </w:tc>
        <w:tc>
          <w:tcPr>
            <w:tcW w:w="435"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57</w:t>
            </w:r>
          </w:p>
        </w:tc>
        <w:tc>
          <w:tcPr>
            <w:tcW w:w="425"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67</w:t>
            </w:r>
          </w:p>
        </w:tc>
        <w:tc>
          <w:tcPr>
            <w:tcW w:w="567"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11</w:t>
            </w:r>
          </w:p>
        </w:tc>
        <w:tc>
          <w:tcPr>
            <w:tcW w:w="421"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23</w:t>
            </w:r>
          </w:p>
        </w:tc>
        <w:tc>
          <w:tcPr>
            <w:tcW w:w="425" w:type="dxa"/>
            <w:shd w:val="clear" w:color="auto" w:fill="auto"/>
            <w:noWrap/>
            <w:vAlign w:val="bottom"/>
            <w:hideMark/>
          </w:tcPr>
          <w:p w:rsidR="004752F2" w:rsidRPr="004F44E9" w:rsidRDefault="004752F2" w:rsidP="003F5296">
            <w:pPr>
              <w:ind w:right="-110"/>
              <w:jc w:val="center"/>
              <w:rPr>
                <w:rFonts w:cstheme="minorHAnsi"/>
                <w:lang w:eastAsia="id-ID"/>
              </w:rPr>
            </w:pPr>
            <w:r w:rsidRPr="004F44E9">
              <w:rPr>
                <w:rFonts w:cstheme="minorHAnsi"/>
                <w:lang w:eastAsia="id-ID"/>
              </w:rPr>
              <w:t>25</w:t>
            </w:r>
          </w:p>
        </w:tc>
        <w:tc>
          <w:tcPr>
            <w:tcW w:w="425" w:type="dxa"/>
            <w:shd w:val="clear" w:color="auto" w:fill="auto"/>
            <w:noWrap/>
            <w:vAlign w:val="bottom"/>
            <w:hideMark/>
          </w:tcPr>
          <w:p w:rsidR="004752F2" w:rsidRPr="004F44E9" w:rsidRDefault="004752F2" w:rsidP="003F5296">
            <w:pPr>
              <w:ind w:right="-110"/>
              <w:jc w:val="center"/>
              <w:rPr>
                <w:rFonts w:cstheme="minorHAnsi"/>
                <w:lang w:eastAsia="id-ID"/>
              </w:rPr>
            </w:pPr>
            <w:r w:rsidRPr="004F44E9">
              <w:rPr>
                <w:rFonts w:cstheme="minorHAnsi"/>
                <w:lang w:eastAsia="id-ID"/>
              </w:rPr>
              <w:t>27</w:t>
            </w:r>
          </w:p>
        </w:tc>
        <w:tc>
          <w:tcPr>
            <w:tcW w:w="563" w:type="dxa"/>
            <w:shd w:val="clear" w:color="auto" w:fill="auto"/>
            <w:noWrap/>
            <w:vAlign w:val="bottom"/>
            <w:hideMark/>
          </w:tcPr>
          <w:p w:rsidR="004752F2" w:rsidRPr="004F44E9" w:rsidRDefault="004752F2" w:rsidP="003F5296">
            <w:pPr>
              <w:ind w:left="-112" w:right="-108"/>
              <w:jc w:val="center"/>
              <w:rPr>
                <w:rFonts w:cstheme="minorHAnsi"/>
                <w:b/>
                <w:lang w:eastAsia="id-ID"/>
              </w:rPr>
            </w:pPr>
            <w:r w:rsidRPr="004F44E9">
              <w:rPr>
                <w:rFonts w:cstheme="minorHAnsi"/>
                <w:b/>
                <w:lang w:eastAsia="id-ID"/>
              </w:rPr>
              <w:t>1749</w:t>
            </w:r>
          </w:p>
        </w:tc>
      </w:tr>
      <w:tr w:rsidR="004752F2" w:rsidRPr="004F44E9" w:rsidTr="003F5296">
        <w:trPr>
          <w:trHeight w:val="300"/>
        </w:trPr>
        <w:tc>
          <w:tcPr>
            <w:tcW w:w="1135" w:type="dxa"/>
            <w:shd w:val="clear" w:color="auto" w:fill="auto"/>
            <w:noWrap/>
            <w:vAlign w:val="bottom"/>
            <w:hideMark/>
          </w:tcPr>
          <w:p w:rsidR="004752F2" w:rsidRPr="004F44E9" w:rsidRDefault="004752F2" w:rsidP="003F5296">
            <w:pPr>
              <w:ind w:left="-94" w:right="-108"/>
              <w:rPr>
                <w:rFonts w:cstheme="minorHAnsi"/>
                <w:b/>
                <w:lang w:eastAsia="id-ID"/>
              </w:rPr>
            </w:pPr>
            <w:r w:rsidRPr="004F44E9">
              <w:rPr>
                <w:rFonts w:cstheme="minorHAnsi"/>
                <w:b/>
                <w:lang w:eastAsia="id-ID"/>
              </w:rPr>
              <w:t>8.00 - 8.99</w:t>
            </w:r>
          </w:p>
        </w:tc>
        <w:tc>
          <w:tcPr>
            <w:tcW w:w="424"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10</w:t>
            </w:r>
          </w:p>
        </w:tc>
        <w:tc>
          <w:tcPr>
            <w:tcW w:w="423"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47</w:t>
            </w:r>
          </w:p>
        </w:tc>
        <w:tc>
          <w:tcPr>
            <w:tcW w:w="425"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35</w:t>
            </w:r>
          </w:p>
        </w:tc>
        <w:tc>
          <w:tcPr>
            <w:tcW w:w="425"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34</w:t>
            </w:r>
          </w:p>
        </w:tc>
        <w:tc>
          <w:tcPr>
            <w:tcW w:w="434"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39</w:t>
            </w:r>
          </w:p>
        </w:tc>
        <w:tc>
          <w:tcPr>
            <w:tcW w:w="441"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47</w:t>
            </w:r>
          </w:p>
        </w:tc>
        <w:tc>
          <w:tcPr>
            <w:tcW w:w="425"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35</w:t>
            </w:r>
          </w:p>
        </w:tc>
        <w:tc>
          <w:tcPr>
            <w:tcW w:w="405"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38</w:t>
            </w:r>
          </w:p>
        </w:tc>
        <w:tc>
          <w:tcPr>
            <w:tcW w:w="413"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12</w:t>
            </w:r>
          </w:p>
        </w:tc>
        <w:tc>
          <w:tcPr>
            <w:tcW w:w="425"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49</w:t>
            </w:r>
          </w:p>
        </w:tc>
        <w:tc>
          <w:tcPr>
            <w:tcW w:w="435"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55</w:t>
            </w:r>
          </w:p>
        </w:tc>
        <w:tc>
          <w:tcPr>
            <w:tcW w:w="411"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27</w:t>
            </w:r>
          </w:p>
        </w:tc>
        <w:tc>
          <w:tcPr>
            <w:tcW w:w="376"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55</w:t>
            </w:r>
          </w:p>
        </w:tc>
        <w:tc>
          <w:tcPr>
            <w:tcW w:w="451"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50</w:t>
            </w:r>
          </w:p>
        </w:tc>
        <w:tc>
          <w:tcPr>
            <w:tcW w:w="435"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30</w:t>
            </w:r>
          </w:p>
        </w:tc>
        <w:tc>
          <w:tcPr>
            <w:tcW w:w="425"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81</w:t>
            </w:r>
          </w:p>
        </w:tc>
        <w:tc>
          <w:tcPr>
            <w:tcW w:w="567"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12</w:t>
            </w:r>
          </w:p>
        </w:tc>
        <w:tc>
          <w:tcPr>
            <w:tcW w:w="421"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40</w:t>
            </w:r>
          </w:p>
        </w:tc>
        <w:tc>
          <w:tcPr>
            <w:tcW w:w="425" w:type="dxa"/>
            <w:shd w:val="clear" w:color="auto" w:fill="auto"/>
            <w:noWrap/>
            <w:vAlign w:val="bottom"/>
            <w:hideMark/>
          </w:tcPr>
          <w:p w:rsidR="004752F2" w:rsidRPr="004F44E9" w:rsidRDefault="004752F2" w:rsidP="003F5296">
            <w:pPr>
              <w:ind w:right="-110"/>
              <w:jc w:val="center"/>
              <w:rPr>
                <w:rFonts w:cstheme="minorHAnsi"/>
                <w:lang w:eastAsia="id-ID"/>
              </w:rPr>
            </w:pPr>
            <w:r w:rsidRPr="004F44E9">
              <w:rPr>
                <w:rFonts w:cstheme="minorHAnsi"/>
                <w:lang w:eastAsia="id-ID"/>
              </w:rPr>
              <w:t>24</w:t>
            </w:r>
          </w:p>
        </w:tc>
        <w:tc>
          <w:tcPr>
            <w:tcW w:w="425" w:type="dxa"/>
            <w:shd w:val="clear" w:color="auto" w:fill="auto"/>
            <w:noWrap/>
            <w:vAlign w:val="bottom"/>
            <w:hideMark/>
          </w:tcPr>
          <w:p w:rsidR="004752F2" w:rsidRPr="004F44E9" w:rsidRDefault="004752F2" w:rsidP="003F5296">
            <w:pPr>
              <w:ind w:right="-110"/>
              <w:jc w:val="center"/>
              <w:rPr>
                <w:rFonts w:cstheme="minorHAnsi"/>
                <w:lang w:eastAsia="id-ID"/>
              </w:rPr>
            </w:pPr>
            <w:r w:rsidRPr="004F44E9">
              <w:rPr>
                <w:rFonts w:cstheme="minorHAnsi"/>
                <w:lang w:eastAsia="id-ID"/>
              </w:rPr>
              <w:t>43</w:t>
            </w:r>
          </w:p>
        </w:tc>
        <w:tc>
          <w:tcPr>
            <w:tcW w:w="563" w:type="dxa"/>
            <w:shd w:val="clear" w:color="auto" w:fill="auto"/>
            <w:noWrap/>
            <w:vAlign w:val="bottom"/>
            <w:hideMark/>
          </w:tcPr>
          <w:p w:rsidR="004752F2" w:rsidRPr="004F44E9" w:rsidRDefault="004752F2" w:rsidP="003F5296">
            <w:pPr>
              <w:ind w:left="-112" w:right="-108"/>
              <w:jc w:val="center"/>
              <w:rPr>
                <w:rFonts w:cstheme="minorHAnsi"/>
                <w:b/>
                <w:lang w:eastAsia="id-ID"/>
              </w:rPr>
            </w:pPr>
            <w:r w:rsidRPr="004F44E9">
              <w:rPr>
                <w:rFonts w:cstheme="minorHAnsi"/>
                <w:b/>
                <w:lang w:eastAsia="id-ID"/>
              </w:rPr>
              <w:t>763</w:t>
            </w:r>
          </w:p>
        </w:tc>
      </w:tr>
      <w:tr w:rsidR="004752F2" w:rsidRPr="004F44E9" w:rsidTr="003F5296">
        <w:trPr>
          <w:trHeight w:val="300"/>
        </w:trPr>
        <w:tc>
          <w:tcPr>
            <w:tcW w:w="1135" w:type="dxa"/>
            <w:shd w:val="clear" w:color="auto" w:fill="auto"/>
            <w:noWrap/>
            <w:vAlign w:val="bottom"/>
            <w:hideMark/>
          </w:tcPr>
          <w:p w:rsidR="004752F2" w:rsidRPr="004F44E9" w:rsidRDefault="004752F2" w:rsidP="003F5296">
            <w:pPr>
              <w:ind w:left="-94" w:right="-108"/>
              <w:rPr>
                <w:rFonts w:cstheme="minorHAnsi"/>
                <w:b/>
                <w:lang w:eastAsia="id-ID"/>
              </w:rPr>
            </w:pPr>
            <w:r w:rsidRPr="004F44E9">
              <w:rPr>
                <w:rFonts w:cstheme="minorHAnsi"/>
                <w:b/>
                <w:lang w:eastAsia="id-ID"/>
              </w:rPr>
              <w:t>7.00 - 7.99</w:t>
            </w:r>
          </w:p>
        </w:tc>
        <w:tc>
          <w:tcPr>
            <w:tcW w:w="424"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4</w:t>
            </w:r>
          </w:p>
        </w:tc>
        <w:tc>
          <w:tcPr>
            <w:tcW w:w="423"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14</w:t>
            </w:r>
          </w:p>
        </w:tc>
        <w:tc>
          <w:tcPr>
            <w:tcW w:w="425"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11</w:t>
            </w:r>
          </w:p>
        </w:tc>
        <w:tc>
          <w:tcPr>
            <w:tcW w:w="425"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11</w:t>
            </w:r>
          </w:p>
        </w:tc>
        <w:tc>
          <w:tcPr>
            <w:tcW w:w="434"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14</w:t>
            </w:r>
          </w:p>
        </w:tc>
        <w:tc>
          <w:tcPr>
            <w:tcW w:w="441"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20</w:t>
            </w:r>
          </w:p>
        </w:tc>
        <w:tc>
          <w:tcPr>
            <w:tcW w:w="425"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12</w:t>
            </w:r>
          </w:p>
        </w:tc>
        <w:tc>
          <w:tcPr>
            <w:tcW w:w="405"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14</w:t>
            </w:r>
          </w:p>
        </w:tc>
        <w:tc>
          <w:tcPr>
            <w:tcW w:w="413"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2</w:t>
            </w:r>
          </w:p>
        </w:tc>
        <w:tc>
          <w:tcPr>
            <w:tcW w:w="425"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28</w:t>
            </w:r>
          </w:p>
        </w:tc>
        <w:tc>
          <w:tcPr>
            <w:tcW w:w="435"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32</w:t>
            </w:r>
          </w:p>
        </w:tc>
        <w:tc>
          <w:tcPr>
            <w:tcW w:w="411"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18</w:t>
            </w:r>
          </w:p>
        </w:tc>
        <w:tc>
          <w:tcPr>
            <w:tcW w:w="376"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41</w:t>
            </w:r>
          </w:p>
        </w:tc>
        <w:tc>
          <w:tcPr>
            <w:tcW w:w="451"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23</w:t>
            </w:r>
          </w:p>
        </w:tc>
        <w:tc>
          <w:tcPr>
            <w:tcW w:w="435"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24</w:t>
            </w:r>
          </w:p>
        </w:tc>
        <w:tc>
          <w:tcPr>
            <w:tcW w:w="425"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72</w:t>
            </w:r>
          </w:p>
        </w:tc>
        <w:tc>
          <w:tcPr>
            <w:tcW w:w="567"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13</w:t>
            </w:r>
          </w:p>
        </w:tc>
        <w:tc>
          <w:tcPr>
            <w:tcW w:w="421"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28</w:t>
            </w:r>
          </w:p>
        </w:tc>
        <w:tc>
          <w:tcPr>
            <w:tcW w:w="425" w:type="dxa"/>
            <w:shd w:val="clear" w:color="auto" w:fill="auto"/>
            <w:noWrap/>
            <w:vAlign w:val="bottom"/>
            <w:hideMark/>
          </w:tcPr>
          <w:p w:rsidR="004752F2" w:rsidRPr="004F44E9" w:rsidRDefault="004752F2" w:rsidP="003F5296">
            <w:pPr>
              <w:ind w:right="-110"/>
              <w:jc w:val="center"/>
              <w:rPr>
                <w:rFonts w:cstheme="minorHAnsi"/>
                <w:lang w:eastAsia="id-ID"/>
              </w:rPr>
            </w:pPr>
            <w:r w:rsidRPr="004F44E9">
              <w:rPr>
                <w:rFonts w:cstheme="minorHAnsi"/>
                <w:lang w:eastAsia="id-ID"/>
              </w:rPr>
              <w:t>29</w:t>
            </w:r>
          </w:p>
        </w:tc>
        <w:tc>
          <w:tcPr>
            <w:tcW w:w="425" w:type="dxa"/>
            <w:shd w:val="clear" w:color="auto" w:fill="auto"/>
            <w:noWrap/>
            <w:vAlign w:val="bottom"/>
            <w:hideMark/>
          </w:tcPr>
          <w:p w:rsidR="004752F2" w:rsidRPr="004F44E9" w:rsidRDefault="004752F2" w:rsidP="003F5296">
            <w:pPr>
              <w:ind w:right="-110"/>
              <w:jc w:val="center"/>
              <w:rPr>
                <w:rFonts w:cstheme="minorHAnsi"/>
                <w:lang w:eastAsia="id-ID"/>
              </w:rPr>
            </w:pPr>
            <w:r w:rsidRPr="004F44E9">
              <w:rPr>
                <w:rFonts w:cstheme="minorHAnsi"/>
                <w:lang w:eastAsia="id-ID"/>
              </w:rPr>
              <w:t>55</w:t>
            </w:r>
          </w:p>
        </w:tc>
        <w:tc>
          <w:tcPr>
            <w:tcW w:w="563" w:type="dxa"/>
            <w:shd w:val="clear" w:color="auto" w:fill="auto"/>
            <w:noWrap/>
            <w:vAlign w:val="bottom"/>
            <w:hideMark/>
          </w:tcPr>
          <w:p w:rsidR="004752F2" w:rsidRPr="004F44E9" w:rsidRDefault="004752F2" w:rsidP="003F5296">
            <w:pPr>
              <w:ind w:left="-112" w:right="-108"/>
              <w:jc w:val="center"/>
              <w:rPr>
                <w:rFonts w:cstheme="minorHAnsi"/>
                <w:b/>
                <w:lang w:eastAsia="id-ID"/>
              </w:rPr>
            </w:pPr>
            <w:r w:rsidRPr="004F44E9">
              <w:rPr>
                <w:rFonts w:cstheme="minorHAnsi"/>
                <w:b/>
                <w:lang w:eastAsia="id-ID"/>
              </w:rPr>
              <w:t>465</w:t>
            </w:r>
          </w:p>
        </w:tc>
      </w:tr>
      <w:tr w:rsidR="004752F2" w:rsidRPr="004F44E9" w:rsidTr="003F5296">
        <w:trPr>
          <w:trHeight w:val="300"/>
        </w:trPr>
        <w:tc>
          <w:tcPr>
            <w:tcW w:w="1135" w:type="dxa"/>
            <w:shd w:val="clear" w:color="auto" w:fill="auto"/>
            <w:noWrap/>
            <w:vAlign w:val="bottom"/>
            <w:hideMark/>
          </w:tcPr>
          <w:p w:rsidR="004752F2" w:rsidRPr="004F44E9" w:rsidRDefault="004752F2" w:rsidP="003F5296">
            <w:pPr>
              <w:ind w:left="-94" w:right="-108"/>
              <w:rPr>
                <w:rFonts w:cstheme="minorHAnsi"/>
                <w:b/>
                <w:lang w:eastAsia="id-ID"/>
              </w:rPr>
            </w:pPr>
            <w:r w:rsidRPr="004F44E9">
              <w:rPr>
                <w:rFonts w:cstheme="minorHAnsi"/>
                <w:b/>
                <w:lang w:eastAsia="id-ID"/>
              </w:rPr>
              <w:t>6.00 - 6.99</w:t>
            </w:r>
          </w:p>
        </w:tc>
        <w:tc>
          <w:tcPr>
            <w:tcW w:w="424"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1</w:t>
            </w:r>
          </w:p>
        </w:tc>
        <w:tc>
          <w:tcPr>
            <w:tcW w:w="423"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5</w:t>
            </w:r>
          </w:p>
        </w:tc>
        <w:tc>
          <w:tcPr>
            <w:tcW w:w="425"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2</w:t>
            </w:r>
          </w:p>
        </w:tc>
        <w:tc>
          <w:tcPr>
            <w:tcW w:w="425"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4</w:t>
            </w:r>
          </w:p>
        </w:tc>
        <w:tc>
          <w:tcPr>
            <w:tcW w:w="434"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7</w:t>
            </w:r>
          </w:p>
        </w:tc>
        <w:tc>
          <w:tcPr>
            <w:tcW w:w="441"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8</w:t>
            </w:r>
          </w:p>
        </w:tc>
        <w:tc>
          <w:tcPr>
            <w:tcW w:w="425"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11</w:t>
            </w:r>
          </w:p>
        </w:tc>
        <w:tc>
          <w:tcPr>
            <w:tcW w:w="405"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4</w:t>
            </w:r>
          </w:p>
        </w:tc>
        <w:tc>
          <w:tcPr>
            <w:tcW w:w="413"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1</w:t>
            </w:r>
          </w:p>
        </w:tc>
        <w:tc>
          <w:tcPr>
            <w:tcW w:w="425"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19</w:t>
            </w:r>
          </w:p>
        </w:tc>
        <w:tc>
          <w:tcPr>
            <w:tcW w:w="435"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11</w:t>
            </w:r>
          </w:p>
        </w:tc>
        <w:tc>
          <w:tcPr>
            <w:tcW w:w="411"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14</w:t>
            </w:r>
          </w:p>
        </w:tc>
        <w:tc>
          <w:tcPr>
            <w:tcW w:w="376"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24</w:t>
            </w:r>
          </w:p>
        </w:tc>
        <w:tc>
          <w:tcPr>
            <w:tcW w:w="451"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22</w:t>
            </w:r>
          </w:p>
        </w:tc>
        <w:tc>
          <w:tcPr>
            <w:tcW w:w="435"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17</w:t>
            </w:r>
          </w:p>
        </w:tc>
        <w:tc>
          <w:tcPr>
            <w:tcW w:w="425"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70</w:t>
            </w:r>
          </w:p>
        </w:tc>
        <w:tc>
          <w:tcPr>
            <w:tcW w:w="567"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12</w:t>
            </w:r>
          </w:p>
        </w:tc>
        <w:tc>
          <w:tcPr>
            <w:tcW w:w="421"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25</w:t>
            </w:r>
          </w:p>
        </w:tc>
        <w:tc>
          <w:tcPr>
            <w:tcW w:w="425" w:type="dxa"/>
            <w:shd w:val="clear" w:color="auto" w:fill="auto"/>
            <w:noWrap/>
            <w:vAlign w:val="bottom"/>
            <w:hideMark/>
          </w:tcPr>
          <w:p w:rsidR="004752F2" w:rsidRPr="004F44E9" w:rsidRDefault="004752F2" w:rsidP="003F5296">
            <w:pPr>
              <w:ind w:right="-110"/>
              <w:jc w:val="center"/>
              <w:rPr>
                <w:rFonts w:cstheme="minorHAnsi"/>
                <w:lang w:eastAsia="id-ID"/>
              </w:rPr>
            </w:pPr>
            <w:r w:rsidRPr="004F44E9">
              <w:rPr>
                <w:rFonts w:cstheme="minorHAnsi"/>
                <w:lang w:eastAsia="id-ID"/>
              </w:rPr>
              <w:t>30</w:t>
            </w:r>
          </w:p>
        </w:tc>
        <w:tc>
          <w:tcPr>
            <w:tcW w:w="425" w:type="dxa"/>
            <w:shd w:val="clear" w:color="auto" w:fill="auto"/>
            <w:noWrap/>
            <w:vAlign w:val="bottom"/>
            <w:hideMark/>
          </w:tcPr>
          <w:p w:rsidR="004752F2" w:rsidRPr="004F44E9" w:rsidRDefault="004752F2" w:rsidP="003F5296">
            <w:pPr>
              <w:ind w:right="-110"/>
              <w:jc w:val="center"/>
              <w:rPr>
                <w:rFonts w:cstheme="minorHAnsi"/>
                <w:lang w:eastAsia="id-ID"/>
              </w:rPr>
            </w:pPr>
            <w:r w:rsidRPr="004F44E9">
              <w:rPr>
                <w:rFonts w:cstheme="minorHAnsi"/>
                <w:lang w:eastAsia="id-ID"/>
              </w:rPr>
              <w:t>43</w:t>
            </w:r>
          </w:p>
        </w:tc>
        <w:tc>
          <w:tcPr>
            <w:tcW w:w="563" w:type="dxa"/>
            <w:shd w:val="clear" w:color="auto" w:fill="auto"/>
            <w:noWrap/>
            <w:vAlign w:val="bottom"/>
            <w:hideMark/>
          </w:tcPr>
          <w:p w:rsidR="004752F2" w:rsidRPr="004F44E9" w:rsidRDefault="004752F2" w:rsidP="003F5296">
            <w:pPr>
              <w:ind w:left="-112" w:right="-108"/>
              <w:jc w:val="center"/>
              <w:rPr>
                <w:rFonts w:cstheme="minorHAnsi"/>
                <w:b/>
                <w:lang w:eastAsia="id-ID"/>
              </w:rPr>
            </w:pPr>
            <w:r w:rsidRPr="004F44E9">
              <w:rPr>
                <w:rFonts w:cstheme="minorHAnsi"/>
                <w:b/>
                <w:lang w:eastAsia="id-ID"/>
              </w:rPr>
              <w:t>330</w:t>
            </w:r>
          </w:p>
        </w:tc>
      </w:tr>
      <w:tr w:rsidR="004752F2" w:rsidRPr="004F44E9" w:rsidTr="003F5296">
        <w:trPr>
          <w:trHeight w:val="300"/>
        </w:trPr>
        <w:tc>
          <w:tcPr>
            <w:tcW w:w="1135" w:type="dxa"/>
            <w:shd w:val="clear" w:color="auto" w:fill="auto"/>
            <w:noWrap/>
            <w:vAlign w:val="bottom"/>
            <w:hideMark/>
          </w:tcPr>
          <w:p w:rsidR="004752F2" w:rsidRPr="004F44E9" w:rsidRDefault="004752F2" w:rsidP="003F5296">
            <w:pPr>
              <w:ind w:left="-94" w:right="-108"/>
              <w:rPr>
                <w:rFonts w:cstheme="minorHAnsi"/>
                <w:b/>
                <w:lang w:eastAsia="id-ID"/>
              </w:rPr>
            </w:pPr>
            <w:r w:rsidRPr="004F44E9">
              <w:rPr>
                <w:rFonts w:cstheme="minorHAnsi"/>
                <w:b/>
                <w:lang w:eastAsia="id-ID"/>
              </w:rPr>
              <w:t>5.50 - 5.99</w:t>
            </w:r>
          </w:p>
        </w:tc>
        <w:tc>
          <w:tcPr>
            <w:tcW w:w="424"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0</w:t>
            </w:r>
          </w:p>
        </w:tc>
        <w:tc>
          <w:tcPr>
            <w:tcW w:w="423"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0</w:t>
            </w:r>
          </w:p>
        </w:tc>
        <w:tc>
          <w:tcPr>
            <w:tcW w:w="425"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2</w:t>
            </w:r>
          </w:p>
        </w:tc>
        <w:tc>
          <w:tcPr>
            <w:tcW w:w="425"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3</w:t>
            </w:r>
          </w:p>
        </w:tc>
        <w:tc>
          <w:tcPr>
            <w:tcW w:w="434"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0</w:t>
            </w:r>
          </w:p>
        </w:tc>
        <w:tc>
          <w:tcPr>
            <w:tcW w:w="441"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4</w:t>
            </w:r>
          </w:p>
        </w:tc>
        <w:tc>
          <w:tcPr>
            <w:tcW w:w="425"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1</w:t>
            </w:r>
          </w:p>
        </w:tc>
        <w:tc>
          <w:tcPr>
            <w:tcW w:w="405"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2</w:t>
            </w:r>
          </w:p>
        </w:tc>
        <w:tc>
          <w:tcPr>
            <w:tcW w:w="413"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0</w:t>
            </w:r>
          </w:p>
        </w:tc>
        <w:tc>
          <w:tcPr>
            <w:tcW w:w="425"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1</w:t>
            </w:r>
          </w:p>
        </w:tc>
        <w:tc>
          <w:tcPr>
            <w:tcW w:w="435"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6</w:t>
            </w:r>
          </w:p>
        </w:tc>
        <w:tc>
          <w:tcPr>
            <w:tcW w:w="411"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2</w:t>
            </w:r>
          </w:p>
        </w:tc>
        <w:tc>
          <w:tcPr>
            <w:tcW w:w="376"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8</w:t>
            </w:r>
          </w:p>
        </w:tc>
        <w:tc>
          <w:tcPr>
            <w:tcW w:w="451"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3</w:t>
            </w:r>
          </w:p>
        </w:tc>
        <w:tc>
          <w:tcPr>
            <w:tcW w:w="435"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6</w:t>
            </w:r>
          </w:p>
        </w:tc>
        <w:tc>
          <w:tcPr>
            <w:tcW w:w="425"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21</w:t>
            </w:r>
          </w:p>
        </w:tc>
        <w:tc>
          <w:tcPr>
            <w:tcW w:w="567"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3</w:t>
            </w:r>
          </w:p>
        </w:tc>
        <w:tc>
          <w:tcPr>
            <w:tcW w:w="421"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6</w:t>
            </w:r>
          </w:p>
        </w:tc>
        <w:tc>
          <w:tcPr>
            <w:tcW w:w="425" w:type="dxa"/>
            <w:shd w:val="clear" w:color="auto" w:fill="auto"/>
            <w:noWrap/>
            <w:vAlign w:val="bottom"/>
            <w:hideMark/>
          </w:tcPr>
          <w:p w:rsidR="004752F2" w:rsidRPr="004F44E9" w:rsidRDefault="004752F2" w:rsidP="003F5296">
            <w:pPr>
              <w:ind w:right="-110"/>
              <w:jc w:val="center"/>
              <w:rPr>
                <w:rFonts w:cstheme="minorHAnsi"/>
                <w:lang w:eastAsia="id-ID"/>
              </w:rPr>
            </w:pPr>
            <w:r w:rsidRPr="004F44E9">
              <w:rPr>
                <w:rFonts w:cstheme="minorHAnsi"/>
                <w:lang w:eastAsia="id-ID"/>
              </w:rPr>
              <w:t>11</w:t>
            </w:r>
          </w:p>
        </w:tc>
        <w:tc>
          <w:tcPr>
            <w:tcW w:w="425" w:type="dxa"/>
            <w:shd w:val="clear" w:color="auto" w:fill="auto"/>
            <w:noWrap/>
            <w:vAlign w:val="bottom"/>
            <w:hideMark/>
          </w:tcPr>
          <w:p w:rsidR="004752F2" w:rsidRPr="004F44E9" w:rsidRDefault="004752F2" w:rsidP="003F5296">
            <w:pPr>
              <w:ind w:right="-110"/>
              <w:jc w:val="center"/>
              <w:rPr>
                <w:rFonts w:cstheme="minorHAnsi"/>
                <w:lang w:eastAsia="id-ID"/>
              </w:rPr>
            </w:pPr>
            <w:r w:rsidRPr="004F44E9">
              <w:rPr>
                <w:rFonts w:cstheme="minorHAnsi"/>
                <w:lang w:eastAsia="id-ID"/>
              </w:rPr>
              <w:t>19</w:t>
            </w:r>
          </w:p>
        </w:tc>
        <w:tc>
          <w:tcPr>
            <w:tcW w:w="563" w:type="dxa"/>
            <w:shd w:val="clear" w:color="auto" w:fill="auto"/>
            <w:noWrap/>
            <w:vAlign w:val="bottom"/>
            <w:hideMark/>
          </w:tcPr>
          <w:p w:rsidR="004752F2" w:rsidRPr="004F44E9" w:rsidRDefault="004752F2" w:rsidP="003F5296">
            <w:pPr>
              <w:ind w:left="-112" w:right="-108"/>
              <w:jc w:val="center"/>
              <w:rPr>
                <w:rFonts w:cstheme="minorHAnsi"/>
                <w:b/>
                <w:lang w:eastAsia="id-ID"/>
              </w:rPr>
            </w:pPr>
            <w:r w:rsidRPr="004F44E9">
              <w:rPr>
                <w:rFonts w:cstheme="minorHAnsi"/>
                <w:b/>
                <w:lang w:eastAsia="id-ID"/>
              </w:rPr>
              <w:t>98</w:t>
            </w:r>
          </w:p>
        </w:tc>
      </w:tr>
      <w:tr w:rsidR="004752F2" w:rsidRPr="004F44E9" w:rsidTr="003F5296">
        <w:trPr>
          <w:trHeight w:val="300"/>
        </w:trPr>
        <w:tc>
          <w:tcPr>
            <w:tcW w:w="1135" w:type="dxa"/>
            <w:shd w:val="clear" w:color="auto" w:fill="auto"/>
            <w:noWrap/>
            <w:vAlign w:val="bottom"/>
            <w:hideMark/>
          </w:tcPr>
          <w:p w:rsidR="004752F2" w:rsidRPr="004F44E9" w:rsidRDefault="004752F2" w:rsidP="003F5296">
            <w:pPr>
              <w:ind w:left="-94" w:right="-108"/>
              <w:rPr>
                <w:rFonts w:cstheme="minorHAnsi"/>
                <w:b/>
                <w:lang w:eastAsia="id-ID"/>
              </w:rPr>
            </w:pPr>
            <w:r w:rsidRPr="004F44E9">
              <w:rPr>
                <w:rFonts w:cstheme="minorHAnsi"/>
                <w:b/>
                <w:lang w:eastAsia="id-ID"/>
              </w:rPr>
              <w:t>4.00 - 5.49</w:t>
            </w:r>
          </w:p>
        </w:tc>
        <w:tc>
          <w:tcPr>
            <w:tcW w:w="424"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0</w:t>
            </w:r>
          </w:p>
        </w:tc>
        <w:tc>
          <w:tcPr>
            <w:tcW w:w="423"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3</w:t>
            </w:r>
          </w:p>
        </w:tc>
        <w:tc>
          <w:tcPr>
            <w:tcW w:w="425"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0</w:t>
            </w:r>
          </w:p>
        </w:tc>
        <w:tc>
          <w:tcPr>
            <w:tcW w:w="425"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1</w:t>
            </w:r>
          </w:p>
        </w:tc>
        <w:tc>
          <w:tcPr>
            <w:tcW w:w="434"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1</w:t>
            </w:r>
          </w:p>
        </w:tc>
        <w:tc>
          <w:tcPr>
            <w:tcW w:w="441"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1</w:t>
            </w:r>
          </w:p>
        </w:tc>
        <w:tc>
          <w:tcPr>
            <w:tcW w:w="425"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0</w:t>
            </w:r>
          </w:p>
        </w:tc>
        <w:tc>
          <w:tcPr>
            <w:tcW w:w="405"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1</w:t>
            </w:r>
          </w:p>
        </w:tc>
        <w:tc>
          <w:tcPr>
            <w:tcW w:w="413"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1</w:t>
            </w:r>
          </w:p>
        </w:tc>
        <w:tc>
          <w:tcPr>
            <w:tcW w:w="425"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4</w:t>
            </w:r>
          </w:p>
        </w:tc>
        <w:tc>
          <w:tcPr>
            <w:tcW w:w="435"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6</w:t>
            </w:r>
          </w:p>
        </w:tc>
        <w:tc>
          <w:tcPr>
            <w:tcW w:w="411"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4</w:t>
            </w:r>
          </w:p>
        </w:tc>
        <w:tc>
          <w:tcPr>
            <w:tcW w:w="376"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1</w:t>
            </w:r>
          </w:p>
        </w:tc>
        <w:tc>
          <w:tcPr>
            <w:tcW w:w="451"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14</w:t>
            </w:r>
          </w:p>
        </w:tc>
        <w:tc>
          <w:tcPr>
            <w:tcW w:w="435"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5</w:t>
            </w:r>
          </w:p>
        </w:tc>
        <w:tc>
          <w:tcPr>
            <w:tcW w:w="425"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39</w:t>
            </w:r>
          </w:p>
        </w:tc>
        <w:tc>
          <w:tcPr>
            <w:tcW w:w="567"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5</w:t>
            </w:r>
          </w:p>
        </w:tc>
        <w:tc>
          <w:tcPr>
            <w:tcW w:w="421"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18</w:t>
            </w:r>
          </w:p>
        </w:tc>
        <w:tc>
          <w:tcPr>
            <w:tcW w:w="425" w:type="dxa"/>
            <w:shd w:val="clear" w:color="auto" w:fill="auto"/>
            <w:noWrap/>
            <w:vAlign w:val="bottom"/>
            <w:hideMark/>
          </w:tcPr>
          <w:p w:rsidR="004752F2" w:rsidRPr="004F44E9" w:rsidRDefault="004752F2" w:rsidP="003F5296">
            <w:pPr>
              <w:ind w:right="-110"/>
              <w:jc w:val="center"/>
              <w:rPr>
                <w:rFonts w:cstheme="minorHAnsi"/>
                <w:lang w:eastAsia="id-ID"/>
              </w:rPr>
            </w:pPr>
            <w:r w:rsidRPr="004F44E9">
              <w:rPr>
                <w:rFonts w:cstheme="minorHAnsi"/>
                <w:lang w:eastAsia="id-ID"/>
              </w:rPr>
              <w:t>18</w:t>
            </w:r>
          </w:p>
        </w:tc>
        <w:tc>
          <w:tcPr>
            <w:tcW w:w="425" w:type="dxa"/>
            <w:shd w:val="clear" w:color="auto" w:fill="auto"/>
            <w:noWrap/>
            <w:vAlign w:val="bottom"/>
            <w:hideMark/>
          </w:tcPr>
          <w:p w:rsidR="004752F2" w:rsidRPr="004F44E9" w:rsidRDefault="004752F2" w:rsidP="003F5296">
            <w:pPr>
              <w:ind w:right="-110"/>
              <w:jc w:val="center"/>
              <w:rPr>
                <w:rFonts w:cstheme="minorHAnsi"/>
                <w:lang w:eastAsia="id-ID"/>
              </w:rPr>
            </w:pPr>
            <w:r w:rsidRPr="004F44E9">
              <w:rPr>
                <w:rFonts w:cstheme="minorHAnsi"/>
                <w:lang w:eastAsia="id-ID"/>
              </w:rPr>
              <w:t>18</w:t>
            </w:r>
          </w:p>
        </w:tc>
        <w:tc>
          <w:tcPr>
            <w:tcW w:w="563" w:type="dxa"/>
            <w:shd w:val="clear" w:color="auto" w:fill="auto"/>
            <w:noWrap/>
            <w:vAlign w:val="bottom"/>
            <w:hideMark/>
          </w:tcPr>
          <w:p w:rsidR="004752F2" w:rsidRPr="004F44E9" w:rsidRDefault="004752F2" w:rsidP="003F5296">
            <w:pPr>
              <w:ind w:left="-112" w:right="-108"/>
              <w:jc w:val="center"/>
              <w:rPr>
                <w:rFonts w:cstheme="minorHAnsi"/>
                <w:b/>
                <w:lang w:eastAsia="id-ID"/>
              </w:rPr>
            </w:pPr>
            <w:r w:rsidRPr="004F44E9">
              <w:rPr>
                <w:rFonts w:cstheme="minorHAnsi"/>
                <w:b/>
                <w:lang w:eastAsia="id-ID"/>
              </w:rPr>
              <w:t>140</w:t>
            </w:r>
          </w:p>
        </w:tc>
      </w:tr>
      <w:tr w:rsidR="004752F2" w:rsidRPr="004F44E9" w:rsidTr="003F5296">
        <w:trPr>
          <w:trHeight w:val="300"/>
        </w:trPr>
        <w:tc>
          <w:tcPr>
            <w:tcW w:w="1135" w:type="dxa"/>
            <w:shd w:val="clear" w:color="auto" w:fill="auto"/>
            <w:noWrap/>
            <w:vAlign w:val="bottom"/>
            <w:hideMark/>
          </w:tcPr>
          <w:p w:rsidR="004752F2" w:rsidRPr="004F44E9" w:rsidRDefault="004752F2" w:rsidP="003F5296">
            <w:pPr>
              <w:ind w:left="-94" w:right="-108"/>
              <w:rPr>
                <w:rFonts w:cstheme="minorHAnsi"/>
                <w:b/>
                <w:lang w:eastAsia="id-ID"/>
              </w:rPr>
            </w:pPr>
            <w:r w:rsidRPr="004F44E9">
              <w:rPr>
                <w:rFonts w:cstheme="minorHAnsi"/>
                <w:b/>
                <w:lang w:eastAsia="id-ID"/>
              </w:rPr>
              <w:t>3.00 - 3.99</w:t>
            </w:r>
          </w:p>
        </w:tc>
        <w:tc>
          <w:tcPr>
            <w:tcW w:w="424"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0</w:t>
            </w:r>
          </w:p>
        </w:tc>
        <w:tc>
          <w:tcPr>
            <w:tcW w:w="423"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0</w:t>
            </w:r>
          </w:p>
        </w:tc>
        <w:tc>
          <w:tcPr>
            <w:tcW w:w="425"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0</w:t>
            </w:r>
          </w:p>
        </w:tc>
        <w:tc>
          <w:tcPr>
            <w:tcW w:w="425"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1</w:t>
            </w:r>
          </w:p>
        </w:tc>
        <w:tc>
          <w:tcPr>
            <w:tcW w:w="434"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1</w:t>
            </w:r>
          </w:p>
        </w:tc>
        <w:tc>
          <w:tcPr>
            <w:tcW w:w="441"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0</w:t>
            </w:r>
          </w:p>
        </w:tc>
        <w:tc>
          <w:tcPr>
            <w:tcW w:w="425"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0</w:t>
            </w:r>
          </w:p>
        </w:tc>
        <w:tc>
          <w:tcPr>
            <w:tcW w:w="405"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1</w:t>
            </w:r>
          </w:p>
        </w:tc>
        <w:tc>
          <w:tcPr>
            <w:tcW w:w="413"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0</w:t>
            </w:r>
          </w:p>
        </w:tc>
        <w:tc>
          <w:tcPr>
            <w:tcW w:w="425"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0</w:t>
            </w:r>
          </w:p>
        </w:tc>
        <w:tc>
          <w:tcPr>
            <w:tcW w:w="435"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1</w:t>
            </w:r>
          </w:p>
        </w:tc>
        <w:tc>
          <w:tcPr>
            <w:tcW w:w="411"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1</w:t>
            </w:r>
          </w:p>
        </w:tc>
        <w:tc>
          <w:tcPr>
            <w:tcW w:w="376"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0</w:t>
            </w:r>
          </w:p>
        </w:tc>
        <w:tc>
          <w:tcPr>
            <w:tcW w:w="451"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4</w:t>
            </w:r>
          </w:p>
        </w:tc>
        <w:tc>
          <w:tcPr>
            <w:tcW w:w="435"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2</w:t>
            </w:r>
          </w:p>
        </w:tc>
        <w:tc>
          <w:tcPr>
            <w:tcW w:w="425"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4</w:t>
            </w:r>
          </w:p>
        </w:tc>
        <w:tc>
          <w:tcPr>
            <w:tcW w:w="567"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3</w:t>
            </w:r>
          </w:p>
        </w:tc>
        <w:tc>
          <w:tcPr>
            <w:tcW w:w="421"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2</w:t>
            </w:r>
          </w:p>
        </w:tc>
        <w:tc>
          <w:tcPr>
            <w:tcW w:w="425" w:type="dxa"/>
            <w:shd w:val="clear" w:color="auto" w:fill="auto"/>
            <w:noWrap/>
            <w:vAlign w:val="bottom"/>
            <w:hideMark/>
          </w:tcPr>
          <w:p w:rsidR="004752F2" w:rsidRPr="004F44E9" w:rsidRDefault="004752F2" w:rsidP="003F5296">
            <w:pPr>
              <w:ind w:right="-110"/>
              <w:jc w:val="center"/>
              <w:rPr>
                <w:rFonts w:cstheme="minorHAnsi"/>
                <w:lang w:eastAsia="id-ID"/>
              </w:rPr>
            </w:pPr>
            <w:r w:rsidRPr="004F44E9">
              <w:rPr>
                <w:rFonts w:cstheme="minorHAnsi"/>
                <w:lang w:eastAsia="id-ID"/>
              </w:rPr>
              <w:t>3</w:t>
            </w:r>
          </w:p>
        </w:tc>
        <w:tc>
          <w:tcPr>
            <w:tcW w:w="425" w:type="dxa"/>
            <w:shd w:val="clear" w:color="auto" w:fill="auto"/>
            <w:noWrap/>
            <w:vAlign w:val="bottom"/>
            <w:hideMark/>
          </w:tcPr>
          <w:p w:rsidR="004752F2" w:rsidRPr="004F44E9" w:rsidRDefault="004752F2" w:rsidP="003F5296">
            <w:pPr>
              <w:ind w:right="-110"/>
              <w:jc w:val="center"/>
              <w:rPr>
                <w:rFonts w:cstheme="minorHAnsi"/>
                <w:lang w:eastAsia="id-ID"/>
              </w:rPr>
            </w:pPr>
            <w:r w:rsidRPr="004F44E9">
              <w:rPr>
                <w:rFonts w:cstheme="minorHAnsi"/>
                <w:lang w:eastAsia="id-ID"/>
              </w:rPr>
              <w:t>3</w:t>
            </w:r>
          </w:p>
        </w:tc>
        <w:tc>
          <w:tcPr>
            <w:tcW w:w="563" w:type="dxa"/>
            <w:shd w:val="clear" w:color="auto" w:fill="auto"/>
            <w:noWrap/>
            <w:vAlign w:val="bottom"/>
            <w:hideMark/>
          </w:tcPr>
          <w:p w:rsidR="004752F2" w:rsidRPr="004F44E9" w:rsidRDefault="004752F2" w:rsidP="003F5296">
            <w:pPr>
              <w:ind w:left="-112" w:right="-108"/>
              <w:jc w:val="center"/>
              <w:rPr>
                <w:rFonts w:cstheme="minorHAnsi"/>
                <w:b/>
                <w:lang w:eastAsia="id-ID"/>
              </w:rPr>
            </w:pPr>
            <w:r w:rsidRPr="004F44E9">
              <w:rPr>
                <w:rFonts w:cstheme="minorHAnsi"/>
                <w:b/>
                <w:lang w:eastAsia="id-ID"/>
              </w:rPr>
              <w:t>26</w:t>
            </w:r>
          </w:p>
        </w:tc>
      </w:tr>
      <w:tr w:rsidR="004752F2" w:rsidRPr="004F44E9" w:rsidTr="003F5296">
        <w:trPr>
          <w:trHeight w:val="300"/>
        </w:trPr>
        <w:tc>
          <w:tcPr>
            <w:tcW w:w="1135" w:type="dxa"/>
            <w:shd w:val="clear" w:color="auto" w:fill="auto"/>
            <w:noWrap/>
            <w:vAlign w:val="bottom"/>
            <w:hideMark/>
          </w:tcPr>
          <w:p w:rsidR="004752F2" w:rsidRPr="004F44E9" w:rsidRDefault="004752F2" w:rsidP="003F5296">
            <w:pPr>
              <w:ind w:left="-94" w:right="-108"/>
              <w:rPr>
                <w:rFonts w:cstheme="minorHAnsi"/>
                <w:b/>
                <w:lang w:eastAsia="id-ID"/>
              </w:rPr>
            </w:pPr>
            <w:r w:rsidRPr="004F44E9">
              <w:rPr>
                <w:rFonts w:cstheme="minorHAnsi"/>
                <w:b/>
                <w:lang w:eastAsia="id-ID"/>
              </w:rPr>
              <w:t>2.00 - 2.99</w:t>
            </w:r>
          </w:p>
        </w:tc>
        <w:tc>
          <w:tcPr>
            <w:tcW w:w="424"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0</w:t>
            </w:r>
          </w:p>
        </w:tc>
        <w:tc>
          <w:tcPr>
            <w:tcW w:w="423"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0</w:t>
            </w:r>
          </w:p>
        </w:tc>
        <w:tc>
          <w:tcPr>
            <w:tcW w:w="425"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0</w:t>
            </w:r>
          </w:p>
        </w:tc>
        <w:tc>
          <w:tcPr>
            <w:tcW w:w="425"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0</w:t>
            </w:r>
          </w:p>
        </w:tc>
        <w:tc>
          <w:tcPr>
            <w:tcW w:w="434"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0</w:t>
            </w:r>
          </w:p>
        </w:tc>
        <w:tc>
          <w:tcPr>
            <w:tcW w:w="441"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1</w:t>
            </w:r>
          </w:p>
        </w:tc>
        <w:tc>
          <w:tcPr>
            <w:tcW w:w="425"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0</w:t>
            </w:r>
          </w:p>
        </w:tc>
        <w:tc>
          <w:tcPr>
            <w:tcW w:w="405"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0</w:t>
            </w:r>
          </w:p>
        </w:tc>
        <w:tc>
          <w:tcPr>
            <w:tcW w:w="413"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0</w:t>
            </w:r>
          </w:p>
        </w:tc>
        <w:tc>
          <w:tcPr>
            <w:tcW w:w="425"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0</w:t>
            </w:r>
          </w:p>
        </w:tc>
        <w:tc>
          <w:tcPr>
            <w:tcW w:w="435"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0</w:t>
            </w:r>
          </w:p>
        </w:tc>
        <w:tc>
          <w:tcPr>
            <w:tcW w:w="411"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0</w:t>
            </w:r>
          </w:p>
        </w:tc>
        <w:tc>
          <w:tcPr>
            <w:tcW w:w="376"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0</w:t>
            </w:r>
          </w:p>
        </w:tc>
        <w:tc>
          <w:tcPr>
            <w:tcW w:w="451"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0</w:t>
            </w:r>
          </w:p>
        </w:tc>
        <w:tc>
          <w:tcPr>
            <w:tcW w:w="435"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0</w:t>
            </w:r>
          </w:p>
        </w:tc>
        <w:tc>
          <w:tcPr>
            <w:tcW w:w="425"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1</w:t>
            </w:r>
          </w:p>
        </w:tc>
        <w:tc>
          <w:tcPr>
            <w:tcW w:w="567"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0</w:t>
            </w:r>
          </w:p>
        </w:tc>
        <w:tc>
          <w:tcPr>
            <w:tcW w:w="421"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0</w:t>
            </w:r>
          </w:p>
        </w:tc>
        <w:tc>
          <w:tcPr>
            <w:tcW w:w="425" w:type="dxa"/>
            <w:shd w:val="clear" w:color="auto" w:fill="auto"/>
            <w:noWrap/>
            <w:vAlign w:val="bottom"/>
            <w:hideMark/>
          </w:tcPr>
          <w:p w:rsidR="004752F2" w:rsidRPr="004F44E9" w:rsidRDefault="004752F2" w:rsidP="003F5296">
            <w:pPr>
              <w:ind w:right="-110"/>
              <w:jc w:val="center"/>
              <w:rPr>
                <w:rFonts w:cstheme="minorHAnsi"/>
                <w:lang w:eastAsia="id-ID"/>
              </w:rPr>
            </w:pPr>
            <w:r w:rsidRPr="004F44E9">
              <w:rPr>
                <w:rFonts w:cstheme="minorHAnsi"/>
                <w:lang w:eastAsia="id-ID"/>
              </w:rPr>
              <w:t>1</w:t>
            </w:r>
          </w:p>
        </w:tc>
        <w:tc>
          <w:tcPr>
            <w:tcW w:w="425" w:type="dxa"/>
            <w:shd w:val="clear" w:color="auto" w:fill="auto"/>
            <w:noWrap/>
            <w:vAlign w:val="bottom"/>
            <w:hideMark/>
          </w:tcPr>
          <w:p w:rsidR="004752F2" w:rsidRPr="004F44E9" w:rsidRDefault="004752F2" w:rsidP="003F5296">
            <w:pPr>
              <w:ind w:right="-110"/>
              <w:jc w:val="center"/>
              <w:rPr>
                <w:rFonts w:cstheme="minorHAnsi"/>
                <w:lang w:eastAsia="id-ID"/>
              </w:rPr>
            </w:pPr>
            <w:r w:rsidRPr="004F44E9">
              <w:rPr>
                <w:rFonts w:cstheme="minorHAnsi"/>
                <w:lang w:eastAsia="id-ID"/>
              </w:rPr>
              <w:t>2</w:t>
            </w:r>
          </w:p>
        </w:tc>
        <w:tc>
          <w:tcPr>
            <w:tcW w:w="563" w:type="dxa"/>
            <w:shd w:val="clear" w:color="auto" w:fill="auto"/>
            <w:noWrap/>
            <w:vAlign w:val="bottom"/>
            <w:hideMark/>
          </w:tcPr>
          <w:p w:rsidR="004752F2" w:rsidRPr="004F44E9" w:rsidRDefault="004752F2" w:rsidP="003F5296">
            <w:pPr>
              <w:ind w:left="-112" w:right="-108"/>
              <w:jc w:val="center"/>
              <w:rPr>
                <w:rFonts w:cstheme="minorHAnsi"/>
                <w:b/>
                <w:lang w:eastAsia="id-ID"/>
              </w:rPr>
            </w:pPr>
            <w:r w:rsidRPr="004F44E9">
              <w:rPr>
                <w:rFonts w:cstheme="minorHAnsi"/>
                <w:b/>
                <w:lang w:eastAsia="id-ID"/>
              </w:rPr>
              <w:t>5</w:t>
            </w:r>
          </w:p>
        </w:tc>
      </w:tr>
      <w:tr w:rsidR="004752F2" w:rsidRPr="004F44E9" w:rsidTr="003F5296">
        <w:trPr>
          <w:trHeight w:val="300"/>
        </w:trPr>
        <w:tc>
          <w:tcPr>
            <w:tcW w:w="1135" w:type="dxa"/>
            <w:shd w:val="clear" w:color="auto" w:fill="auto"/>
            <w:noWrap/>
            <w:vAlign w:val="bottom"/>
            <w:hideMark/>
          </w:tcPr>
          <w:p w:rsidR="004752F2" w:rsidRPr="004F44E9" w:rsidRDefault="004752F2" w:rsidP="003F5296">
            <w:pPr>
              <w:ind w:left="-94" w:right="-108"/>
              <w:rPr>
                <w:rFonts w:cstheme="minorHAnsi"/>
                <w:b/>
                <w:lang w:eastAsia="id-ID"/>
              </w:rPr>
            </w:pPr>
            <w:r w:rsidRPr="004F44E9">
              <w:rPr>
                <w:rFonts w:cstheme="minorHAnsi"/>
                <w:b/>
                <w:lang w:eastAsia="id-ID"/>
              </w:rPr>
              <w:t>1.00 - 1.99</w:t>
            </w:r>
          </w:p>
        </w:tc>
        <w:tc>
          <w:tcPr>
            <w:tcW w:w="424"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0</w:t>
            </w:r>
          </w:p>
        </w:tc>
        <w:tc>
          <w:tcPr>
            <w:tcW w:w="423"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0</w:t>
            </w:r>
          </w:p>
        </w:tc>
        <w:tc>
          <w:tcPr>
            <w:tcW w:w="425"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0</w:t>
            </w:r>
          </w:p>
        </w:tc>
        <w:tc>
          <w:tcPr>
            <w:tcW w:w="425"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0</w:t>
            </w:r>
          </w:p>
        </w:tc>
        <w:tc>
          <w:tcPr>
            <w:tcW w:w="434"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0</w:t>
            </w:r>
          </w:p>
        </w:tc>
        <w:tc>
          <w:tcPr>
            <w:tcW w:w="441"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0</w:t>
            </w:r>
          </w:p>
        </w:tc>
        <w:tc>
          <w:tcPr>
            <w:tcW w:w="425"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0</w:t>
            </w:r>
          </w:p>
        </w:tc>
        <w:tc>
          <w:tcPr>
            <w:tcW w:w="405"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0</w:t>
            </w:r>
          </w:p>
        </w:tc>
        <w:tc>
          <w:tcPr>
            <w:tcW w:w="413"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0</w:t>
            </w:r>
          </w:p>
        </w:tc>
        <w:tc>
          <w:tcPr>
            <w:tcW w:w="425"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0</w:t>
            </w:r>
          </w:p>
        </w:tc>
        <w:tc>
          <w:tcPr>
            <w:tcW w:w="435"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0</w:t>
            </w:r>
          </w:p>
        </w:tc>
        <w:tc>
          <w:tcPr>
            <w:tcW w:w="411"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0</w:t>
            </w:r>
          </w:p>
        </w:tc>
        <w:tc>
          <w:tcPr>
            <w:tcW w:w="376"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0</w:t>
            </w:r>
          </w:p>
        </w:tc>
        <w:tc>
          <w:tcPr>
            <w:tcW w:w="451"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0</w:t>
            </w:r>
          </w:p>
        </w:tc>
        <w:tc>
          <w:tcPr>
            <w:tcW w:w="435"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0</w:t>
            </w:r>
          </w:p>
        </w:tc>
        <w:tc>
          <w:tcPr>
            <w:tcW w:w="425"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0</w:t>
            </w:r>
          </w:p>
        </w:tc>
        <w:tc>
          <w:tcPr>
            <w:tcW w:w="567"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0</w:t>
            </w:r>
          </w:p>
        </w:tc>
        <w:tc>
          <w:tcPr>
            <w:tcW w:w="421"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0</w:t>
            </w:r>
          </w:p>
        </w:tc>
        <w:tc>
          <w:tcPr>
            <w:tcW w:w="425" w:type="dxa"/>
            <w:shd w:val="clear" w:color="auto" w:fill="auto"/>
            <w:noWrap/>
            <w:vAlign w:val="bottom"/>
            <w:hideMark/>
          </w:tcPr>
          <w:p w:rsidR="004752F2" w:rsidRPr="004F44E9" w:rsidRDefault="004752F2" w:rsidP="003F5296">
            <w:pPr>
              <w:ind w:right="-110"/>
              <w:jc w:val="center"/>
              <w:rPr>
                <w:rFonts w:cstheme="minorHAnsi"/>
                <w:lang w:eastAsia="id-ID"/>
              </w:rPr>
            </w:pPr>
            <w:r w:rsidRPr="004F44E9">
              <w:rPr>
                <w:rFonts w:cstheme="minorHAnsi"/>
                <w:lang w:eastAsia="id-ID"/>
              </w:rPr>
              <w:t>0</w:t>
            </w:r>
          </w:p>
        </w:tc>
        <w:tc>
          <w:tcPr>
            <w:tcW w:w="425" w:type="dxa"/>
            <w:shd w:val="clear" w:color="auto" w:fill="auto"/>
            <w:noWrap/>
            <w:vAlign w:val="bottom"/>
            <w:hideMark/>
          </w:tcPr>
          <w:p w:rsidR="004752F2" w:rsidRPr="004F44E9" w:rsidRDefault="004752F2" w:rsidP="003F5296">
            <w:pPr>
              <w:ind w:right="-110"/>
              <w:jc w:val="center"/>
              <w:rPr>
                <w:rFonts w:cstheme="minorHAnsi"/>
                <w:lang w:eastAsia="id-ID"/>
              </w:rPr>
            </w:pPr>
            <w:r w:rsidRPr="004F44E9">
              <w:rPr>
                <w:rFonts w:cstheme="minorHAnsi"/>
                <w:lang w:eastAsia="id-ID"/>
              </w:rPr>
              <w:t>1</w:t>
            </w:r>
          </w:p>
        </w:tc>
        <w:tc>
          <w:tcPr>
            <w:tcW w:w="563" w:type="dxa"/>
            <w:shd w:val="clear" w:color="auto" w:fill="auto"/>
            <w:noWrap/>
            <w:vAlign w:val="bottom"/>
            <w:hideMark/>
          </w:tcPr>
          <w:p w:rsidR="004752F2" w:rsidRPr="004F44E9" w:rsidRDefault="004752F2" w:rsidP="003F5296">
            <w:pPr>
              <w:ind w:left="-112" w:right="-108"/>
              <w:jc w:val="center"/>
              <w:rPr>
                <w:rFonts w:cstheme="minorHAnsi"/>
                <w:b/>
                <w:lang w:eastAsia="id-ID"/>
              </w:rPr>
            </w:pPr>
            <w:r w:rsidRPr="004F44E9">
              <w:rPr>
                <w:rFonts w:cstheme="minorHAnsi"/>
                <w:b/>
                <w:lang w:eastAsia="id-ID"/>
              </w:rPr>
              <w:t>1</w:t>
            </w:r>
          </w:p>
        </w:tc>
      </w:tr>
      <w:tr w:rsidR="004752F2" w:rsidRPr="004F44E9" w:rsidTr="003F5296">
        <w:trPr>
          <w:trHeight w:val="300"/>
        </w:trPr>
        <w:tc>
          <w:tcPr>
            <w:tcW w:w="1135" w:type="dxa"/>
            <w:shd w:val="clear" w:color="auto" w:fill="auto"/>
            <w:noWrap/>
            <w:vAlign w:val="bottom"/>
            <w:hideMark/>
          </w:tcPr>
          <w:p w:rsidR="004752F2" w:rsidRPr="004F44E9" w:rsidRDefault="004752F2" w:rsidP="003F5296">
            <w:pPr>
              <w:ind w:left="-94" w:right="-108"/>
              <w:rPr>
                <w:rFonts w:cstheme="minorHAnsi"/>
                <w:b/>
                <w:lang w:eastAsia="id-ID"/>
              </w:rPr>
            </w:pPr>
            <w:r w:rsidRPr="004F44E9">
              <w:rPr>
                <w:rFonts w:cstheme="minorHAnsi"/>
                <w:b/>
                <w:lang w:eastAsia="id-ID"/>
              </w:rPr>
              <w:t>0.01 - 0.99</w:t>
            </w:r>
          </w:p>
        </w:tc>
        <w:tc>
          <w:tcPr>
            <w:tcW w:w="424"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0</w:t>
            </w:r>
          </w:p>
        </w:tc>
        <w:tc>
          <w:tcPr>
            <w:tcW w:w="423"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0</w:t>
            </w:r>
          </w:p>
        </w:tc>
        <w:tc>
          <w:tcPr>
            <w:tcW w:w="425"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0</w:t>
            </w:r>
          </w:p>
        </w:tc>
        <w:tc>
          <w:tcPr>
            <w:tcW w:w="425"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0</w:t>
            </w:r>
          </w:p>
        </w:tc>
        <w:tc>
          <w:tcPr>
            <w:tcW w:w="434"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0</w:t>
            </w:r>
          </w:p>
        </w:tc>
        <w:tc>
          <w:tcPr>
            <w:tcW w:w="441"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0</w:t>
            </w:r>
          </w:p>
        </w:tc>
        <w:tc>
          <w:tcPr>
            <w:tcW w:w="425"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0</w:t>
            </w:r>
          </w:p>
        </w:tc>
        <w:tc>
          <w:tcPr>
            <w:tcW w:w="405"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0</w:t>
            </w:r>
          </w:p>
        </w:tc>
        <w:tc>
          <w:tcPr>
            <w:tcW w:w="413"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0</w:t>
            </w:r>
          </w:p>
        </w:tc>
        <w:tc>
          <w:tcPr>
            <w:tcW w:w="425"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0</w:t>
            </w:r>
          </w:p>
        </w:tc>
        <w:tc>
          <w:tcPr>
            <w:tcW w:w="435"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0</w:t>
            </w:r>
          </w:p>
        </w:tc>
        <w:tc>
          <w:tcPr>
            <w:tcW w:w="411"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0</w:t>
            </w:r>
          </w:p>
        </w:tc>
        <w:tc>
          <w:tcPr>
            <w:tcW w:w="376"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0</w:t>
            </w:r>
          </w:p>
        </w:tc>
        <w:tc>
          <w:tcPr>
            <w:tcW w:w="451"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0</w:t>
            </w:r>
          </w:p>
        </w:tc>
        <w:tc>
          <w:tcPr>
            <w:tcW w:w="435"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0</w:t>
            </w:r>
          </w:p>
        </w:tc>
        <w:tc>
          <w:tcPr>
            <w:tcW w:w="425"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0</w:t>
            </w:r>
          </w:p>
        </w:tc>
        <w:tc>
          <w:tcPr>
            <w:tcW w:w="567"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0</w:t>
            </w:r>
          </w:p>
        </w:tc>
        <w:tc>
          <w:tcPr>
            <w:tcW w:w="421" w:type="dxa"/>
            <w:shd w:val="clear" w:color="auto" w:fill="auto"/>
            <w:noWrap/>
            <w:vAlign w:val="bottom"/>
            <w:hideMark/>
          </w:tcPr>
          <w:p w:rsidR="004752F2" w:rsidRPr="004F44E9" w:rsidRDefault="004752F2" w:rsidP="003F5296">
            <w:pPr>
              <w:ind w:left="-94" w:right="-110"/>
              <w:jc w:val="center"/>
              <w:rPr>
                <w:rFonts w:cstheme="minorHAnsi"/>
                <w:lang w:eastAsia="id-ID"/>
              </w:rPr>
            </w:pPr>
            <w:r w:rsidRPr="004F44E9">
              <w:rPr>
                <w:rFonts w:cstheme="minorHAnsi"/>
                <w:lang w:eastAsia="id-ID"/>
              </w:rPr>
              <w:t>0</w:t>
            </w:r>
          </w:p>
        </w:tc>
        <w:tc>
          <w:tcPr>
            <w:tcW w:w="425" w:type="dxa"/>
            <w:shd w:val="clear" w:color="auto" w:fill="auto"/>
            <w:noWrap/>
            <w:vAlign w:val="bottom"/>
            <w:hideMark/>
          </w:tcPr>
          <w:p w:rsidR="004752F2" w:rsidRPr="004F44E9" w:rsidRDefault="004752F2" w:rsidP="003F5296">
            <w:pPr>
              <w:ind w:right="-110"/>
              <w:jc w:val="center"/>
              <w:rPr>
                <w:rFonts w:cstheme="minorHAnsi"/>
                <w:lang w:eastAsia="id-ID"/>
              </w:rPr>
            </w:pPr>
            <w:r w:rsidRPr="004F44E9">
              <w:rPr>
                <w:rFonts w:cstheme="minorHAnsi"/>
                <w:lang w:eastAsia="id-ID"/>
              </w:rPr>
              <w:t>0</w:t>
            </w:r>
          </w:p>
        </w:tc>
        <w:tc>
          <w:tcPr>
            <w:tcW w:w="425" w:type="dxa"/>
            <w:shd w:val="clear" w:color="auto" w:fill="auto"/>
            <w:noWrap/>
            <w:vAlign w:val="bottom"/>
            <w:hideMark/>
          </w:tcPr>
          <w:p w:rsidR="004752F2" w:rsidRPr="004F44E9" w:rsidRDefault="004752F2" w:rsidP="003F5296">
            <w:pPr>
              <w:ind w:right="-110"/>
              <w:jc w:val="center"/>
              <w:rPr>
                <w:rFonts w:cstheme="minorHAnsi"/>
                <w:lang w:eastAsia="id-ID"/>
              </w:rPr>
            </w:pPr>
            <w:r w:rsidRPr="004F44E9">
              <w:rPr>
                <w:rFonts w:cstheme="minorHAnsi"/>
                <w:lang w:eastAsia="id-ID"/>
              </w:rPr>
              <w:t>0</w:t>
            </w:r>
          </w:p>
        </w:tc>
        <w:tc>
          <w:tcPr>
            <w:tcW w:w="563" w:type="dxa"/>
            <w:shd w:val="clear" w:color="auto" w:fill="auto"/>
            <w:noWrap/>
            <w:vAlign w:val="bottom"/>
            <w:hideMark/>
          </w:tcPr>
          <w:p w:rsidR="004752F2" w:rsidRPr="004F44E9" w:rsidRDefault="004752F2" w:rsidP="003F5296">
            <w:pPr>
              <w:ind w:left="-112" w:right="-108"/>
              <w:jc w:val="center"/>
              <w:rPr>
                <w:rFonts w:cstheme="minorHAnsi"/>
                <w:b/>
                <w:lang w:eastAsia="id-ID"/>
              </w:rPr>
            </w:pPr>
            <w:r w:rsidRPr="004F44E9">
              <w:rPr>
                <w:rFonts w:cstheme="minorHAnsi"/>
                <w:b/>
                <w:lang w:eastAsia="id-ID"/>
              </w:rPr>
              <w:t>0</w:t>
            </w:r>
          </w:p>
        </w:tc>
      </w:tr>
    </w:tbl>
    <w:p w:rsidR="004752F2" w:rsidRPr="004F44E9" w:rsidRDefault="004752F2" w:rsidP="004752F2"/>
    <w:p w:rsidR="004752F2" w:rsidRPr="004F44E9" w:rsidRDefault="004752F2" w:rsidP="004752F2">
      <w:pPr>
        <w:pStyle w:val="ListParagraph"/>
        <w:jc w:val="center"/>
      </w:pPr>
      <w:r w:rsidRPr="004F44E9">
        <w:t>Tabel 1.9 Distribusi Nilai UN Matematika Sekolah Kelompok Nonmaster Kota Yogyakarta Tahun 2011</w:t>
      </w:r>
    </w:p>
    <w:tbl>
      <w:tblPr>
        <w:tblW w:w="9579"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426"/>
        <w:gridCol w:w="425"/>
        <w:gridCol w:w="567"/>
        <w:gridCol w:w="426"/>
        <w:gridCol w:w="425"/>
        <w:gridCol w:w="498"/>
        <w:gridCol w:w="494"/>
        <w:gridCol w:w="421"/>
        <w:gridCol w:w="430"/>
        <w:gridCol w:w="424"/>
        <w:gridCol w:w="498"/>
        <w:gridCol w:w="421"/>
        <w:gridCol w:w="498"/>
        <w:gridCol w:w="352"/>
        <w:gridCol w:w="425"/>
        <w:gridCol w:w="425"/>
        <w:gridCol w:w="426"/>
        <w:gridCol w:w="425"/>
        <w:gridCol w:w="425"/>
      </w:tblGrid>
      <w:tr w:rsidR="004752F2" w:rsidRPr="004F44E9" w:rsidTr="003F5296">
        <w:trPr>
          <w:cantSplit/>
          <w:trHeight w:val="2591"/>
        </w:trPr>
        <w:tc>
          <w:tcPr>
            <w:tcW w:w="1148" w:type="dxa"/>
            <w:shd w:val="clear" w:color="auto" w:fill="auto"/>
            <w:textDirection w:val="btLr"/>
            <w:vAlign w:val="center"/>
            <w:hideMark/>
          </w:tcPr>
          <w:p w:rsidR="004752F2" w:rsidRPr="004F44E9" w:rsidRDefault="004752F2" w:rsidP="003F5296">
            <w:pPr>
              <w:ind w:left="113" w:right="113"/>
              <w:rPr>
                <w:rFonts w:ascii="Calibri" w:hAnsi="Calibri" w:cs="Calibri"/>
                <w:b/>
                <w:bCs/>
                <w:lang w:eastAsia="id-ID"/>
              </w:rPr>
            </w:pPr>
          </w:p>
        </w:tc>
        <w:tc>
          <w:tcPr>
            <w:tcW w:w="426" w:type="dxa"/>
            <w:shd w:val="clear" w:color="auto" w:fill="auto"/>
            <w:textDirection w:val="btLr"/>
            <w:vAlign w:val="center"/>
            <w:hideMark/>
          </w:tcPr>
          <w:p w:rsidR="004752F2" w:rsidRPr="004F44E9" w:rsidRDefault="004752F2" w:rsidP="003F5296">
            <w:pPr>
              <w:ind w:left="113" w:right="113"/>
              <w:rPr>
                <w:rFonts w:ascii="Calibri" w:hAnsi="Calibri" w:cs="Calibri"/>
                <w:lang w:eastAsia="id-ID"/>
              </w:rPr>
            </w:pPr>
            <w:r w:rsidRPr="004F44E9">
              <w:rPr>
                <w:rFonts w:ascii="Calibri" w:hAnsi="Calibri" w:cs="Calibri"/>
                <w:lang w:eastAsia="id-ID"/>
              </w:rPr>
              <w:t>SMP IT MSJD SYUHADA</w:t>
            </w:r>
          </w:p>
        </w:tc>
        <w:tc>
          <w:tcPr>
            <w:tcW w:w="425" w:type="dxa"/>
            <w:shd w:val="clear" w:color="auto" w:fill="auto"/>
            <w:textDirection w:val="btLr"/>
            <w:vAlign w:val="center"/>
            <w:hideMark/>
          </w:tcPr>
          <w:p w:rsidR="004752F2" w:rsidRPr="004F44E9" w:rsidRDefault="004752F2" w:rsidP="003F5296">
            <w:pPr>
              <w:ind w:left="113" w:right="113"/>
              <w:rPr>
                <w:rFonts w:ascii="Calibri" w:hAnsi="Calibri" w:cs="Calibri"/>
                <w:lang w:eastAsia="id-ID"/>
              </w:rPr>
            </w:pPr>
            <w:r w:rsidRPr="004F44E9">
              <w:rPr>
                <w:rFonts w:ascii="Calibri" w:hAnsi="Calibri" w:cs="Calibri"/>
                <w:lang w:eastAsia="id-ID"/>
              </w:rPr>
              <w:t>SMP JOANNES BOSCO YK</w:t>
            </w:r>
          </w:p>
        </w:tc>
        <w:tc>
          <w:tcPr>
            <w:tcW w:w="567" w:type="dxa"/>
            <w:shd w:val="clear" w:color="auto" w:fill="auto"/>
            <w:textDirection w:val="btLr"/>
            <w:vAlign w:val="center"/>
            <w:hideMark/>
          </w:tcPr>
          <w:p w:rsidR="004752F2" w:rsidRPr="004F44E9" w:rsidRDefault="004752F2" w:rsidP="003F5296">
            <w:pPr>
              <w:ind w:left="113" w:right="113"/>
              <w:rPr>
                <w:rFonts w:ascii="Calibri" w:hAnsi="Calibri" w:cs="Calibri"/>
                <w:lang w:eastAsia="id-ID"/>
              </w:rPr>
            </w:pPr>
            <w:r w:rsidRPr="004F44E9">
              <w:rPr>
                <w:rFonts w:ascii="Calibri" w:hAnsi="Calibri" w:cs="Calibri"/>
                <w:lang w:eastAsia="id-ID"/>
              </w:rPr>
              <w:t>SMP MARIA IMMACULATA YK</w:t>
            </w:r>
          </w:p>
        </w:tc>
        <w:tc>
          <w:tcPr>
            <w:tcW w:w="426" w:type="dxa"/>
            <w:shd w:val="clear" w:color="auto" w:fill="auto"/>
            <w:textDirection w:val="btLr"/>
            <w:vAlign w:val="center"/>
            <w:hideMark/>
          </w:tcPr>
          <w:p w:rsidR="004752F2" w:rsidRPr="004F44E9" w:rsidRDefault="004752F2" w:rsidP="003F5296">
            <w:pPr>
              <w:ind w:left="113" w:right="113"/>
              <w:rPr>
                <w:rFonts w:ascii="Calibri" w:hAnsi="Calibri" w:cs="Calibri"/>
                <w:lang w:eastAsia="id-ID"/>
              </w:rPr>
            </w:pPr>
            <w:r w:rsidRPr="004F44E9">
              <w:rPr>
                <w:rFonts w:ascii="Calibri" w:hAnsi="Calibri" w:cs="Calibri"/>
                <w:lang w:eastAsia="id-ID"/>
              </w:rPr>
              <w:t>SMP N 13 YK</w:t>
            </w:r>
          </w:p>
        </w:tc>
        <w:tc>
          <w:tcPr>
            <w:tcW w:w="425" w:type="dxa"/>
            <w:shd w:val="clear" w:color="auto" w:fill="auto"/>
            <w:textDirection w:val="btLr"/>
            <w:vAlign w:val="center"/>
            <w:hideMark/>
          </w:tcPr>
          <w:p w:rsidR="004752F2" w:rsidRPr="004F44E9" w:rsidRDefault="004752F2" w:rsidP="003F5296">
            <w:pPr>
              <w:ind w:left="113" w:right="113"/>
              <w:rPr>
                <w:rFonts w:ascii="Calibri" w:hAnsi="Calibri" w:cs="Calibri"/>
                <w:lang w:eastAsia="id-ID"/>
              </w:rPr>
            </w:pPr>
            <w:r w:rsidRPr="004F44E9">
              <w:rPr>
                <w:rFonts w:ascii="Calibri" w:hAnsi="Calibri" w:cs="Calibri"/>
                <w:lang w:eastAsia="id-ID"/>
              </w:rPr>
              <w:t>SMP MUH. 2 YK</w:t>
            </w:r>
          </w:p>
        </w:tc>
        <w:tc>
          <w:tcPr>
            <w:tcW w:w="498" w:type="dxa"/>
            <w:shd w:val="clear" w:color="auto" w:fill="auto"/>
            <w:textDirection w:val="btLr"/>
            <w:vAlign w:val="center"/>
            <w:hideMark/>
          </w:tcPr>
          <w:p w:rsidR="004752F2" w:rsidRPr="004F44E9" w:rsidRDefault="004752F2" w:rsidP="003F5296">
            <w:pPr>
              <w:ind w:left="113" w:right="113"/>
              <w:rPr>
                <w:rFonts w:ascii="Calibri" w:hAnsi="Calibri" w:cs="Calibri"/>
                <w:lang w:eastAsia="id-ID"/>
              </w:rPr>
            </w:pPr>
            <w:r w:rsidRPr="004F44E9">
              <w:rPr>
                <w:rFonts w:ascii="Calibri" w:hAnsi="Calibri" w:cs="Calibri"/>
                <w:lang w:eastAsia="id-ID"/>
              </w:rPr>
              <w:t>SMP MUH. 3 YK</w:t>
            </w:r>
          </w:p>
        </w:tc>
        <w:tc>
          <w:tcPr>
            <w:tcW w:w="494" w:type="dxa"/>
            <w:shd w:val="clear" w:color="auto" w:fill="auto"/>
            <w:textDirection w:val="btLr"/>
            <w:vAlign w:val="center"/>
            <w:hideMark/>
          </w:tcPr>
          <w:p w:rsidR="004752F2" w:rsidRPr="004F44E9" w:rsidRDefault="004752F2" w:rsidP="003F5296">
            <w:pPr>
              <w:ind w:left="113" w:right="113"/>
              <w:rPr>
                <w:rFonts w:ascii="Calibri" w:hAnsi="Calibri" w:cs="Calibri"/>
                <w:lang w:eastAsia="id-ID"/>
              </w:rPr>
            </w:pPr>
            <w:r w:rsidRPr="004F44E9">
              <w:rPr>
                <w:rFonts w:ascii="Calibri" w:hAnsi="Calibri" w:cs="Calibri"/>
                <w:lang w:eastAsia="id-ID"/>
              </w:rPr>
              <w:t>SMP STECE 2 YK</w:t>
            </w:r>
          </w:p>
        </w:tc>
        <w:tc>
          <w:tcPr>
            <w:tcW w:w="421" w:type="dxa"/>
            <w:shd w:val="clear" w:color="auto" w:fill="auto"/>
            <w:textDirection w:val="btLr"/>
            <w:vAlign w:val="center"/>
            <w:hideMark/>
          </w:tcPr>
          <w:p w:rsidR="004752F2" w:rsidRPr="004F44E9" w:rsidRDefault="004752F2" w:rsidP="003F5296">
            <w:pPr>
              <w:ind w:left="113" w:right="113"/>
              <w:rPr>
                <w:rFonts w:ascii="Calibri" w:hAnsi="Calibri" w:cs="Calibri"/>
                <w:lang w:eastAsia="id-ID"/>
              </w:rPr>
            </w:pPr>
            <w:r w:rsidRPr="004F44E9">
              <w:rPr>
                <w:rFonts w:ascii="Calibri" w:hAnsi="Calibri" w:cs="Calibri"/>
                <w:lang w:eastAsia="id-ID"/>
              </w:rPr>
              <w:t>SMP MUH. 8 YK</w:t>
            </w:r>
          </w:p>
        </w:tc>
        <w:tc>
          <w:tcPr>
            <w:tcW w:w="430" w:type="dxa"/>
            <w:shd w:val="clear" w:color="auto" w:fill="auto"/>
            <w:textDirection w:val="btLr"/>
            <w:vAlign w:val="center"/>
            <w:hideMark/>
          </w:tcPr>
          <w:p w:rsidR="004752F2" w:rsidRPr="004F44E9" w:rsidRDefault="004752F2" w:rsidP="003F5296">
            <w:pPr>
              <w:ind w:left="113" w:right="113"/>
              <w:rPr>
                <w:rFonts w:ascii="Calibri" w:hAnsi="Calibri" w:cs="Calibri"/>
                <w:lang w:eastAsia="id-ID"/>
              </w:rPr>
            </w:pPr>
            <w:r w:rsidRPr="004F44E9">
              <w:rPr>
                <w:rFonts w:ascii="Calibri" w:hAnsi="Calibri" w:cs="Calibri"/>
                <w:lang w:eastAsia="id-ID"/>
              </w:rPr>
              <w:t>SMP MUH. 1 YK</w:t>
            </w:r>
          </w:p>
        </w:tc>
        <w:tc>
          <w:tcPr>
            <w:tcW w:w="424" w:type="dxa"/>
            <w:shd w:val="clear" w:color="auto" w:fill="auto"/>
            <w:textDirection w:val="btLr"/>
            <w:vAlign w:val="center"/>
            <w:hideMark/>
          </w:tcPr>
          <w:p w:rsidR="004752F2" w:rsidRPr="004F44E9" w:rsidRDefault="004752F2" w:rsidP="003F5296">
            <w:pPr>
              <w:ind w:left="113" w:right="113"/>
              <w:rPr>
                <w:rFonts w:ascii="Calibri" w:hAnsi="Calibri" w:cs="Calibri"/>
                <w:lang w:eastAsia="id-ID"/>
              </w:rPr>
            </w:pPr>
            <w:r w:rsidRPr="004F44E9">
              <w:rPr>
                <w:rFonts w:ascii="Calibri" w:hAnsi="Calibri" w:cs="Calibri"/>
                <w:lang w:eastAsia="id-ID"/>
              </w:rPr>
              <w:t>SMP MUH.  4 YK</w:t>
            </w:r>
          </w:p>
        </w:tc>
        <w:tc>
          <w:tcPr>
            <w:tcW w:w="498" w:type="dxa"/>
            <w:shd w:val="clear" w:color="auto" w:fill="auto"/>
            <w:textDirection w:val="btLr"/>
            <w:vAlign w:val="center"/>
            <w:hideMark/>
          </w:tcPr>
          <w:p w:rsidR="004752F2" w:rsidRPr="004F44E9" w:rsidRDefault="004752F2" w:rsidP="003F5296">
            <w:pPr>
              <w:ind w:left="113" w:right="113"/>
              <w:rPr>
                <w:rFonts w:ascii="Calibri" w:hAnsi="Calibri" w:cs="Calibri"/>
                <w:lang w:eastAsia="id-ID"/>
              </w:rPr>
            </w:pPr>
            <w:r w:rsidRPr="004F44E9">
              <w:rPr>
                <w:rFonts w:ascii="Calibri" w:hAnsi="Calibri" w:cs="Calibri"/>
                <w:lang w:eastAsia="id-ID"/>
              </w:rPr>
              <w:t>SMP MUH. 7 YK</w:t>
            </w:r>
          </w:p>
        </w:tc>
        <w:tc>
          <w:tcPr>
            <w:tcW w:w="421" w:type="dxa"/>
            <w:shd w:val="clear" w:color="auto" w:fill="auto"/>
            <w:textDirection w:val="btLr"/>
            <w:vAlign w:val="center"/>
            <w:hideMark/>
          </w:tcPr>
          <w:p w:rsidR="004752F2" w:rsidRPr="004F44E9" w:rsidRDefault="004752F2" w:rsidP="003F5296">
            <w:pPr>
              <w:ind w:left="113" w:right="113"/>
              <w:rPr>
                <w:rFonts w:ascii="Calibri" w:hAnsi="Calibri" w:cs="Calibri"/>
                <w:lang w:eastAsia="id-ID"/>
              </w:rPr>
            </w:pPr>
            <w:r w:rsidRPr="004F44E9">
              <w:rPr>
                <w:rFonts w:ascii="Calibri" w:hAnsi="Calibri" w:cs="Calibri"/>
                <w:lang w:eastAsia="id-ID"/>
              </w:rPr>
              <w:t>SMP MARSUDI LUHUR YK</w:t>
            </w:r>
          </w:p>
        </w:tc>
        <w:tc>
          <w:tcPr>
            <w:tcW w:w="498" w:type="dxa"/>
            <w:shd w:val="clear" w:color="auto" w:fill="auto"/>
            <w:textDirection w:val="btLr"/>
            <w:vAlign w:val="center"/>
            <w:hideMark/>
          </w:tcPr>
          <w:p w:rsidR="004752F2" w:rsidRPr="004F44E9" w:rsidRDefault="004752F2" w:rsidP="003F5296">
            <w:pPr>
              <w:ind w:left="113" w:right="113"/>
              <w:rPr>
                <w:rFonts w:ascii="Calibri" w:hAnsi="Calibri" w:cs="Calibri"/>
                <w:lang w:eastAsia="id-ID"/>
              </w:rPr>
            </w:pPr>
            <w:r w:rsidRPr="004F44E9">
              <w:rPr>
                <w:rFonts w:ascii="Calibri" w:hAnsi="Calibri" w:cs="Calibri"/>
                <w:lang w:eastAsia="id-ID"/>
              </w:rPr>
              <w:t>SMP BOPKRI 3 YK</w:t>
            </w:r>
          </w:p>
        </w:tc>
        <w:tc>
          <w:tcPr>
            <w:tcW w:w="352" w:type="dxa"/>
            <w:shd w:val="clear" w:color="auto" w:fill="auto"/>
            <w:textDirection w:val="btLr"/>
            <w:vAlign w:val="center"/>
            <w:hideMark/>
          </w:tcPr>
          <w:p w:rsidR="004752F2" w:rsidRPr="004F44E9" w:rsidRDefault="004752F2" w:rsidP="003F5296">
            <w:pPr>
              <w:ind w:left="113" w:right="113"/>
              <w:rPr>
                <w:rFonts w:ascii="Calibri" w:hAnsi="Calibri" w:cs="Calibri"/>
                <w:lang w:eastAsia="id-ID"/>
              </w:rPr>
            </w:pPr>
            <w:r w:rsidRPr="004F44E9">
              <w:rPr>
                <w:rFonts w:ascii="Calibri" w:hAnsi="Calibri" w:cs="Calibri"/>
                <w:lang w:eastAsia="id-ID"/>
              </w:rPr>
              <w:t>SMP KANISIUS GAYAM YK</w:t>
            </w:r>
          </w:p>
        </w:tc>
        <w:tc>
          <w:tcPr>
            <w:tcW w:w="425" w:type="dxa"/>
            <w:shd w:val="clear" w:color="auto" w:fill="auto"/>
            <w:textDirection w:val="btLr"/>
            <w:vAlign w:val="center"/>
            <w:hideMark/>
          </w:tcPr>
          <w:p w:rsidR="004752F2" w:rsidRPr="004F44E9" w:rsidRDefault="004752F2" w:rsidP="003F5296">
            <w:pPr>
              <w:ind w:left="113" w:right="113"/>
              <w:rPr>
                <w:rFonts w:ascii="Calibri" w:hAnsi="Calibri" w:cs="Calibri"/>
                <w:lang w:eastAsia="id-ID"/>
              </w:rPr>
            </w:pPr>
            <w:r w:rsidRPr="004F44E9">
              <w:rPr>
                <w:rFonts w:ascii="Calibri" w:hAnsi="Calibri" w:cs="Calibri"/>
                <w:lang w:eastAsia="id-ID"/>
              </w:rPr>
              <w:t>SMP BOPKRI 2 YK</w:t>
            </w:r>
          </w:p>
        </w:tc>
        <w:tc>
          <w:tcPr>
            <w:tcW w:w="425" w:type="dxa"/>
            <w:shd w:val="clear" w:color="auto" w:fill="auto"/>
            <w:textDirection w:val="btLr"/>
            <w:vAlign w:val="center"/>
            <w:hideMark/>
          </w:tcPr>
          <w:p w:rsidR="004752F2" w:rsidRPr="004F44E9" w:rsidRDefault="004752F2" w:rsidP="003F5296">
            <w:pPr>
              <w:ind w:left="113" w:right="113"/>
              <w:rPr>
                <w:rFonts w:ascii="Calibri" w:hAnsi="Calibri" w:cs="Calibri"/>
                <w:lang w:eastAsia="id-ID"/>
              </w:rPr>
            </w:pPr>
            <w:r w:rsidRPr="004F44E9">
              <w:rPr>
                <w:rFonts w:ascii="Calibri" w:hAnsi="Calibri" w:cs="Calibri"/>
                <w:lang w:eastAsia="id-ID"/>
              </w:rPr>
              <w:t>SMP MUH. 5 YK</w:t>
            </w:r>
          </w:p>
        </w:tc>
        <w:tc>
          <w:tcPr>
            <w:tcW w:w="426" w:type="dxa"/>
            <w:shd w:val="clear" w:color="auto" w:fill="auto"/>
            <w:textDirection w:val="btLr"/>
            <w:vAlign w:val="center"/>
            <w:hideMark/>
          </w:tcPr>
          <w:p w:rsidR="004752F2" w:rsidRPr="004F44E9" w:rsidRDefault="004752F2" w:rsidP="003F5296">
            <w:pPr>
              <w:ind w:left="113" w:right="113"/>
              <w:rPr>
                <w:rFonts w:ascii="Calibri" w:hAnsi="Calibri" w:cs="Calibri"/>
                <w:lang w:eastAsia="id-ID"/>
              </w:rPr>
            </w:pPr>
            <w:r w:rsidRPr="004F44E9">
              <w:rPr>
                <w:rFonts w:ascii="Calibri" w:hAnsi="Calibri" w:cs="Calibri"/>
                <w:lang w:eastAsia="id-ID"/>
              </w:rPr>
              <w:t>SMP ISLAM YK</w:t>
            </w:r>
          </w:p>
        </w:tc>
        <w:tc>
          <w:tcPr>
            <w:tcW w:w="425" w:type="dxa"/>
            <w:shd w:val="clear" w:color="auto" w:fill="auto"/>
            <w:textDirection w:val="btLr"/>
            <w:vAlign w:val="center"/>
            <w:hideMark/>
          </w:tcPr>
          <w:p w:rsidR="004752F2" w:rsidRPr="004F44E9" w:rsidRDefault="004752F2" w:rsidP="003F5296">
            <w:pPr>
              <w:ind w:left="113" w:right="113"/>
              <w:rPr>
                <w:rFonts w:ascii="Calibri" w:hAnsi="Calibri" w:cs="Calibri"/>
                <w:lang w:eastAsia="id-ID"/>
              </w:rPr>
            </w:pPr>
            <w:r w:rsidRPr="004F44E9">
              <w:rPr>
                <w:rFonts w:ascii="Calibri" w:hAnsi="Calibri" w:cs="Calibri"/>
                <w:lang w:eastAsia="id-ID"/>
              </w:rPr>
              <w:t>SMP TDJETIS YK</w:t>
            </w:r>
          </w:p>
        </w:tc>
        <w:tc>
          <w:tcPr>
            <w:tcW w:w="425" w:type="dxa"/>
            <w:shd w:val="clear" w:color="auto" w:fill="auto"/>
            <w:textDirection w:val="btLr"/>
            <w:vAlign w:val="center"/>
            <w:hideMark/>
          </w:tcPr>
          <w:p w:rsidR="004752F2" w:rsidRPr="004F44E9" w:rsidRDefault="004752F2" w:rsidP="003F5296">
            <w:pPr>
              <w:ind w:left="113" w:right="113"/>
              <w:rPr>
                <w:rFonts w:ascii="Calibri" w:hAnsi="Calibri" w:cs="Calibri"/>
                <w:lang w:eastAsia="id-ID"/>
              </w:rPr>
            </w:pPr>
            <w:r w:rsidRPr="004F44E9">
              <w:rPr>
                <w:rFonts w:ascii="Calibri" w:hAnsi="Calibri" w:cs="Calibri"/>
                <w:lang w:eastAsia="id-ID"/>
              </w:rPr>
              <w:t>SMP BOPKRI 1 YK</w:t>
            </w:r>
          </w:p>
        </w:tc>
      </w:tr>
      <w:tr w:rsidR="004752F2" w:rsidRPr="004F44E9" w:rsidTr="003F5296">
        <w:trPr>
          <w:trHeight w:val="300"/>
        </w:trPr>
        <w:tc>
          <w:tcPr>
            <w:tcW w:w="1148" w:type="dxa"/>
            <w:shd w:val="clear" w:color="auto" w:fill="auto"/>
            <w:noWrap/>
            <w:vAlign w:val="bottom"/>
            <w:hideMark/>
          </w:tcPr>
          <w:p w:rsidR="004752F2" w:rsidRPr="004F44E9" w:rsidRDefault="004752F2" w:rsidP="003F5296">
            <w:pPr>
              <w:ind w:left="-94" w:right="-120"/>
              <w:jc w:val="center"/>
              <w:rPr>
                <w:b/>
                <w:sz w:val="20"/>
                <w:szCs w:val="20"/>
                <w:lang w:eastAsia="id-ID"/>
              </w:rPr>
            </w:pPr>
            <w:r w:rsidRPr="004F44E9">
              <w:rPr>
                <w:b/>
                <w:sz w:val="20"/>
                <w:szCs w:val="20"/>
                <w:lang w:eastAsia="id-ID"/>
              </w:rPr>
              <w:t>10.00</w:t>
            </w:r>
          </w:p>
        </w:tc>
        <w:tc>
          <w:tcPr>
            <w:tcW w:w="426"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0</w:t>
            </w:r>
          </w:p>
        </w:tc>
        <w:tc>
          <w:tcPr>
            <w:tcW w:w="425"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1</w:t>
            </w:r>
          </w:p>
        </w:tc>
        <w:tc>
          <w:tcPr>
            <w:tcW w:w="567"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1</w:t>
            </w:r>
          </w:p>
        </w:tc>
        <w:tc>
          <w:tcPr>
            <w:tcW w:w="426"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1</w:t>
            </w:r>
          </w:p>
        </w:tc>
        <w:tc>
          <w:tcPr>
            <w:tcW w:w="425"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4</w:t>
            </w:r>
          </w:p>
        </w:tc>
        <w:tc>
          <w:tcPr>
            <w:tcW w:w="498"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1</w:t>
            </w:r>
          </w:p>
        </w:tc>
        <w:tc>
          <w:tcPr>
            <w:tcW w:w="494"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0</w:t>
            </w:r>
          </w:p>
        </w:tc>
        <w:tc>
          <w:tcPr>
            <w:tcW w:w="421"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0</w:t>
            </w:r>
          </w:p>
        </w:tc>
        <w:tc>
          <w:tcPr>
            <w:tcW w:w="430"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0</w:t>
            </w:r>
          </w:p>
        </w:tc>
        <w:tc>
          <w:tcPr>
            <w:tcW w:w="424"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1</w:t>
            </w:r>
          </w:p>
        </w:tc>
        <w:tc>
          <w:tcPr>
            <w:tcW w:w="498"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0</w:t>
            </w:r>
          </w:p>
        </w:tc>
        <w:tc>
          <w:tcPr>
            <w:tcW w:w="421"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0</w:t>
            </w:r>
          </w:p>
        </w:tc>
        <w:tc>
          <w:tcPr>
            <w:tcW w:w="498"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0</w:t>
            </w:r>
          </w:p>
        </w:tc>
        <w:tc>
          <w:tcPr>
            <w:tcW w:w="352"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0</w:t>
            </w:r>
          </w:p>
        </w:tc>
        <w:tc>
          <w:tcPr>
            <w:tcW w:w="425"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0</w:t>
            </w:r>
          </w:p>
        </w:tc>
        <w:tc>
          <w:tcPr>
            <w:tcW w:w="425"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0</w:t>
            </w:r>
          </w:p>
        </w:tc>
        <w:tc>
          <w:tcPr>
            <w:tcW w:w="426"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0</w:t>
            </w:r>
          </w:p>
        </w:tc>
        <w:tc>
          <w:tcPr>
            <w:tcW w:w="425"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0</w:t>
            </w:r>
          </w:p>
        </w:tc>
        <w:tc>
          <w:tcPr>
            <w:tcW w:w="425"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1</w:t>
            </w:r>
          </w:p>
        </w:tc>
      </w:tr>
      <w:tr w:rsidR="004752F2" w:rsidRPr="004F44E9" w:rsidTr="003F5296">
        <w:trPr>
          <w:trHeight w:val="300"/>
        </w:trPr>
        <w:tc>
          <w:tcPr>
            <w:tcW w:w="1148" w:type="dxa"/>
            <w:shd w:val="clear" w:color="auto" w:fill="auto"/>
            <w:noWrap/>
            <w:vAlign w:val="bottom"/>
            <w:hideMark/>
          </w:tcPr>
          <w:p w:rsidR="004752F2" w:rsidRPr="004F44E9" w:rsidRDefault="004752F2" w:rsidP="003F5296">
            <w:pPr>
              <w:ind w:left="-94" w:right="-120"/>
              <w:jc w:val="center"/>
              <w:rPr>
                <w:b/>
                <w:sz w:val="20"/>
                <w:szCs w:val="20"/>
                <w:lang w:eastAsia="id-ID"/>
              </w:rPr>
            </w:pPr>
            <w:r w:rsidRPr="004F44E9">
              <w:rPr>
                <w:b/>
                <w:sz w:val="20"/>
                <w:szCs w:val="20"/>
                <w:lang w:eastAsia="id-ID"/>
              </w:rPr>
              <w:t>9.00 -   9.99</w:t>
            </w:r>
          </w:p>
        </w:tc>
        <w:tc>
          <w:tcPr>
            <w:tcW w:w="426"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7</w:t>
            </w:r>
          </w:p>
        </w:tc>
        <w:tc>
          <w:tcPr>
            <w:tcW w:w="425"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18</w:t>
            </w:r>
          </w:p>
        </w:tc>
        <w:tc>
          <w:tcPr>
            <w:tcW w:w="567"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20</w:t>
            </w:r>
          </w:p>
        </w:tc>
        <w:tc>
          <w:tcPr>
            <w:tcW w:w="426"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8</w:t>
            </w:r>
          </w:p>
        </w:tc>
        <w:tc>
          <w:tcPr>
            <w:tcW w:w="425"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35</w:t>
            </w:r>
          </w:p>
        </w:tc>
        <w:tc>
          <w:tcPr>
            <w:tcW w:w="498"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19</w:t>
            </w:r>
          </w:p>
        </w:tc>
        <w:tc>
          <w:tcPr>
            <w:tcW w:w="494"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6</w:t>
            </w:r>
          </w:p>
        </w:tc>
        <w:tc>
          <w:tcPr>
            <w:tcW w:w="421"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4</w:t>
            </w:r>
          </w:p>
        </w:tc>
        <w:tc>
          <w:tcPr>
            <w:tcW w:w="430"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9</w:t>
            </w:r>
          </w:p>
        </w:tc>
        <w:tc>
          <w:tcPr>
            <w:tcW w:w="424"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5</w:t>
            </w:r>
          </w:p>
        </w:tc>
        <w:tc>
          <w:tcPr>
            <w:tcW w:w="498"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12</w:t>
            </w:r>
          </w:p>
        </w:tc>
        <w:tc>
          <w:tcPr>
            <w:tcW w:w="421"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1</w:t>
            </w:r>
          </w:p>
        </w:tc>
        <w:tc>
          <w:tcPr>
            <w:tcW w:w="498"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2</w:t>
            </w:r>
          </w:p>
        </w:tc>
        <w:tc>
          <w:tcPr>
            <w:tcW w:w="352"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1</w:t>
            </w:r>
          </w:p>
        </w:tc>
        <w:tc>
          <w:tcPr>
            <w:tcW w:w="425"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2</w:t>
            </w:r>
          </w:p>
        </w:tc>
        <w:tc>
          <w:tcPr>
            <w:tcW w:w="425"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3</w:t>
            </w:r>
          </w:p>
        </w:tc>
        <w:tc>
          <w:tcPr>
            <w:tcW w:w="426"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2</w:t>
            </w:r>
          </w:p>
        </w:tc>
        <w:tc>
          <w:tcPr>
            <w:tcW w:w="425"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1</w:t>
            </w:r>
          </w:p>
        </w:tc>
        <w:tc>
          <w:tcPr>
            <w:tcW w:w="425"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2</w:t>
            </w:r>
          </w:p>
        </w:tc>
      </w:tr>
      <w:tr w:rsidR="004752F2" w:rsidRPr="004F44E9" w:rsidTr="003F5296">
        <w:trPr>
          <w:trHeight w:val="300"/>
        </w:trPr>
        <w:tc>
          <w:tcPr>
            <w:tcW w:w="1148" w:type="dxa"/>
            <w:shd w:val="clear" w:color="auto" w:fill="auto"/>
            <w:noWrap/>
            <w:vAlign w:val="bottom"/>
            <w:hideMark/>
          </w:tcPr>
          <w:p w:rsidR="004752F2" w:rsidRPr="004F44E9" w:rsidRDefault="004752F2" w:rsidP="003F5296">
            <w:pPr>
              <w:ind w:left="-94" w:right="-120"/>
              <w:jc w:val="center"/>
              <w:rPr>
                <w:b/>
                <w:sz w:val="20"/>
                <w:szCs w:val="20"/>
                <w:lang w:eastAsia="id-ID"/>
              </w:rPr>
            </w:pPr>
            <w:r w:rsidRPr="004F44E9">
              <w:rPr>
                <w:b/>
                <w:sz w:val="20"/>
                <w:szCs w:val="20"/>
                <w:lang w:eastAsia="id-ID"/>
              </w:rPr>
              <w:t>8.00 -   8.99</w:t>
            </w:r>
          </w:p>
        </w:tc>
        <w:tc>
          <w:tcPr>
            <w:tcW w:w="426"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3</w:t>
            </w:r>
          </w:p>
        </w:tc>
        <w:tc>
          <w:tcPr>
            <w:tcW w:w="425"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10</w:t>
            </w:r>
          </w:p>
        </w:tc>
        <w:tc>
          <w:tcPr>
            <w:tcW w:w="567"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27</w:t>
            </w:r>
          </w:p>
        </w:tc>
        <w:tc>
          <w:tcPr>
            <w:tcW w:w="426"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29</w:t>
            </w:r>
          </w:p>
        </w:tc>
        <w:tc>
          <w:tcPr>
            <w:tcW w:w="425"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48</w:t>
            </w:r>
          </w:p>
        </w:tc>
        <w:tc>
          <w:tcPr>
            <w:tcW w:w="498"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39</w:t>
            </w:r>
          </w:p>
        </w:tc>
        <w:tc>
          <w:tcPr>
            <w:tcW w:w="494"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18</w:t>
            </w:r>
          </w:p>
        </w:tc>
        <w:tc>
          <w:tcPr>
            <w:tcW w:w="421"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9</w:t>
            </w:r>
          </w:p>
        </w:tc>
        <w:tc>
          <w:tcPr>
            <w:tcW w:w="430"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15</w:t>
            </w:r>
          </w:p>
        </w:tc>
        <w:tc>
          <w:tcPr>
            <w:tcW w:w="424"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7</w:t>
            </w:r>
          </w:p>
        </w:tc>
        <w:tc>
          <w:tcPr>
            <w:tcW w:w="498"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10</w:t>
            </w:r>
          </w:p>
        </w:tc>
        <w:tc>
          <w:tcPr>
            <w:tcW w:w="421"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2</w:t>
            </w:r>
          </w:p>
        </w:tc>
        <w:tc>
          <w:tcPr>
            <w:tcW w:w="498"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6</w:t>
            </w:r>
          </w:p>
        </w:tc>
        <w:tc>
          <w:tcPr>
            <w:tcW w:w="352"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1</w:t>
            </w:r>
          </w:p>
        </w:tc>
        <w:tc>
          <w:tcPr>
            <w:tcW w:w="425"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4</w:t>
            </w:r>
          </w:p>
        </w:tc>
        <w:tc>
          <w:tcPr>
            <w:tcW w:w="425"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2</w:t>
            </w:r>
          </w:p>
        </w:tc>
        <w:tc>
          <w:tcPr>
            <w:tcW w:w="426"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0</w:t>
            </w:r>
          </w:p>
        </w:tc>
        <w:tc>
          <w:tcPr>
            <w:tcW w:w="425"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4</w:t>
            </w:r>
          </w:p>
        </w:tc>
        <w:tc>
          <w:tcPr>
            <w:tcW w:w="425"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5</w:t>
            </w:r>
          </w:p>
        </w:tc>
      </w:tr>
      <w:tr w:rsidR="004752F2" w:rsidRPr="004F44E9" w:rsidTr="003F5296">
        <w:trPr>
          <w:trHeight w:val="300"/>
        </w:trPr>
        <w:tc>
          <w:tcPr>
            <w:tcW w:w="1148" w:type="dxa"/>
            <w:shd w:val="clear" w:color="auto" w:fill="auto"/>
            <w:noWrap/>
            <w:vAlign w:val="bottom"/>
            <w:hideMark/>
          </w:tcPr>
          <w:p w:rsidR="004752F2" w:rsidRPr="004F44E9" w:rsidRDefault="004752F2" w:rsidP="003F5296">
            <w:pPr>
              <w:ind w:left="-94" w:right="-120"/>
              <w:jc w:val="center"/>
              <w:rPr>
                <w:b/>
                <w:sz w:val="20"/>
                <w:szCs w:val="20"/>
                <w:lang w:eastAsia="id-ID"/>
              </w:rPr>
            </w:pPr>
            <w:r w:rsidRPr="004F44E9">
              <w:rPr>
                <w:b/>
                <w:sz w:val="20"/>
                <w:szCs w:val="20"/>
                <w:lang w:eastAsia="id-ID"/>
              </w:rPr>
              <w:t>7.00 -   7.99</w:t>
            </w:r>
          </w:p>
        </w:tc>
        <w:tc>
          <w:tcPr>
            <w:tcW w:w="426"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2</w:t>
            </w:r>
          </w:p>
        </w:tc>
        <w:tc>
          <w:tcPr>
            <w:tcW w:w="425"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20</w:t>
            </w:r>
          </w:p>
        </w:tc>
        <w:tc>
          <w:tcPr>
            <w:tcW w:w="567"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40</w:t>
            </w:r>
          </w:p>
        </w:tc>
        <w:tc>
          <w:tcPr>
            <w:tcW w:w="426"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19</w:t>
            </w:r>
          </w:p>
        </w:tc>
        <w:tc>
          <w:tcPr>
            <w:tcW w:w="425"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47</w:t>
            </w:r>
          </w:p>
        </w:tc>
        <w:tc>
          <w:tcPr>
            <w:tcW w:w="498"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35</w:t>
            </w:r>
          </w:p>
        </w:tc>
        <w:tc>
          <w:tcPr>
            <w:tcW w:w="494"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18</w:t>
            </w:r>
          </w:p>
        </w:tc>
        <w:tc>
          <w:tcPr>
            <w:tcW w:w="421"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7</w:t>
            </w:r>
          </w:p>
        </w:tc>
        <w:tc>
          <w:tcPr>
            <w:tcW w:w="430"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27</w:t>
            </w:r>
          </w:p>
        </w:tc>
        <w:tc>
          <w:tcPr>
            <w:tcW w:w="424"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17</w:t>
            </w:r>
          </w:p>
        </w:tc>
        <w:tc>
          <w:tcPr>
            <w:tcW w:w="498"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26</w:t>
            </w:r>
          </w:p>
        </w:tc>
        <w:tc>
          <w:tcPr>
            <w:tcW w:w="421"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2</w:t>
            </w:r>
          </w:p>
        </w:tc>
        <w:tc>
          <w:tcPr>
            <w:tcW w:w="498"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10</w:t>
            </w:r>
          </w:p>
        </w:tc>
        <w:tc>
          <w:tcPr>
            <w:tcW w:w="352"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4</w:t>
            </w:r>
          </w:p>
        </w:tc>
        <w:tc>
          <w:tcPr>
            <w:tcW w:w="425"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5</w:t>
            </w:r>
          </w:p>
        </w:tc>
        <w:tc>
          <w:tcPr>
            <w:tcW w:w="425"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9</w:t>
            </w:r>
          </w:p>
        </w:tc>
        <w:tc>
          <w:tcPr>
            <w:tcW w:w="426"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1</w:t>
            </w:r>
          </w:p>
        </w:tc>
        <w:tc>
          <w:tcPr>
            <w:tcW w:w="425"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17</w:t>
            </w:r>
          </w:p>
        </w:tc>
        <w:tc>
          <w:tcPr>
            <w:tcW w:w="425"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9</w:t>
            </w:r>
          </w:p>
        </w:tc>
      </w:tr>
      <w:tr w:rsidR="004752F2" w:rsidRPr="004F44E9" w:rsidTr="003F5296">
        <w:trPr>
          <w:trHeight w:val="300"/>
        </w:trPr>
        <w:tc>
          <w:tcPr>
            <w:tcW w:w="1148" w:type="dxa"/>
            <w:shd w:val="clear" w:color="auto" w:fill="auto"/>
            <w:noWrap/>
            <w:vAlign w:val="bottom"/>
            <w:hideMark/>
          </w:tcPr>
          <w:p w:rsidR="004752F2" w:rsidRPr="004F44E9" w:rsidRDefault="004752F2" w:rsidP="003F5296">
            <w:pPr>
              <w:ind w:left="-94" w:right="-120"/>
              <w:jc w:val="center"/>
              <w:rPr>
                <w:b/>
                <w:sz w:val="20"/>
                <w:szCs w:val="20"/>
                <w:lang w:eastAsia="id-ID"/>
              </w:rPr>
            </w:pPr>
            <w:r w:rsidRPr="004F44E9">
              <w:rPr>
                <w:b/>
                <w:sz w:val="20"/>
                <w:szCs w:val="20"/>
                <w:lang w:eastAsia="id-ID"/>
              </w:rPr>
              <w:t>6.00 -   6.99</w:t>
            </w:r>
          </w:p>
        </w:tc>
        <w:tc>
          <w:tcPr>
            <w:tcW w:w="426"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2</w:t>
            </w:r>
          </w:p>
        </w:tc>
        <w:tc>
          <w:tcPr>
            <w:tcW w:w="425"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22</w:t>
            </w:r>
          </w:p>
        </w:tc>
        <w:tc>
          <w:tcPr>
            <w:tcW w:w="567"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30</w:t>
            </w:r>
          </w:p>
        </w:tc>
        <w:tc>
          <w:tcPr>
            <w:tcW w:w="426"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30</w:t>
            </w:r>
          </w:p>
        </w:tc>
        <w:tc>
          <w:tcPr>
            <w:tcW w:w="425"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55</w:t>
            </w:r>
          </w:p>
        </w:tc>
        <w:tc>
          <w:tcPr>
            <w:tcW w:w="498"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49</w:t>
            </w:r>
          </w:p>
        </w:tc>
        <w:tc>
          <w:tcPr>
            <w:tcW w:w="494"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21</w:t>
            </w:r>
          </w:p>
        </w:tc>
        <w:tc>
          <w:tcPr>
            <w:tcW w:w="421"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9</w:t>
            </w:r>
          </w:p>
        </w:tc>
        <w:tc>
          <w:tcPr>
            <w:tcW w:w="430"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32</w:t>
            </w:r>
          </w:p>
        </w:tc>
        <w:tc>
          <w:tcPr>
            <w:tcW w:w="424"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22</w:t>
            </w:r>
          </w:p>
        </w:tc>
        <w:tc>
          <w:tcPr>
            <w:tcW w:w="498"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32</w:t>
            </w:r>
          </w:p>
        </w:tc>
        <w:tc>
          <w:tcPr>
            <w:tcW w:w="421"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2</w:t>
            </w:r>
          </w:p>
        </w:tc>
        <w:tc>
          <w:tcPr>
            <w:tcW w:w="498"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17</w:t>
            </w:r>
          </w:p>
        </w:tc>
        <w:tc>
          <w:tcPr>
            <w:tcW w:w="352"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9</w:t>
            </w:r>
          </w:p>
        </w:tc>
        <w:tc>
          <w:tcPr>
            <w:tcW w:w="425"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0</w:t>
            </w:r>
          </w:p>
        </w:tc>
        <w:tc>
          <w:tcPr>
            <w:tcW w:w="425"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16</w:t>
            </w:r>
          </w:p>
        </w:tc>
        <w:tc>
          <w:tcPr>
            <w:tcW w:w="426"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2</w:t>
            </w:r>
          </w:p>
        </w:tc>
        <w:tc>
          <w:tcPr>
            <w:tcW w:w="425"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16</w:t>
            </w:r>
          </w:p>
        </w:tc>
        <w:tc>
          <w:tcPr>
            <w:tcW w:w="425"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8</w:t>
            </w:r>
          </w:p>
        </w:tc>
      </w:tr>
      <w:tr w:rsidR="004752F2" w:rsidRPr="004F44E9" w:rsidTr="003F5296">
        <w:trPr>
          <w:trHeight w:val="300"/>
        </w:trPr>
        <w:tc>
          <w:tcPr>
            <w:tcW w:w="1148" w:type="dxa"/>
            <w:shd w:val="clear" w:color="auto" w:fill="auto"/>
            <w:noWrap/>
            <w:vAlign w:val="bottom"/>
            <w:hideMark/>
          </w:tcPr>
          <w:p w:rsidR="004752F2" w:rsidRPr="004F44E9" w:rsidRDefault="004752F2" w:rsidP="003F5296">
            <w:pPr>
              <w:ind w:left="-94" w:right="-120"/>
              <w:jc w:val="center"/>
              <w:rPr>
                <w:b/>
                <w:sz w:val="20"/>
                <w:szCs w:val="20"/>
                <w:lang w:eastAsia="id-ID"/>
              </w:rPr>
            </w:pPr>
            <w:r w:rsidRPr="004F44E9">
              <w:rPr>
                <w:b/>
                <w:sz w:val="20"/>
                <w:szCs w:val="20"/>
                <w:lang w:eastAsia="id-ID"/>
              </w:rPr>
              <w:t>5.50 -   5.99</w:t>
            </w:r>
          </w:p>
        </w:tc>
        <w:tc>
          <w:tcPr>
            <w:tcW w:w="426"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2</w:t>
            </w:r>
          </w:p>
        </w:tc>
        <w:tc>
          <w:tcPr>
            <w:tcW w:w="425"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15</w:t>
            </w:r>
          </w:p>
        </w:tc>
        <w:tc>
          <w:tcPr>
            <w:tcW w:w="567"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15</w:t>
            </w:r>
          </w:p>
        </w:tc>
        <w:tc>
          <w:tcPr>
            <w:tcW w:w="426"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16</w:t>
            </w:r>
          </w:p>
        </w:tc>
        <w:tc>
          <w:tcPr>
            <w:tcW w:w="425"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35</w:t>
            </w:r>
          </w:p>
        </w:tc>
        <w:tc>
          <w:tcPr>
            <w:tcW w:w="498"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23</w:t>
            </w:r>
          </w:p>
        </w:tc>
        <w:tc>
          <w:tcPr>
            <w:tcW w:w="494"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13</w:t>
            </w:r>
          </w:p>
        </w:tc>
        <w:tc>
          <w:tcPr>
            <w:tcW w:w="421"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13</w:t>
            </w:r>
          </w:p>
        </w:tc>
        <w:tc>
          <w:tcPr>
            <w:tcW w:w="430"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20</w:t>
            </w:r>
          </w:p>
        </w:tc>
        <w:tc>
          <w:tcPr>
            <w:tcW w:w="424"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9</w:t>
            </w:r>
          </w:p>
        </w:tc>
        <w:tc>
          <w:tcPr>
            <w:tcW w:w="498"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18</w:t>
            </w:r>
          </w:p>
        </w:tc>
        <w:tc>
          <w:tcPr>
            <w:tcW w:w="421"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5</w:t>
            </w:r>
          </w:p>
        </w:tc>
        <w:tc>
          <w:tcPr>
            <w:tcW w:w="498"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6</w:t>
            </w:r>
          </w:p>
        </w:tc>
        <w:tc>
          <w:tcPr>
            <w:tcW w:w="352"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9</w:t>
            </w:r>
          </w:p>
        </w:tc>
        <w:tc>
          <w:tcPr>
            <w:tcW w:w="425"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1</w:t>
            </w:r>
          </w:p>
        </w:tc>
        <w:tc>
          <w:tcPr>
            <w:tcW w:w="425"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10</w:t>
            </w:r>
          </w:p>
        </w:tc>
        <w:tc>
          <w:tcPr>
            <w:tcW w:w="426"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0</w:t>
            </w:r>
          </w:p>
        </w:tc>
        <w:tc>
          <w:tcPr>
            <w:tcW w:w="425"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16</w:t>
            </w:r>
          </w:p>
        </w:tc>
        <w:tc>
          <w:tcPr>
            <w:tcW w:w="425"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10</w:t>
            </w:r>
          </w:p>
        </w:tc>
      </w:tr>
      <w:tr w:rsidR="004752F2" w:rsidRPr="004F44E9" w:rsidTr="003F5296">
        <w:trPr>
          <w:trHeight w:val="300"/>
        </w:trPr>
        <w:tc>
          <w:tcPr>
            <w:tcW w:w="1148" w:type="dxa"/>
            <w:shd w:val="clear" w:color="auto" w:fill="auto"/>
            <w:noWrap/>
            <w:vAlign w:val="bottom"/>
            <w:hideMark/>
          </w:tcPr>
          <w:p w:rsidR="004752F2" w:rsidRPr="004F44E9" w:rsidRDefault="004752F2" w:rsidP="003F5296">
            <w:pPr>
              <w:ind w:left="-94" w:right="-120"/>
              <w:jc w:val="center"/>
              <w:rPr>
                <w:b/>
                <w:sz w:val="20"/>
                <w:szCs w:val="20"/>
                <w:lang w:eastAsia="id-ID"/>
              </w:rPr>
            </w:pPr>
            <w:r w:rsidRPr="004F44E9">
              <w:rPr>
                <w:b/>
                <w:sz w:val="20"/>
                <w:szCs w:val="20"/>
                <w:lang w:eastAsia="id-ID"/>
              </w:rPr>
              <w:t>4.00 -   5.49</w:t>
            </w:r>
          </w:p>
        </w:tc>
        <w:tc>
          <w:tcPr>
            <w:tcW w:w="426"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0</w:t>
            </w:r>
          </w:p>
        </w:tc>
        <w:tc>
          <w:tcPr>
            <w:tcW w:w="425"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17</w:t>
            </w:r>
          </w:p>
        </w:tc>
        <w:tc>
          <w:tcPr>
            <w:tcW w:w="567"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44</w:t>
            </w:r>
          </w:p>
        </w:tc>
        <w:tc>
          <w:tcPr>
            <w:tcW w:w="426"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28</w:t>
            </w:r>
          </w:p>
        </w:tc>
        <w:tc>
          <w:tcPr>
            <w:tcW w:w="425"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75</w:t>
            </w:r>
          </w:p>
        </w:tc>
        <w:tc>
          <w:tcPr>
            <w:tcW w:w="498"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74</w:t>
            </w:r>
          </w:p>
        </w:tc>
        <w:tc>
          <w:tcPr>
            <w:tcW w:w="494"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41</w:t>
            </w:r>
          </w:p>
        </w:tc>
        <w:tc>
          <w:tcPr>
            <w:tcW w:w="421"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25</w:t>
            </w:r>
          </w:p>
        </w:tc>
        <w:tc>
          <w:tcPr>
            <w:tcW w:w="430"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69</w:t>
            </w:r>
          </w:p>
        </w:tc>
        <w:tc>
          <w:tcPr>
            <w:tcW w:w="424"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45</w:t>
            </w:r>
          </w:p>
        </w:tc>
        <w:tc>
          <w:tcPr>
            <w:tcW w:w="498"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94</w:t>
            </w:r>
          </w:p>
        </w:tc>
        <w:tc>
          <w:tcPr>
            <w:tcW w:w="421"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12</w:t>
            </w:r>
          </w:p>
        </w:tc>
        <w:tc>
          <w:tcPr>
            <w:tcW w:w="498"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36</w:t>
            </w:r>
          </w:p>
        </w:tc>
        <w:tc>
          <w:tcPr>
            <w:tcW w:w="352"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14</w:t>
            </w:r>
          </w:p>
        </w:tc>
        <w:tc>
          <w:tcPr>
            <w:tcW w:w="425"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19</w:t>
            </w:r>
          </w:p>
        </w:tc>
        <w:tc>
          <w:tcPr>
            <w:tcW w:w="425"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47</w:t>
            </w:r>
          </w:p>
        </w:tc>
        <w:tc>
          <w:tcPr>
            <w:tcW w:w="426"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16</w:t>
            </w:r>
          </w:p>
        </w:tc>
        <w:tc>
          <w:tcPr>
            <w:tcW w:w="425"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52</w:t>
            </w:r>
          </w:p>
        </w:tc>
        <w:tc>
          <w:tcPr>
            <w:tcW w:w="425"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28</w:t>
            </w:r>
          </w:p>
        </w:tc>
      </w:tr>
      <w:tr w:rsidR="004752F2" w:rsidRPr="004F44E9" w:rsidTr="003F5296">
        <w:trPr>
          <w:trHeight w:val="300"/>
        </w:trPr>
        <w:tc>
          <w:tcPr>
            <w:tcW w:w="1148" w:type="dxa"/>
            <w:shd w:val="clear" w:color="auto" w:fill="auto"/>
            <w:noWrap/>
            <w:vAlign w:val="bottom"/>
            <w:hideMark/>
          </w:tcPr>
          <w:p w:rsidR="004752F2" w:rsidRPr="004F44E9" w:rsidRDefault="004752F2" w:rsidP="003F5296">
            <w:pPr>
              <w:ind w:left="-94" w:right="-120"/>
              <w:jc w:val="center"/>
              <w:rPr>
                <w:b/>
                <w:sz w:val="20"/>
                <w:szCs w:val="20"/>
                <w:lang w:eastAsia="id-ID"/>
              </w:rPr>
            </w:pPr>
            <w:r w:rsidRPr="004F44E9">
              <w:rPr>
                <w:b/>
                <w:sz w:val="20"/>
                <w:szCs w:val="20"/>
                <w:lang w:eastAsia="id-ID"/>
              </w:rPr>
              <w:t>3.00 -   3.99</w:t>
            </w:r>
          </w:p>
        </w:tc>
        <w:tc>
          <w:tcPr>
            <w:tcW w:w="426"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5</w:t>
            </w:r>
          </w:p>
        </w:tc>
        <w:tc>
          <w:tcPr>
            <w:tcW w:w="425"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5</w:t>
            </w:r>
          </w:p>
        </w:tc>
        <w:tc>
          <w:tcPr>
            <w:tcW w:w="567"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10</w:t>
            </w:r>
          </w:p>
        </w:tc>
        <w:tc>
          <w:tcPr>
            <w:tcW w:w="426"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6</w:t>
            </w:r>
          </w:p>
        </w:tc>
        <w:tc>
          <w:tcPr>
            <w:tcW w:w="425"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27</w:t>
            </w:r>
          </w:p>
        </w:tc>
        <w:tc>
          <w:tcPr>
            <w:tcW w:w="498"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45</w:t>
            </w:r>
          </w:p>
        </w:tc>
        <w:tc>
          <w:tcPr>
            <w:tcW w:w="494"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14</w:t>
            </w:r>
          </w:p>
        </w:tc>
        <w:tc>
          <w:tcPr>
            <w:tcW w:w="421"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9</w:t>
            </w:r>
          </w:p>
        </w:tc>
        <w:tc>
          <w:tcPr>
            <w:tcW w:w="430"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32</w:t>
            </w:r>
          </w:p>
        </w:tc>
        <w:tc>
          <w:tcPr>
            <w:tcW w:w="424"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30</w:t>
            </w:r>
          </w:p>
        </w:tc>
        <w:tc>
          <w:tcPr>
            <w:tcW w:w="498"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37</w:t>
            </w:r>
          </w:p>
        </w:tc>
        <w:tc>
          <w:tcPr>
            <w:tcW w:w="421"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5</w:t>
            </w:r>
          </w:p>
        </w:tc>
        <w:tc>
          <w:tcPr>
            <w:tcW w:w="498"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16</w:t>
            </w:r>
          </w:p>
        </w:tc>
        <w:tc>
          <w:tcPr>
            <w:tcW w:w="352"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11</w:t>
            </w:r>
          </w:p>
        </w:tc>
        <w:tc>
          <w:tcPr>
            <w:tcW w:w="425"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9</w:t>
            </w:r>
          </w:p>
        </w:tc>
        <w:tc>
          <w:tcPr>
            <w:tcW w:w="425"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29</w:t>
            </w:r>
          </w:p>
        </w:tc>
        <w:tc>
          <w:tcPr>
            <w:tcW w:w="426"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4</w:t>
            </w:r>
          </w:p>
        </w:tc>
        <w:tc>
          <w:tcPr>
            <w:tcW w:w="425"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34</w:t>
            </w:r>
          </w:p>
        </w:tc>
        <w:tc>
          <w:tcPr>
            <w:tcW w:w="425"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31</w:t>
            </w:r>
          </w:p>
        </w:tc>
      </w:tr>
      <w:tr w:rsidR="004752F2" w:rsidRPr="004F44E9" w:rsidTr="003F5296">
        <w:trPr>
          <w:trHeight w:val="300"/>
        </w:trPr>
        <w:tc>
          <w:tcPr>
            <w:tcW w:w="1148" w:type="dxa"/>
            <w:shd w:val="clear" w:color="auto" w:fill="auto"/>
            <w:noWrap/>
            <w:vAlign w:val="bottom"/>
            <w:hideMark/>
          </w:tcPr>
          <w:p w:rsidR="004752F2" w:rsidRPr="004F44E9" w:rsidRDefault="004752F2" w:rsidP="003F5296">
            <w:pPr>
              <w:ind w:left="-94" w:right="-120"/>
              <w:jc w:val="center"/>
              <w:rPr>
                <w:b/>
                <w:sz w:val="20"/>
                <w:szCs w:val="20"/>
                <w:lang w:eastAsia="id-ID"/>
              </w:rPr>
            </w:pPr>
            <w:r w:rsidRPr="004F44E9">
              <w:rPr>
                <w:b/>
                <w:sz w:val="20"/>
                <w:szCs w:val="20"/>
                <w:lang w:eastAsia="id-ID"/>
              </w:rPr>
              <w:t>2.00 -   2.99</w:t>
            </w:r>
          </w:p>
        </w:tc>
        <w:tc>
          <w:tcPr>
            <w:tcW w:w="426"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1</w:t>
            </w:r>
          </w:p>
        </w:tc>
        <w:tc>
          <w:tcPr>
            <w:tcW w:w="425"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1</w:t>
            </w:r>
          </w:p>
        </w:tc>
        <w:tc>
          <w:tcPr>
            <w:tcW w:w="567"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3</w:t>
            </w:r>
          </w:p>
        </w:tc>
        <w:tc>
          <w:tcPr>
            <w:tcW w:w="426"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4</w:t>
            </w:r>
          </w:p>
        </w:tc>
        <w:tc>
          <w:tcPr>
            <w:tcW w:w="425"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4</w:t>
            </w:r>
          </w:p>
        </w:tc>
        <w:tc>
          <w:tcPr>
            <w:tcW w:w="498"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8</w:t>
            </w:r>
          </w:p>
        </w:tc>
        <w:tc>
          <w:tcPr>
            <w:tcW w:w="494"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5</w:t>
            </w:r>
          </w:p>
        </w:tc>
        <w:tc>
          <w:tcPr>
            <w:tcW w:w="421"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1</w:t>
            </w:r>
          </w:p>
        </w:tc>
        <w:tc>
          <w:tcPr>
            <w:tcW w:w="430"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7</w:t>
            </w:r>
          </w:p>
        </w:tc>
        <w:tc>
          <w:tcPr>
            <w:tcW w:w="424"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5</w:t>
            </w:r>
          </w:p>
        </w:tc>
        <w:tc>
          <w:tcPr>
            <w:tcW w:w="498"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12</w:t>
            </w:r>
          </w:p>
        </w:tc>
        <w:tc>
          <w:tcPr>
            <w:tcW w:w="421"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1</w:t>
            </w:r>
          </w:p>
        </w:tc>
        <w:tc>
          <w:tcPr>
            <w:tcW w:w="498"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6</w:t>
            </w:r>
          </w:p>
        </w:tc>
        <w:tc>
          <w:tcPr>
            <w:tcW w:w="352"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3</w:t>
            </w:r>
          </w:p>
        </w:tc>
        <w:tc>
          <w:tcPr>
            <w:tcW w:w="425"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2</w:t>
            </w:r>
          </w:p>
        </w:tc>
        <w:tc>
          <w:tcPr>
            <w:tcW w:w="425"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3</w:t>
            </w:r>
          </w:p>
        </w:tc>
        <w:tc>
          <w:tcPr>
            <w:tcW w:w="426"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1</w:t>
            </w:r>
          </w:p>
        </w:tc>
        <w:tc>
          <w:tcPr>
            <w:tcW w:w="425"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8</w:t>
            </w:r>
          </w:p>
        </w:tc>
        <w:tc>
          <w:tcPr>
            <w:tcW w:w="425"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10</w:t>
            </w:r>
          </w:p>
        </w:tc>
      </w:tr>
      <w:tr w:rsidR="004752F2" w:rsidRPr="004F44E9" w:rsidTr="003F5296">
        <w:trPr>
          <w:trHeight w:val="300"/>
        </w:trPr>
        <w:tc>
          <w:tcPr>
            <w:tcW w:w="1148" w:type="dxa"/>
            <w:shd w:val="clear" w:color="auto" w:fill="auto"/>
            <w:noWrap/>
            <w:vAlign w:val="bottom"/>
            <w:hideMark/>
          </w:tcPr>
          <w:p w:rsidR="004752F2" w:rsidRPr="004F44E9" w:rsidRDefault="004752F2" w:rsidP="003F5296">
            <w:pPr>
              <w:ind w:left="-94" w:right="-120"/>
              <w:jc w:val="center"/>
              <w:rPr>
                <w:b/>
                <w:sz w:val="20"/>
                <w:szCs w:val="20"/>
                <w:lang w:eastAsia="id-ID"/>
              </w:rPr>
            </w:pPr>
            <w:r w:rsidRPr="004F44E9">
              <w:rPr>
                <w:b/>
                <w:sz w:val="20"/>
                <w:szCs w:val="20"/>
                <w:lang w:eastAsia="id-ID"/>
              </w:rPr>
              <w:t>1.00 -   1.99</w:t>
            </w:r>
          </w:p>
        </w:tc>
        <w:tc>
          <w:tcPr>
            <w:tcW w:w="426"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0</w:t>
            </w:r>
          </w:p>
        </w:tc>
        <w:tc>
          <w:tcPr>
            <w:tcW w:w="425"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0</w:t>
            </w:r>
          </w:p>
        </w:tc>
        <w:tc>
          <w:tcPr>
            <w:tcW w:w="567"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0</w:t>
            </w:r>
          </w:p>
        </w:tc>
        <w:tc>
          <w:tcPr>
            <w:tcW w:w="426"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0</w:t>
            </w:r>
          </w:p>
        </w:tc>
        <w:tc>
          <w:tcPr>
            <w:tcW w:w="425"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0</w:t>
            </w:r>
          </w:p>
        </w:tc>
        <w:tc>
          <w:tcPr>
            <w:tcW w:w="498"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0</w:t>
            </w:r>
          </w:p>
        </w:tc>
        <w:tc>
          <w:tcPr>
            <w:tcW w:w="494"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1</w:t>
            </w:r>
          </w:p>
        </w:tc>
        <w:tc>
          <w:tcPr>
            <w:tcW w:w="421"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0</w:t>
            </w:r>
          </w:p>
        </w:tc>
        <w:tc>
          <w:tcPr>
            <w:tcW w:w="430"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0</w:t>
            </w:r>
          </w:p>
        </w:tc>
        <w:tc>
          <w:tcPr>
            <w:tcW w:w="424"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0</w:t>
            </w:r>
          </w:p>
        </w:tc>
        <w:tc>
          <w:tcPr>
            <w:tcW w:w="498"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2</w:t>
            </w:r>
          </w:p>
        </w:tc>
        <w:tc>
          <w:tcPr>
            <w:tcW w:w="421"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0</w:t>
            </w:r>
          </w:p>
        </w:tc>
        <w:tc>
          <w:tcPr>
            <w:tcW w:w="498"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0</w:t>
            </w:r>
          </w:p>
        </w:tc>
        <w:tc>
          <w:tcPr>
            <w:tcW w:w="352"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0</w:t>
            </w:r>
          </w:p>
        </w:tc>
        <w:tc>
          <w:tcPr>
            <w:tcW w:w="425"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0</w:t>
            </w:r>
          </w:p>
        </w:tc>
        <w:tc>
          <w:tcPr>
            <w:tcW w:w="425"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0</w:t>
            </w:r>
          </w:p>
        </w:tc>
        <w:tc>
          <w:tcPr>
            <w:tcW w:w="426"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0</w:t>
            </w:r>
          </w:p>
        </w:tc>
        <w:tc>
          <w:tcPr>
            <w:tcW w:w="425"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0</w:t>
            </w:r>
          </w:p>
        </w:tc>
        <w:tc>
          <w:tcPr>
            <w:tcW w:w="425"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0</w:t>
            </w:r>
          </w:p>
        </w:tc>
      </w:tr>
      <w:tr w:rsidR="004752F2" w:rsidRPr="004F44E9" w:rsidTr="003F5296">
        <w:trPr>
          <w:trHeight w:val="300"/>
        </w:trPr>
        <w:tc>
          <w:tcPr>
            <w:tcW w:w="1148" w:type="dxa"/>
            <w:shd w:val="clear" w:color="auto" w:fill="auto"/>
            <w:noWrap/>
            <w:vAlign w:val="bottom"/>
            <w:hideMark/>
          </w:tcPr>
          <w:p w:rsidR="004752F2" w:rsidRPr="004F44E9" w:rsidRDefault="004752F2" w:rsidP="003F5296">
            <w:pPr>
              <w:ind w:left="-94" w:right="-120"/>
              <w:jc w:val="center"/>
              <w:rPr>
                <w:b/>
                <w:sz w:val="20"/>
                <w:szCs w:val="20"/>
                <w:lang w:eastAsia="id-ID"/>
              </w:rPr>
            </w:pPr>
            <w:r w:rsidRPr="004F44E9">
              <w:rPr>
                <w:b/>
                <w:sz w:val="20"/>
                <w:szCs w:val="20"/>
                <w:lang w:eastAsia="id-ID"/>
              </w:rPr>
              <w:t>0.01 -   0.99</w:t>
            </w:r>
          </w:p>
        </w:tc>
        <w:tc>
          <w:tcPr>
            <w:tcW w:w="426"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0</w:t>
            </w:r>
          </w:p>
        </w:tc>
        <w:tc>
          <w:tcPr>
            <w:tcW w:w="425"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0</w:t>
            </w:r>
          </w:p>
        </w:tc>
        <w:tc>
          <w:tcPr>
            <w:tcW w:w="567"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0</w:t>
            </w:r>
          </w:p>
        </w:tc>
        <w:tc>
          <w:tcPr>
            <w:tcW w:w="426"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0</w:t>
            </w:r>
          </w:p>
        </w:tc>
        <w:tc>
          <w:tcPr>
            <w:tcW w:w="425"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0</w:t>
            </w:r>
          </w:p>
        </w:tc>
        <w:tc>
          <w:tcPr>
            <w:tcW w:w="498"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0</w:t>
            </w:r>
          </w:p>
        </w:tc>
        <w:tc>
          <w:tcPr>
            <w:tcW w:w="494"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0</w:t>
            </w:r>
          </w:p>
        </w:tc>
        <w:tc>
          <w:tcPr>
            <w:tcW w:w="421"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0</w:t>
            </w:r>
          </w:p>
        </w:tc>
        <w:tc>
          <w:tcPr>
            <w:tcW w:w="430"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0</w:t>
            </w:r>
          </w:p>
        </w:tc>
        <w:tc>
          <w:tcPr>
            <w:tcW w:w="424"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0</w:t>
            </w:r>
          </w:p>
        </w:tc>
        <w:tc>
          <w:tcPr>
            <w:tcW w:w="498"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0</w:t>
            </w:r>
          </w:p>
        </w:tc>
        <w:tc>
          <w:tcPr>
            <w:tcW w:w="421"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0</w:t>
            </w:r>
          </w:p>
        </w:tc>
        <w:tc>
          <w:tcPr>
            <w:tcW w:w="498"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0</w:t>
            </w:r>
          </w:p>
        </w:tc>
        <w:tc>
          <w:tcPr>
            <w:tcW w:w="352"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0</w:t>
            </w:r>
          </w:p>
        </w:tc>
        <w:tc>
          <w:tcPr>
            <w:tcW w:w="425"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0</w:t>
            </w:r>
          </w:p>
        </w:tc>
        <w:tc>
          <w:tcPr>
            <w:tcW w:w="425"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0</w:t>
            </w:r>
          </w:p>
        </w:tc>
        <w:tc>
          <w:tcPr>
            <w:tcW w:w="426"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0</w:t>
            </w:r>
          </w:p>
        </w:tc>
        <w:tc>
          <w:tcPr>
            <w:tcW w:w="425"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0</w:t>
            </w:r>
          </w:p>
        </w:tc>
        <w:tc>
          <w:tcPr>
            <w:tcW w:w="425" w:type="dxa"/>
            <w:shd w:val="clear" w:color="auto" w:fill="auto"/>
            <w:noWrap/>
            <w:vAlign w:val="bottom"/>
            <w:hideMark/>
          </w:tcPr>
          <w:p w:rsidR="004752F2" w:rsidRPr="004F44E9" w:rsidRDefault="004752F2" w:rsidP="003F5296">
            <w:pPr>
              <w:ind w:left="-94" w:right="-120"/>
              <w:jc w:val="center"/>
              <w:rPr>
                <w:rFonts w:ascii="Calibri" w:hAnsi="Calibri" w:cs="Calibri"/>
                <w:lang w:eastAsia="id-ID"/>
              </w:rPr>
            </w:pPr>
            <w:r w:rsidRPr="004F44E9">
              <w:rPr>
                <w:rFonts w:ascii="Calibri" w:hAnsi="Calibri" w:cs="Calibri"/>
                <w:lang w:eastAsia="id-ID"/>
              </w:rPr>
              <w:t>0</w:t>
            </w:r>
          </w:p>
        </w:tc>
      </w:tr>
    </w:tbl>
    <w:p w:rsidR="004752F2" w:rsidRPr="004F44E9" w:rsidRDefault="004752F2" w:rsidP="004752F2"/>
    <w:tbl>
      <w:tblPr>
        <w:tblW w:w="883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0"/>
        <w:gridCol w:w="425"/>
        <w:gridCol w:w="352"/>
        <w:gridCol w:w="498"/>
        <w:gridCol w:w="426"/>
        <w:gridCol w:w="425"/>
        <w:gridCol w:w="426"/>
        <w:gridCol w:w="425"/>
        <w:gridCol w:w="567"/>
        <w:gridCol w:w="564"/>
        <w:gridCol w:w="428"/>
        <w:gridCol w:w="498"/>
        <w:gridCol w:w="498"/>
        <w:gridCol w:w="494"/>
        <w:gridCol w:w="425"/>
        <w:gridCol w:w="425"/>
        <w:gridCol w:w="425"/>
        <w:gridCol w:w="426"/>
        <w:gridCol w:w="663"/>
      </w:tblGrid>
      <w:tr w:rsidR="004752F2" w:rsidRPr="004F44E9" w:rsidTr="003F5296">
        <w:trPr>
          <w:cantSplit/>
          <w:trHeight w:val="2400"/>
        </w:trPr>
        <w:tc>
          <w:tcPr>
            <w:tcW w:w="440" w:type="dxa"/>
            <w:shd w:val="clear" w:color="auto" w:fill="auto"/>
            <w:textDirection w:val="btLr"/>
            <w:vAlign w:val="center"/>
            <w:hideMark/>
          </w:tcPr>
          <w:p w:rsidR="004752F2" w:rsidRPr="004F44E9" w:rsidRDefault="004752F2" w:rsidP="003F5296">
            <w:pPr>
              <w:ind w:left="113" w:right="113"/>
              <w:rPr>
                <w:rFonts w:ascii="Calibri" w:hAnsi="Calibri" w:cs="Calibri"/>
                <w:lang w:eastAsia="id-ID"/>
              </w:rPr>
            </w:pPr>
            <w:r w:rsidRPr="004F44E9">
              <w:rPr>
                <w:rFonts w:ascii="Calibri" w:hAnsi="Calibri" w:cs="Calibri"/>
                <w:lang w:eastAsia="id-ID"/>
              </w:rPr>
              <w:lastRenderedPageBreak/>
              <w:t>SMP GOT. ROYONG YK</w:t>
            </w:r>
          </w:p>
        </w:tc>
        <w:tc>
          <w:tcPr>
            <w:tcW w:w="425" w:type="dxa"/>
            <w:shd w:val="clear" w:color="auto" w:fill="auto"/>
            <w:textDirection w:val="btLr"/>
            <w:vAlign w:val="center"/>
            <w:hideMark/>
          </w:tcPr>
          <w:p w:rsidR="004752F2" w:rsidRPr="004F44E9" w:rsidRDefault="004752F2" w:rsidP="003F5296">
            <w:pPr>
              <w:ind w:left="113" w:right="113"/>
              <w:rPr>
                <w:rFonts w:ascii="Calibri" w:hAnsi="Calibri" w:cs="Calibri"/>
                <w:lang w:eastAsia="id-ID"/>
              </w:rPr>
            </w:pPr>
            <w:r w:rsidRPr="004F44E9">
              <w:rPr>
                <w:rFonts w:ascii="Calibri" w:hAnsi="Calibri" w:cs="Calibri"/>
                <w:lang w:eastAsia="id-ID"/>
              </w:rPr>
              <w:t>SMP PERINTIS YK</w:t>
            </w:r>
          </w:p>
        </w:tc>
        <w:tc>
          <w:tcPr>
            <w:tcW w:w="352" w:type="dxa"/>
            <w:shd w:val="clear" w:color="auto" w:fill="auto"/>
            <w:textDirection w:val="btLr"/>
            <w:vAlign w:val="center"/>
            <w:hideMark/>
          </w:tcPr>
          <w:p w:rsidR="004752F2" w:rsidRPr="004F44E9" w:rsidRDefault="004752F2" w:rsidP="003F5296">
            <w:pPr>
              <w:ind w:left="113" w:right="113"/>
              <w:rPr>
                <w:rFonts w:ascii="Calibri" w:hAnsi="Calibri" w:cs="Calibri"/>
                <w:lang w:eastAsia="id-ID"/>
              </w:rPr>
            </w:pPr>
            <w:r w:rsidRPr="004F44E9">
              <w:rPr>
                <w:rFonts w:ascii="Calibri" w:hAnsi="Calibri" w:cs="Calibri"/>
                <w:lang w:eastAsia="id-ID"/>
              </w:rPr>
              <w:t>SMP BOPKRI 5 YK</w:t>
            </w:r>
          </w:p>
        </w:tc>
        <w:tc>
          <w:tcPr>
            <w:tcW w:w="498" w:type="dxa"/>
            <w:shd w:val="clear" w:color="auto" w:fill="auto"/>
            <w:textDirection w:val="btLr"/>
            <w:vAlign w:val="center"/>
            <w:hideMark/>
          </w:tcPr>
          <w:p w:rsidR="004752F2" w:rsidRPr="004F44E9" w:rsidRDefault="004752F2" w:rsidP="003F5296">
            <w:pPr>
              <w:ind w:left="113" w:right="113"/>
              <w:rPr>
                <w:rFonts w:ascii="Calibri" w:hAnsi="Calibri" w:cs="Calibri"/>
                <w:lang w:eastAsia="id-ID"/>
              </w:rPr>
            </w:pPr>
            <w:r w:rsidRPr="004F44E9">
              <w:rPr>
                <w:rFonts w:ascii="Calibri" w:hAnsi="Calibri" w:cs="Calibri"/>
                <w:lang w:eastAsia="id-ID"/>
              </w:rPr>
              <w:t>SMP MUH. 9 YK</w:t>
            </w:r>
          </w:p>
        </w:tc>
        <w:tc>
          <w:tcPr>
            <w:tcW w:w="426" w:type="dxa"/>
            <w:shd w:val="clear" w:color="auto" w:fill="auto"/>
            <w:textDirection w:val="btLr"/>
            <w:vAlign w:val="center"/>
            <w:hideMark/>
          </w:tcPr>
          <w:p w:rsidR="004752F2" w:rsidRPr="004F44E9" w:rsidRDefault="004752F2" w:rsidP="003F5296">
            <w:pPr>
              <w:ind w:left="113" w:right="113"/>
              <w:rPr>
                <w:rFonts w:ascii="Calibri" w:hAnsi="Calibri" w:cs="Calibri"/>
                <w:lang w:eastAsia="id-ID"/>
              </w:rPr>
            </w:pPr>
            <w:r w:rsidRPr="004F44E9">
              <w:rPr>
                <w:rFonts w:ascii="Calibri" w:hAnsi="Calibri" w:cs="Calibri"/>
                <w:lang w:eastAsia="id-ID"/>
              </w:rPr>
              <w:t>SMP PIRI 1 YK</w:t>
            </w:r>
          </w:p>
        </w:tc>
        <w:tc>
          <w:tcPr>
            <w:tcW w:w="425" w:type="dxa"/>
            <w:shd w:val="clear" w:color="auto" w:fill="auto"/>
            <w:textDirection w:val="btLr"/>
            <w:vAlign w:val="center"/>
            <w:hideMark/>
          </w:tcPr>
          <w:p w:rsidR="004752F2" w:rsidRPr="004F44E9" w:rsidRDefault="004752F2" w:rsidP="003F5296">
            <w:pPr>
              <w:ind w:left="113" w:right="113"/>
              <w:rPr>
                <w:rFonts w:ascii="Calibri" w:hAnsi="Calibri" w:cs="Calibri"/>
                <w:lang w:eastAsia="id-ID"/>
              </w:rPr>
            </w:pPr>
            <w:r w:rsidRPr="004F44E9">
              <w:rPr>
                <w:rFonts w:ascii="Calibri" w:hAnsi="Calibri" w:cs="Calibri"/>
                <w:lang w:eastAsia="id-ID"/>
              </w:rPr>
              <w:t>SMP MUH. 10 YK</w:t>
            </w:r>
          </w:p>
        </w:tc>
        <w:tc>
          <w:tcPr>
            <w:tcW w:w="426" w:type="dxa"/>
            <w:shd w:val="clear" w:color="auto" w:fill="auto"/>
            <w:textDirection w:val="btLr"/>
            <w:vAlign w:val="center"/>
            <w:hideMark/>
          </w:tcPr>
          <w:p w:rsidR="004752F2" w:rsidRPr="004F44E9" w:rsidRDefault="004752F2" w:rsidP="003F5296">
            <w:pPr>
              <w:ind w:left="113" w:right="113"/>
              <w:rPr>
                <w:rFonts w:ascii="Calibri" w:hAnsi="Calibri" w:cs="Calibri"/>
                <w:lang w:eastAsia="id-ID"/>
              </w:rPr>
            </w:pPr>
            <w:r w:rsidRPr="004F44E9">
              <w:rPr>
                <w:rFonts w:ascii="Calibri" w:hAnsi="Calibri" w:cs="Calibri"/>
                <w:lang w:eastAsia="id-ID"/>
              </w:rPr>
              <w:t>SMP INST. IND. YK</w:t>
            </w:r>
          </w:p>
        </w:tc>
        <w:tc>
          <w:tcPr>
            <w:tcW w:w="425" w:type="dxa"/>
            <w:shd w:val="clear" w:color="auto" w:fill="auto"/>
            <w:textDirection w:val="btLr"/>
            <w:vAlign w:val="center"/>
            <w:hideMark/>
          </w:tcPr>
          <w:p w:rsidR="004752F2" w:rsidRPr="004F44E9" w:rsidRDefault="004752F2" w:rsidP="003F5296">
            <w:pPr>
              <w:ind w:left="113" w:right="113"/>
              <w:rPr>
                <w:rFonts w:ascii="Calibri" w:hAnsi="Calibri" w:cs="Calibri"/>
                <w:lang w:eastAsia="id-ID"/>
              </w:rPr>
            </w:pPr>
            <w:r w:rsidRPr="004F44E9">
              <w:rPr>
                <w:rFonts w:ascii="Calibri" w:hAnsi="Calibri" w:cs="Calibri"/>
                <w:lang w:eastAsia="id-ID"/>
              </w:rPr>
              <w:t>SMP PIRI 2 YK</w:t>
            </w:r>
          </w:p>
        </w:tc>
        <w:tc>
          <w:tcPr>
            <w:tcW w:w="567" w:type="dxa"/>
            <w:shd w:val="clear" w:color="auto" w:fill="auto"/>
            <w:textDirection w:val="btLr"/>
            <w:vAlign w:val="center"/>
            <w:hideMark/>
          </w:tcPr>
          <w:p w:rsidR="004752F2" w:rsidRPr="004F44E9" w:rsidRDefault="004752F2" w:rsidP="003F5296">
            <w:pPr>
              <w:ind w:left="113" w:right="113"/>
              <w:rPr>
                <w:rFonts w:ascii="Calibri" w:hAnsi="Calibri" w:cs="Calibri"/>
                <w:lang w:eastAsia="id-ID"/>
              </w:rPr>
            </w:pPr>
            <w:r w:rsidRPr="004F44E9">
              <w:rPr>
                <w:rFonts w:ascii="Calibri" w:hAnsi="Calibri" w:cs="Calibri"/>
                <w:lang w:eastAsia="id-ID"/>
              </w:rPr>
              <w:t>SMP MUH. 6 YK</w:t>
            </w:r>
          </w:p>
        </w:tc>
        <w:tc>
          <w:tcPr>
            <w:tcW w:w="564" w:type="dxa"/>
            <w:shd w:val="clear" w:color="auto" w:fill="auto"/>
            <w:textDirection w:val="btLr"/>
            <w:vAlign w:val="center"/>
            <w:hideMark/>
          </w:tcPr>
          <w:p w:rsidR="004752F2" w:rsidRPr="004F44E9" w:rsidRDefault="004752F2" w:rsidP="003F5296">
            <w:pPr>
              <w:ind w:left="113" w:right="113"/>
              <w:rPr>
                <w:rFonts w:ascii="Calibri" w:hAnsi="Calibri" w:cs="Calibri"/>
                <w:lang w:eastAsia="id-ID"/>
              </w:rPr>
            </w:pPr>
            <w:r w:rsidRPr="004F44E9">
              <w:rPr>
                <w:rFonts w:ascii="Calibri" w:hAnsi="Calibri" w:cs="Calibri"/>
                <w:lang w:eastAsia="id-ID"/>
              </w:rPr>
              <w:t>SMP TD IBU PAWIYATAN YK</w:t>
            </w:r>
          </w:p>
        </w:tc>
        <w:tc>
          <w:tcPr>
            <w:tcW w:w="428" w:type="dxa"/>
            <w:shd w:val="clear" w:color="auto" w:fill="auto"/>
            <w:textDirection w:val="btLr"/>
            <w:vAlign w:val="center"/>
            <w:hideMark/>
          </w:tcPr>
          <w:p w:rsidR="004752F2" w:rsidRPr="004F44E9" w:rsidRDefault="004752F2" w:rsidP="003F5296">
            <w:pPr>
              <w:ind w:left="113" w:right="113"/>
              <w:rPr>
                <w:rFonts w:ascii="Calibri" w:hAnsi="Calibri" w:cs="Calibri"/>
                <w:lang w:eastAsia="id-ID"/>
              </w:rPr>
            </w:pPr>
            <w:r w:rsidRPr="004F44E9">
              <w:rPr>
                <w:rFonts w:ascii="Calibri" w:hAnsi="Calibri" w:cs="Calibri"/>
                <w:lang w:eastAsia="id-ID"/>
              </w:rPr>
              <w:t>SMP BUDI LUHUR YK</w:t>
            </w:r>
          </w:p>
        </w:tc>
        <w:tc>
          <w:tcPr>
            <w:tcW w:w="498" w:type="dxa"/>
            <w:shd w:val="clear" w:color="auto" w:fill="auto"/>
            <w:textDirection w:val="btLr"/>
            <w:vAlign w:val="center"/>
            <w:hideMark/>
          </w:tcPr>
          <w:p w:rsidR="004752F2" w:rsidRPr="004F44E9" w:rsidRDefault="004752F2" w:rsidP="003F5296">
            <w:pPr>
              <w:ind w:left="113" w:right="113"/>
              <w:rPr>
                <w:rFonts w:ascii="Calibri" w:hAnsi="Calibri" w:cs="Calibri"/>
                <w:lang w:eastAsia="id-ID"/>
              </w:rPr>
            </w:pPr>
            <w:r w:rsidRPr="004F44E9">
              <w:rPr>
                <w:rFonts w:ascii="Calibri" w:hAnsi="Calibri" w:cs="Calibri"/>
                <w:lang w:eastAsia="id-ID"/>
              </w:rPr>
              <w:t>SMP TD KUMENDAMAN YK</w:t>
            </w:r>
          </w:p>
        </w:tc>
        <w:tc>
          <w:tcPr>
            <w:tcW w:w="498" w:type="dxa"/>
            <w:shd w:val="clear" w:color="auto" w:fill="auto"/>
            <w:textDirection w:val="btLr"/>
            <w:vAlign w:val="center"/>
            <w:hideMark/>
          </w:tcPr>
          <w:p w:rsidR="004752F2" w:rsidRPr="004F44E9" w:rsidRDefault="004752F2" w:rsidP="003F5296">
            <w:pPr>
              <w:ind w:left="113" w:right="113"/>
              <w:rPr>
                <w:rFonts w:ascii="Calibri" w:hAnsi="Calibri" w:cs="Calibri"/>
                <w:lang w:eastAsia="id-ID"/>
              </w:rPr>
            </w:pPr>
            <w:r w:rsidRPr="004F44E9">
              <w:rPr>
                <w:rFonts w:ascii="Calibri" w:hAnsi="Calibri" w:cs="Calibri"/>
                <w:lang w:eastAsia="id-ID"/>
              </w:rPr>
              <w:t>SMP BHINNEKA TUNGGAL IKA YK</w:t>
            </w:r>
          </w:p>
        </w:tc>
        <w:tc>
          <w:tcPr>
            <w:tcW w:w="494" w:type="dxa"/>
            <w:shd w:val="clear" w:color="auto" w:fill="auto"/>
            <w:textDirection w:val="btLr"/>
            <w:vAlign w:val="center"/>
            <w:hideMark/>
          </w:tcPr>
          <w:p w:rsidR="004752F2" w:rsidRPr="004F44E9" w:rsidRDefault="004752F2" w:rsidP="003F5296">
            <w:pPr>
              <w:ind w:left="113" w:right="113"/>
              <w:rPr>
                <w:rFonts w:ascii="Calibri" w:hAnsi="Calibri" w:cs="Calibri"/>
                <w:lang w:eastAsia="id-ID"/>
              </w:rPr>
            </w:pPr>
            <w:r w:rsidRPr="004F44E9">
              <w:rPr>
                <w:rFonts w:ascii="Calibri" w:hAnsi="Calibri" w:cs="Calibri"/>
                <w:lang w:eastAsia="id-ID"/>
              </w:rPr>
              <w:t>SMP BOPKRI 10 YK</w:t>
            </w:r>
          </w:p>
        </w:tc>
        <w:tc>
          <w:tcPr>
            <w:tcW w:w="425" w:type="dxa"/>
            <w:shd w:val="clear" w:color="auto" w:fill="auto"/>
            <w:textDirection w:val="btLr"/>
            <w:vAlign w:val="center"/>
            <w:hideMark/>
          </w:tcPr>
          <w:p w:rsidR="004752F2" w:rsidRPr="004F44E9" w:rsidRDefault="004752F2" w:rsidP="003F5296">
            <w:pPr>
              <w:ind w:left="113" w:right="113"/>
              <w:rPr>
                <w:rFonts w:ascii="Calibri" w:hAnsi="Calibri" w:cs="Calibri"/>
                <w:lang w:eastAsia="id-ID"/>
              </w:rPr>
            </w:pPr>
            <w:r w:rsidRPr="004F44E9">
              <w:rPr>
                <w:rFonts w:ascii="Calibri" w:hAnsi="Calibri" w:cs="Calibri"/>
                <w:lang w:eastAsia="id-ID"/>
              </w:rPr>
              <w:t>SMP PEMB. MA'ARIF YK</w:t>
            </w:r>
          </w:p>
        </w:tc>
        <w:tc>
          <w:tcPr>
            <w:tcW w:w="425" w:type="dxa"/>
            <w:shd w:val="clear" w:color="auto" w:fill="auto"/>
            <w:textDirection w:val="btLr"/>
            <w:vAlign w:val="center"/>
            <w:hideMark/>
          </w:tcPr>
          <w:p w:rsidR="004752F2" w:rsidRPr="004F44E9" w:rsidRDefault="004752F2" w:rsidP="003F5296">
            <w:pPr>
              <w:ind w:left="113" w:right="113"/>
              <w:rPr>
                <w:rFonts w:ascii="Calibri" w:hAnsi="Calibri" w:cs="Calibri"/>
                <w:lang w:eastAsia="id-ID"/>
              </w:rPr>
            </w:pPr>
            <w:r w:rsidRPr="004F44E9">
              <w:rPr>
                <w:rFonts w:ascii="Calibri" w:hAnsi="Calibri" w:cs="Calibri"/>
                <w:lang w:eastAsia="id-ID"/>
              </w:rPr>
              <w:t>SMP '17' 1 YK</w:t>
            </w:r>
          </w:p>
        </w:tc>
        <w:tc>
          <w:tcPr>
            <w:tcW w:w="425" w:type="dxa"/>
            <w:shd w:val="clear" w:color="auto" w:fill="auto"/>
            <w:textDirection w:val="btLr"/>
            <w:vAlign w:val="center"/>
            <w:hideMark/>
          </w:tcPr>
          <w:p w:rsidR="004752F2" w:rsidRPr="004F44E9" w:rsidRDefault="004752F2" w:rsidP="003F5296">
            <w:pPr>
              <w:ind w:left="113" w:right="113"/>
              <w:rPr>
                <w:rFonts w:ascii="Calibri" w:hAnsi="Calibri" w:cs="Calibri"/>
                <w:lang w:eastAsia="id-ID"/>
              </w:rPr>
            </w:pPr>
            <w:r w:rsidRPr="004F44E9">
              <w:rPr>
                <w:rFonts w:ascii="Calibri" w:hAnsi="Calibri" w:cs="Calibri"/>
                <w:lang w:eastAsia="id-ID"/>
              </w:rPr>
              <w:t>SMP PERAK YK</w:t>
            </w:r>
          </w:p>
        </w:tc>
        <w:tc>
          <w:tcPr>
            <w:tcW w:w="426" w:type="dxa"/>
            <w:shd w:val="clear" w:color="auto" w:fill="auto"/>
            <w:textDirection w:val="btLr"/>
            <w:vAlign w:val="center"/>
            <w:hideMark/>
          </w:tcPr>
          <w:p w:rsidR="004752F2" w:rsidRPr="004F44E9" w:rsidRDefault="004752F2" w:rsidP="003F5296">
            <w:pPr>
              <w:ind w:left="113" w:right="113"/>
              <w:rPr>
                <w:rFonts w:ascii="Calibri" w:hAnsi="Calibri" w:cs="Calibri"/>
                <w:lang w:eastAsia="id-ID"/>
              </w:rPr>
            </w:pPr>
            <w:r w:rsidRPr="004F44E9">
              <w:rPr>
                <w:rFonts w:ascii="Calibri" w:hAnsi="Calibri" w:cs="Calibri"/>
                <w:lang w:eastAsia="id-ID"/>
              </w:rPr>
              <w:t>SMP '17' 2 YK</w:t>
            </w:r>
          </w:p>
        </w:tc>
        <w:tc>
          <w:tcPr>
            <w:tcW w:w="663" w:type="dxa"/>
            <w:shd w:val="clear" w:color="auto" w:fill="auto"/>
            <w:textDirection w:val="btLr"/>
            <w:vAlign w:val="center"/>
            <w:hideMark/>
          </w:tcPr>
          <w:p w:rsidR="004752F2" w:rsidRPr="004F44E9" w:rsidRDefault="004752F2" w:rsidP="003F5296">
            <w:pPr>
              <w:ind w:left="113" w:right="113"/>
              <w:rPr>
                <w:rFonts w:ascii="Calibri" w:hAnsi="Calibri" w:cs="Calibri"/>
                <w:b/>
                <w:bCs/>
                <w:lang w:eastAsia="id-ID"/>
              </w:rPr>
            </w:pPr>
            <w:r w:rsidRPr="004F44E9">
              <w:rPr>
                <w:rFonts w:ascii="Calibri" w:hAnsi="Calibri" w:cs="Calibri"/>
                <w:b/>
                <w:bCs/>
                <w:lang w:eastAsia="id-ID"/>
              </w:rPr>
              <w:t>TOTAL</w:t>
            </w:r>
          </w:p>
        </w:tc>
      </w:tr>
      <w:tr w:rsidR="004752F2" w:rsidRPr="004F44E9" w:rsidTr="003F5296">
        <w:trPr>
          <w:trHeight w:val="300"/>
        </w:trPr>
        <w:tc>
          <w:tcPr>
            <w:tcW w:w="440"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425"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352"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498"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426"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425"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426"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425"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567"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564"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428"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498"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498"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494"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425"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425"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425"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426"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663" w:type="dxa"/>
            <w:shd w:val="clear" w:color="auto" w:fill="auto"/>
            <w:noWrap/>
            <w:vAlign w:val="bottom"/>
            <w:hideMark/>
          </w:tcPr>
          <w:p w:rsidR="004752F2" w:rsidRPr="004F44E9" w:rsidRDefault="004752F2" w:rsidP="003F5296">
            <w:pPr>
              <w:ind w:left="-94"/>
              <w:jc w:val="center"/>
              <w:rPr>
                <w:rFonts w:ascii="Calibri" w:hAnsi="Calibri" w:cs="Calibri"/>
                <w:b/>
                <w:lang w:eastAsia="id-ID"/>
              </w:rPr>
            </w:pPr>
            <w:r w:rsidRPr="004F44E9">
              <w:rPr>
                <w:rFonts w:ascii="Calibri" w:hAnsi="Calibri" w:cs="Calibri"/>
                <w:b/>
                <w:lang w:eastAsia="id-ID"/>
              </w:rPr>
              <w:t>20</w:t>
            </w:r>
          </w:p>
        </w:tc>
      </w:tr>
      <w:tr w:rsidR="004752F2" w:rsidRPr="004F44E9" w:rsidTr="003F5296">
        <w:trPr>
          <w:trHeight w:val="300"/>
        </w:trPr>
        <w:tc>
          <w:tcPr>
            <w:tcW w:w="440"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425"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352"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498"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426"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1</w:t>
            </w:r>
          </w:p>
        </w:tc>
        <w:tc>
          <w:tcPr>
            <w:tcW w:w="425"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426"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1</w:t>
            </w:r>
          </w:p>
        </w:tc>
        <w:tc>
          <w:tcPr>
            <w:tcW w:w="425"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567"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564"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2</w:t>
            </w:r>
          </w:p>
        </w:tc>
        <w:tc>
          <w:tcPr>
            <w:tcW w:w="428"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498"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498"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494"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425"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425"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425"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426"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663" w:type="dxa"/>
            <w:shd w:val="clear" w:color="auto" w:fill="auto"/>
            <w:noWrap/>
            <w:vAlign w:val="bottom"/>
            <w:hideMark/>
          </w:tcPr>
          <w:p w:rsidR="004752F2" w:rsidRPr="004F44E9" w:rsidRDefault="004752F2" w:rsidP="003F5296">
            <w:pPr>
              <w:ind w:left="-94"/>
              <w:jc w:val="center"/>
              <w:rPr>
                <w:rFonts w:ascii="Calibri" w:hAnsi="Calibri" w:cs="Calibri"/>
                <w:b/>
                <w:lang w:eastAsia="id-ID"/>
              </w:rPr>
            </w:pPr>
            <w:r w:rsidRPr="004F44E9">
              <w:rPr>
                <w:rFonts w:ascii="Calibri" w:hAnsi="Calibri" w:cs="Calibri"/>
                <w:b/>
                <w:lang w:eastAsia="id-ID"/>
              </w:rPr>
              <w:t>161</w:t>
            </w:r>
          </w:p>
        </w:tc>
      </w:tr>
      <w:tr w:rsidR="004752F2" w:rsidRPr="004F44E9" w:rsidTr="003F5296">
        <w:trPr>
          <w:trHeight w:val="300"/>
        </w:trPr>
        <w:tc>
          <w:tcPr>
            <w:tcW w:w="440"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425"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1</w:t>
            </w:r>
          </w:p>
        </w:tc>
        <w:tc>
          <w:tcPr>
            <w:tcW w:w="352"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2</w:t>
            </w:r>
          </w:p>
        </w:tc>
        <w:tc>
          <w:tcPr>
            <w:tcW w:w="498"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3</w:t>
            </w:r>
          </w:p>
        </w:tc>
        <w:tc>
          <w:tcPr>
            <w:tcW w:w="426"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4</w:t>
            </w:r>
          </w:p>
        </w:tc>
        <w:tc>
          <w:tcPr>
            <w:tcW w:w="425"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2</w:t>
            </w:r>
          </w:p>
        </w:tc>
        <w:tc>
          <w:tcPr>
            <w:tcW w:w="426"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1</w:t>
            </w:r>
          </w:p>
        </w:tc>
        <w:tc>
          <w:tcPr>
            <w:tcW w:w="425"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567"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4</w:t>
            </w:r>
          </w:p>
        </w:tc>
        <w:tc>
          <w:tcPr>
            <w:tcW w:w="564"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7</w:t>
            </w:r>
          </w:p>
        </w:tc>
        <w:tc>
          <w:tcPr>
            <w:tcW w:w="428"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1</w:t>
            </w:r>
          </w:p>
        </w:tc>
        <w:tc>
          <w:tcPr>
            <w:tcW w:w="498"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498"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494"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425"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425"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425"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426"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663" w:type="dxa"/>
            <w:shd w:val="clear" w:color="auto" w:fill="auto"/>
            <w:noWrap/>
            <w:vAlign w:val="bottom"/>
            <w:hideMark/>
          </w:tcPr>
          <w:p w:rsidR="004752F2" w:rsidRPr="004F44E9" w:rsidRDefault="004752F2" w:rsidP="003F5296">
            <w:pPr>
              <w:ind w:left="-94"/>
              <w:jc w:val="center"/>
              <w:rPr>
                <w:rFonts w:ascii="Calibri" w:hAnsi="Calibri" w:cs="Calibri"/>
                <w:b/>
                <w:lang w:eastAsia="id-ID"/>
              </w:rPr>
            </w:pPr>
            <w:r w:rsidRPr="004F44E9">
              <w:rPr>
                <w:rFonts w:ascii="Calibri" w:hAnsi="Calibri" w:cs="Calibri"/>
                <w:b/>
                <w:lang w:eastAsia="id-ID"/>
              </w:rPr>
              <w:t>264</w:t>
            </w:r>
          </w:p>
        </w:tc>
      </w:tr>
      <w:tr w:rsidR="004752F2" w:rsidRPr="004F44E9" w:rsidTr="003F5296">
        <w:trPr>
          <w:trHeight w:val="300"/>
        </w:trPr>
        <w:tc>
          <w:tcPr>
            <w:tcW w:w="440"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1</w:t>
            </w:r>
          </w:p>
        </w:tc>
        <w:tc>
          <w:tcPr>
            <w:tcW w:w="425"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2</w:t>
            </w:r>
          </w:p>
        </w:tc>
        <w:tc>
          <w:tcPr>
            <w:tcW w:w="352"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1</w:t>
            </w:r>
          </w:p>
        </w:tc>
        <w:tc>
          <w:tcPr>
            <w:tcW w:w="498"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4</w:t>
            </w:r>
          </w:p>
        </w:tc>
        <w:tc>
          <w:tcPr>
            <w:tcW w:w="426"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4</w:t>
            </w:r>
          </w:p>
        </w:tc>
        <w:tc>
          <w:tcPr>
            <w:tcW w:w="425"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10</w:t>
            </w:r>
          </w:p>
        </w:tc>
        <w:tc>
          <w:tcPr>
            <w:tcW w:w="426"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425"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1</w:t>
            </w:r>
          </w:p>
        </w:tc>
        <w:tc>
          <w:tcPr>
            <w:tcW w:w="567"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2</w:t>
            </w:r>
          </w:p>
        </w:tc>
        <w:tc>
          <w:tcPr>
            <w:tcW w:w="564"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9</w:t>
            </w:r>
          </w:p>
        </w:tc>
        <w:tc>
          <w:tcPr>
            <w:tcW w:w="428"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498"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1</w:t>
            </w:r>
          </w:p>
        </w:tc>
        <w:tc>
          <w:tcPr>
            <w:tcW w:w="498"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1</w:t>
            </w:r>
          </w:p>
        </w:tc>
        <w:tc>
          <w:tcPr>
            <w:tcW w:w="494"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425"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425"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425"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426"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663" w:type="dxa"/>
            <w:shd w:val="clear" w:color="auto" w:fill="auto"/>
            <w:noWrap/>
            <w:vAlign w:val="bottom"/>
            <w:hideMark/>
          </w:tcPr>
          <w:p w:rsidR="004752F2" w:rsidRPr="004F44E9" w:rsidRDefault="004752F2" w:rsidP="003F5296">
            <w:pPr>
              <w:ind w:left="-94"/>
              <w:jc w:val="center"/>
              <w:rPr>
                <w:rFonts w:ascii="Calibri" w:hAnsi="Calibri" w:cs="Calibri"/>
                <w:b/>
                <w:lang w:eastAsia="id-ID"/>
              </w:rPr>
            </w:pPr>
            <w:r w:rsidRPr="004F44E9">
              <w:rPr>
                <w:rFonts w:ascii="Calibri" w:hAnsi="Calibri" w:cs="Calibri"/>
                <w:b/>
                <w:lang w:eastAsia="id-ID"/>
              </w:rPr>
              <w:t>351</w:t>
            </w:r>
          </w:p>
        </w:tc>
      </w:tr>
      <w:tr w:rsidR="004752F2" w:rsidRPr="004F44E9" w:rsidTr="003F5296">
        <w:trPr>
          <w:trHeight w:val="300"/>
        </w:trPr>
        <w:tc>
          <w:tcPr>
            <w:tcW w:w="440"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1</w:t>
            </w:r>
          </w:p>
        </w:tc>
        <w:tc>
          <w:tcPr>
            <w:tcW w:w="425"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2</w:t>
            </w:r>
          </w:p>
        </w:tc>
        <w:tc>
          <w:tcPr>
            <w:tcW w:w="352"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8</w:t>
            </w:r>
          </w:p>
        </w:tc>
        <w:tc>
          <w:tcPr>
            <w:tcW w:w="498"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11</w:t>
            </w:r>
          </w:p>
        </w:tc>
        <w:tc>
          <w:tcPr>
            <w:tcW w:w="426"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10</w:t>
            </w:r>
          </w:p>
        </w:tc>
        <w:tc>
          <w:tcPr>
            <w:tcW w:w="425"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7</w:t>
            </w:r>
          </w:p>
        </w:tc>
        <w:tc>
          <w:tcPr>
            <w:tcW w:w="426"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2</w:t>
            </w:r>
          </w:p>
        </w:tc>
        <w:tc>
          <w:tcPr>
            <w:tcW w:w="425"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5</w:t>
            </w:r>
          </w:p>
        </w:tc>
        <w:tc>
          <w:tcPr>
            <w:tcW w:w="567"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12</w:t>
            </w:r>
          </w:p>
        </w:tc>
        <w:tc>
          <w:tcPr>
            <w:tcW w:w="564"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7</w:t>
            </w:r>
          </w:p>
        </w:tc>
        <w:tc>
          <w:tcPr>
            <w:tcW w:w="428"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1</w:t>
            </w:r>
          </w:p>
        </w:tc>
        <w:tc>
          <w:tcPr>
            <w:tcW w:w="498"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3</w:t>
            </w:r>
          </w:p>
        </w:tc>
        <w:tc>
          <w:tcPr>
            <w:tcW w:w="498"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1</w:t>
            </w:r>
          </w:p>
        </w:tc>
        <w:tc>
          <w:tcPr>
            <w:tcW w:w="494"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425"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425"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425"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1</w:t>
            </w:r>
          </w:p>
        </w:tc>
        <w:tc>
          <w:tcPr>
            <w:tcW w:w="426"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663" w:type="dxa"/>
            <w:shd w:val="clear" w:color="auto" w:fill="auto"/>
            <w:noWrap/>
            <w:vAlign w:val="bottom"/>
            <w:hideMark/>
          </w:tcPr>
          <w:p w:rsidR="004752F2" w:rsidRPr="004F44E9" w:rsidRDefault="004752F2" w:rsidP="003F5296">
            <w:pPr>
              <w:ind w:left="-94"/>
              <w:jc w:val="center"/>
              <w:rPr>
                <w:rFonts w:ascii="Calibri" w:hAnsi="Calibri" w:cs="Calibri"/>
                <w:b/>
                <w:lang w:eastAsia="id-ID"/>
              </w:rPr>
            </w:pPr>
            <w:r w:rsidRPr="004F44E9">
              <w:rPr>
                <w:rFonts w:ascii="Calibri" w:hAnsi="Calibri" w:cs="Calibri"/>
                <w:b/>
                <w:lang w:eastAsia="id-ID"/>
              </w:rPr>
              <w:t>445</w:t>
            </w:r>
          </w:p>
        </w:tc>
      </w:tr>
      <w:tr w:rsidR="004752F2" w:rsidRPr="004F44E9" w:rsidTr="003F5296">
        <w:trPr>
          <w:trHeight w:val="300"/>
        </w:trPr>
        <w:tc>
          <w:tcPr>
            <w:tcW w:w="440"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425"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2</w:t>
            </w:r>
          </w:p>
        </w:tc>
        <w:tc>
          <w:tcPr>
            <w:tcW w:w="352"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498"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10</w:t>
            </w:r>
          </w:p>
        </w:tc>
        <w:tc>
          <w:tcPr>
            <w:tcW w:w="426"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11</w:t>
            </w:r>
          </w:p>
        </w:tc>
        <w:tc>
          <w:tcPr>
            <w:tcW w:w="425"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6</w:t>
            </w:r>
          </w:p>
        </w:tc>
        <w:tc>
          <w:tcPr>
            <w:tcW w:w="426"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2</w:t>
            </w:r>
          </w:p>
        </w:tc>
        <w:tc>
          <w:tcPr>
            <w:tcW w:w="425"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8</w:t>
            </w:r>
          </w:p>
        </w:tc>
        <w:tc>
          <w:tcPr>
            <w:tcW w:w="567"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8</w:t>
            </w:r>
          </w:p>
        </w:tc>
        <w:tc>
          <w:tcPr>
            <w:tcW w:w="564"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7</w:t>
            </w:r>
          </w:p>
        </w:tc>
        <w:tc>
          <w:tcPr>
            <w:tcW w:w="428"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498"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3</w:t>
            </w:r>
          </w:p>
        </w:tc>
        <w:tc>
          <w:tcPr>
            <w:tcW w:w="498"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1</w:t>
            </w:r>
          </w:p>
        </w:tc>
        <w:tc>
          <w:tcPr>
            <w:tcW w:w="494"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425"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1</w:t>
            </w:r>
          </w:p>
        </w:tc>
        <w:tc>
          <w:tcPr>
            <w:tcW w:w="425"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1</w:t>
            </w:r>
          </w:p>
        </w:tc>
        <w:tc>
          <w:tcPr>
            <w:tcW w:w="425"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1</w:t>
            </w:r>
          </w:p>
        </w:tc>
        <w:tc>
          <w:tcPr>
            <w:tcW w:w="426"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663" w:type="dxa"/>
            <w:shd w:val="clear" w:color="auto" w:fill="auto"/>
            <w:noWrap/>
            <w:vAlign w:val="bottom"/>
            <w:hideMark/>
          </w:tcPr>
          <w:p w:rsidR="004752F2" w:rsidRPr="004F44E9" w:rsidRDefault="004752F2" w:rsidP="003F5296">
            <w:pPr>
              <w:ind w:left="-94"/>
              <w:jc w:val="center"/>
              <w:rPr>
                <w:rFonts w:ascii="Calibri" w:hAnsi="Calibri" w:cs="Calibri"/>
                <w:b/>
                <w:lang w:eastAsia="id-ID"/>
              </w:rPr>
            </w:pPr>
            <w:r w:rsidRPr="004F44E9">
              <w:rPr>
                <w:rFonts w:ascii="Calibri" w:hAnsi="Calibri" w:cs="Calibri"/>
                <w:b/>
                <w:lang w:eastAsia="id-ID"/>
              </w:rPr>
              <w:t>297</w:t>
            </w:r>
          </w:p>
        </w:tc>
      </w:tr>
      <w:tr w:rsidR="004752F2" w:rsidRPr="004F44E9" w:rsidTr="003F5296">
        <w:trPr>
          <w:trHeight w:val="300"/>
        </w:trPr>
        <w:tc>
          <w:tcPr>
            <w:tcW w:w="440"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4</w:t>
            </w:r>
          </w:p>
        </w:tc>
        <w:tc>
          <w:tcPr>
            <w:tcW w:w="425"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8</w:t>
            </w:r>
          </w:p>
        </w:tc>
        <w:tc>
          <w:tcPr>
            <w:tcW w:w="352"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16</w:t>
            </w:r>
          </w:p>
        </w:tc>
        <w:tc>
          <w:tcPr>
            <w:tcW w:w="498"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43</w:t>
            </w:r>
          </w:p>
        </w:tc>
        <w:tc>
          <w:tcPr>
            <w:tcW w:w="426"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44</w:t>
            </w:r>
          </w:p>
        </w:tc>
        <w:tc>
          <w:tcPr>
            <w:tcW w:w="425"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27</w:t>
            </w:r>
          </w:p>
        </w:tc>
        <w:tc>
          <w:tcPr>
            <w:tcW w:w="426"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9</w:t>
            </w:r>
          </w:p>
        </w:tc>
        <w:tc>
          <w:tcPr>
            <w:tcW w:w="425"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17</w:t>
            </w:r>
          </w:p>
        </w:tc>
        <w:tc>
          <w:tcPr>
            <w:tcW w:w="567"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41</w:t>
            </w:r>
          </w:p>
        </w:tc>
        <w:tc>
          <w:tcPr>
            <w:tcW w:w="564"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45</w:t>
            </w:r>
          </w:p>
        </w:tc>
        <w:tc>
          <w:tcPr>
            <w:tcW w:w="428"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7</w:t>
            </w:r>
          </w:p>
        </w:tc>
        <w:tc>
          <w:tcPr>
            <w:tcW w:w="498"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9</w:t>
            </w:r>
          </w:p>
        </w:tc>
        <w:tc>
          <w:tcPr>
            <w:tcW w:w="498"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2</w:t>
            </w:r>
          </w:p>
        </w:tc>
        <w:tc>
          <w:tcPr>
            <w:tcW w:w="494"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2</w:t>
            </w:r>
          </w:p>
        </w:tc>
        <w:tc>
          <w:tcPr>
            <w:tcW w:w="425"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7</w:t>
            </w:r>
          </w:p>
        </w:tc>
        <w:tc>
          <w:tcPr>
            <w:tcW w:w="425"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7</w:t>
            </w:r>
          </w:p>
        </w:tc>
        <w:tc>
          <w:tcPr>
            <w:tcW w:w="425"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4</w:t>
            </w:r>
          </w:p>
        </w:tc>
        <w:tc>
          <w:tcPr>
            <w:tcW w:w="426"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6</w:t>
            </w:r>
          </w:p>
        </w:tc>
        <w:tc>
          <w:tcPr>
            <w:tcW w:w="663" w:type="dxa"/>
            <w:shd w:val="clear" w:color="auto" w:fill="auto"/>
            <w:noWrap/>
            <w:vAlign w:val="bottom"/>
            <w:hideMark/>
          </w:tcPr>
          <w:p w:rsidR="004752F2" w:rsidRPr="004F44E9" w:rsidRDefault="004752F2" w:rsidP="003F5296">
            <w:pPr>
              <w:ind w:left="-94"/>
              <w:jc w:val="center"/>
              <w:rPr>
                <w:rFonts w:ascii="Calibri" w:hAnsi="Calibri" w:cs="Calibri"/>
                <w:b/>
                <w:lang w:eastAsia="id-ID"/>
              </w:rPr>
            </w:pPr>
            <w:r w:rsidRPr="004F44E9">
              <w:rPr>
                <w:rFonts w:ascii="Calibri" w:hAnsi="Calibri" w:cs="Calibri"/>
                <w:b/>
                <w:lang w:eastAsia="id-ID"/>
              </w:rPr>
              <w:t>1034</w:t>
            </w:r>
          </w:p>
        </w:tc>
      </w:tr>
      <w:tr w:rsidR="004752F2" w:rsidRPr="004F44E9" w:rsidTr="003F5296">
        <w:trPr>
          <w:trHeight w:val="300"/>
        </w:trPr>
        <w:tc>
          <w:tcPr>
            <w:tcW w:w="440"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2</w:t>
            </w:r>
          </w:p>
        </w:tc>
        <w:tc>
          <w:tcPr>
            <w:tcW w:w="425"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4</w:t>
            </w:r>
          </w:p>
        </w:tc>
        <w:tc>
          <w:tcPr>
            <w:tcW w:w="352"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6</w:t>
            </w:r>
          </w:p>
        </w:tc>
        <w:tc>
          <w:tcPr>
            <w:tcW w:w="498"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25</w:t>
            </w:r>
          </w:p>
        </w:tc>
        <w:tc>
          <w:tcPr>
            <w:tcW w:w="426"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31</w:t>
            </w:r>
          </w:p>
        </w:tc>
        <w:tc>
          <w:tcPr>
            <w:tcW w:w="425"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26</w:t>
            </w:r>
          </w:p>
        </w:tc>
        <w:tc>
          <w:tcPr>
            <w:tcW w:w="426"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16</w:t>
            </w:r>
          </w:p>
        </w:tc>
        <w:tc>
          <w:tcPr>
            <w:tcW w:w="425"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17</w:t>
            </w:r>
          </w:p>
        </w:tc>
        <w:tc>
          <w:tcPr>
            <w:tcW w:w="567"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35</w:t>
            </w:r>
          </w:p>
        </w:tc>
        <w:tc>
          <w:tcPr>
            <w:tcW w:w="564"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57</w:t>
            </w:r>
          </w:p>
        </w:tc>
        <w:tc>
          <w:tcPr>
            <w:tcW w:w="428"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6</w:t>
            </w:r>
          </w:p>
        </w:tc>
        <w:tc>
          <w:tcPr>
            <w:tcW w:w="498"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22</w:t>
            </w:r>
          </w:p>
        </w:tc>
        <w:tc>
          <w:tcPr>
            <w:tcW w:w="498"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8</w:t>
            </w:r>
          </w:p>
        </w:tc>
        <w:tc>
          <w:tcPr>
            <w:tcW w:w="494"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3</w:t>
            </w:r>
          </w:p>
        </w:tc>
        <w:tc>
          <w:tcPr>
            <w:tcW w:w="425"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9</w:t>
            </w:r>
          </w:p>
        </w:tc>
        <w:tc>
          <w:tcPr>
            <w:tcW w:w="425"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9</w:t>
            </w:r>
          </w:p>
        </w:tc>
        <w:tc>
          <w:tcPr>
            <w:tcW w:w="425"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10</w:t>
            </w:r>
          </w:p>
        </w:tc>
        <w:tc>
          <w:tcPr>
            <w:tcW w:w="426"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8</w:t>
            </w:r>
          </w:p>
        </w:tc>
        <w:tc>
          <w:tcPr>
            <w:tcW w:w="663" w:type="dxa"/>
            <w:shd w:val="clear" w:color="auto" w:fill="auto"/>
            <w:noWrap/>
            <w:vAlign w:val="bottom"/>
            <w:hideMark/>
          </w:tcPr>
          <w:p w:rsidR="004752F2" w:rsidRPr="004F44E9" w:rsidRDefault="004752F2" w:rsidP="003F5296">
            <w:pPr>
              <w:ind w:left="-94"/>
              <w:jc w:val="center"/>
              <w:rPr>
                <w:rFonts w:ascii="Calibri" w:hAnsi="Calibri" w:cs="Calibri"/>
                <w:b/>
                <w:lang w:eastAsia="id-ID"/>
              </w:rPr>
            </w:pPr>
            <w:r w:rsidRPr="004F44E9">
              <w:rPr>
                <w:rFonts w:ascii="Calibri" w:hAnsi="Calibri" w:cs="Calibri"/>
                <w:b/>
                <w:lang w:eastAsia="id-ID"/>
              </w:rPr>
              <w:t>653</w:t>
            </w:r>
          </w:p>
        </w:tc>
      </w:tr>
      <w:tr w:rsidR="004752F2" w:rsidRPr="004F44E9" w:rsidTr="003F5296">
        <w:trPr>
          <w:trHeight w:val="300"/>
        </w:trPr>
        <w:tc>
          <w:tcPr>
            <w:tcW w:w="440"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425"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2</w:t>
            </w:r>
          </w:p>
        </w:tc>
        <w:tc>
          <w:tcPr>
            <w:tcW w:w="352"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6</w:t>
            </w:r>
          </w:p>
        </w:tc>
        <w:tc>
          <w:tcPr>
            <w:tcW w:w="498"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9</w:t>
            </w:r>
          </w:p>
        </w:tc>
        <w:tc>
          <w:tcPr>
            <w:tcW w:w="426"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8</w:t>
            </w:r>
          </w:p>
        </w:tc>
        <w:tc>
          <w:tcPr>
            <w:tcW w:w="425"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10</w:t>
            </w:r>
          </w:p>
        </w:tc>
        <w:tc>
          <w:tcPr>
            <w:tcW w:w="426"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425"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3</w:t>
            </w:r>
          </w:p>
        </w:tc>
        <w:tc>
          <w:tcPr>
            <w:tcW w:w="567"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13</w:t>
            </w:r>
          </w:p>
        </w:tc>
        <w:tc>
          <w:tcPr>
            <w:tcW w:w="564"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21</w:t>
            </w:r>
          </w:p>
        </w:tc>
        <w:tc>
          <w:tcPr>
            <w:tcW w:w="428"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6</w:t>
            </w:r>
          </w:p>
        </w:tc>
        <w:tc>
          <w:tcPr>
            <w:tcW w:w="498"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7</w:t>
            </w:r>
          </w:p>
        </w:tc>
        <w:tc>
          <w:tcPr>
            <w:tcW w:w="498"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3</w:t>
            </w:r>
          </w:p>
        </w:tc>
        <w:tc>
          <w:tcPr>
            <w:tcW w:w="494"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1</w:t>
            </w:r>
          </w:p>
        </w:tc>
        <w:tc>
          <w:tcPr>
            <w:tcW w:w="425"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3</w:t>
            </w:r>
          </w:p>
        </w:tc>
        <w:tc>
          <w:tcPr>
            <w:tcW w:w="425"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3</w:t>
            </w:r>
          </w:p>
        </w:tc>
        <w:tc>
          <w:tcPr>
            <w:tcW w:w="425"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5</w:t>
            </w:r>
          </w:p>
        </w:tc>
        <w:tc>
          <w:tcPr>
            <w:tcW w:w="426"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3</w:t>
            </w:r>
          </w:p>
        </w:tc>
        <w:tc>
          <w:tcPr>
            <w:tcW w:w="663" w:type="dxa"/>
            <w:shd w:val="clear" w:color="auto" w:fill="auto"/>
            <w:noWrap/>
            <w:vAlign w:val="bottom"/>
            <w:hideMark/>
          </w:tcPr>
          <w:p w:rsidR="004752F2" w:rsidRPr="004F44E9" w:rsidRDefault="004752F2" w:rsidP="003F5296">
            <w:pPr>
              <w:ind w:left="-94"/>
              <w:jc w:val="center"/>
              <w:rPr>
                <w:rFonts w:ascii="Calibri" w:hAnsi="Calibri" w:cs="Calibri"/>
                <w:b/>
                <w:lang w:eastAsia="id-ID"/>
              </w:rPr>
            </w:pPr>
            <w:r w:rsidRPr="004F44E9">
              <w:rPr>
                <w:rFonts w:ascii="Calibri" w:hAnsi="Calibri" w:cs="Calibri"/>
                <w:b/>
                <w:lang w:eastAsia="id-ID"/>
              </w:rPr>
              <w:t>188</w:t>
            </w:r>
          </w:p>
        </w:tc>
      </w:tr>
      <w:tr w:rsidR="004752F2" w:rsidRPr="004F44E9" w:rsidTr="003F5296">
        <w:trPr>
          <w:trHeight w:val="300"/>
        </w:trPr>
        <w:tc>
          <w:tcPr>
            <w:tcW w:w="440"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425"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352"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498"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1</w:t>
            </w:r>
          </w:p>
        </w:tc>
        <w:tc>
          <w:tcPr>
            <w:tcW w:w="426"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425"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1</w:t>
            </w:r>
          </w:p>
        </w:tc>
        <w:tc>
          <w:tcPr>
            <w:tcW w:w="426"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425"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567"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564"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428"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498"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498"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1</w:t>
            </w:r>
          </w:p>
        </w:tc>
        <w:tc>
          <w:tcPr>
            <w:tcW w:w="494"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425"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425"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425"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426"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1</w:t>
            </w:r>
          </w:p>
        </w:tc>
        <w:tc>
          <w:tcPr>
            <w:tcW w:w="663" w:type="dxa"/>
            <w:shd w:val="clear" w:color="auto" w:fill="auto"/>
            <w:noWrap/>
            <w:vAlign w:val="bottom"/>
            <w:hideMark/>
          </w:tcPr>
          <w:p w:rsidR="004752F2" w:rsidRPr="004F44E9" w:rsidRDefault="004752F2" w:rsidP="003F5296">
            <w:pPr>
              <w:ind w:left="-94"/>
              <w:jc w:val="center"/>
              <w:rPr>
                <w:rFonts w:ascii="Calibri" w:hAnsi="Calibri" w:cs="Calibri"/>
                <w:b/>
                <w:lang w:eastAsia="id-ID"/>
              </w:rPr>
            </w:pPr>
            <w:r w:rsidRPr="004F44E9">
              <w:rPr>
                <w:rFonts w:ascii="Calibri" w:hAnsi="Calibri" w:cs="Calibri"/>
                <w:b/>
                <w:lang w:eastAsia="id-ID"/>
              </w:rPr>
              <w:t>7</w:t>
            </w:r>
          </w:p>
        </w:tc>
      </w:tr>
      <w:tr w:rsidR="004752F2" w:rsidRPr="004F44E9" w:rsidTr="003F5296">
        <w:trPr>
          <w:trHeight w:val="300"/>
        </w:trPr>
        <w:tc>
          <w:tcPr>
            <w:tcW w:w="440"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425"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352"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498"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426"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425"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426"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425"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567"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564"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428"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498"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498"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494"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425"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425"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425"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426"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663" w:type="dxa"/>
            <w:shd w:val="clear" w:color="auto" w:fill="auto"/>
            <w:noWrap/>
            <w:vAlign w:val="bottom"/>
            <w:hideMark/>
          </w:tcPr>
          <w:p w:rsidR="004752F2" w:rsidRPr="004F44E9" w:rsidRDefault="004752F2" w:rsidP="003F5296">
            <w:pPr>
              <w:ind w:left="-94"/>
              <w:jc w:val="center"/>
              <w:rPr>
                <w:rFonts w:ascii="Calibri" w:hAnsi="Calibri" w:cs="Calibri"/>
                <w:b/>
                <w:lang w:eastAsia="id-ID"/>
              </w:rPr>
            </w:pPr>
            <w:r w:rsidRPr="004F44E9">
              <w:rPr>
                <w:rFonts w:ascii="Calibri" w:hAnsi="Calibri" w:cs="Calibri"/>
                <w:b/>
                <w:lang w:eastAsia="id-ID"/>
              </w:rPr>
              <w:t>0</w:t>
            </w:r>
          </w:p>
        </w:tc>
      </w:tr>
      <w:tr w:rsidR="004752F2" w:rsidRPr="004F44E9" w:rsidTr="003F5296">
        <w:trPr>
          <w:trHeight w:val="300"/>
        </w:trPr>
        <w:tc>
          <w:tcPr>
            <w:tcW w:w="440"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425"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352"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498"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426"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425"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426"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425"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567"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564"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428"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498"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498"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494"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425"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425"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425"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426" w:type="dxa"/>
            <w:shd w:val="clear" w:color="auto" w:fill="auto"/>
            <w:noWrap/>
            <w:vAlign w:val="bottom"/>
            <w:hideMark/>
          </w:tcPr>
          <w:p w:rsidR="004752F2" w:rsidRPr="004F44E9" w:rsidRDefault="004752F2" w:rsidP="003F5296">
            <w:pPr>
              <w:ind w:left="-94"/>
              <w:jc w:val="center"/>
              <w:rPr>
                <w:rFonts w:ascii="Calibri" w:hAnsi="Calibri" w:cs="Calibri"/>
                <w:lang w:eastAsia="id-ID"/>
              </w:rPr>
            </w:pPr>
            <w:r w:rsidRPr="004F44E9">
              <w:rPr>
                <w:rFonts w:ascii="Calibri" w:hAnsi="Calibri" w:cs="Calibri"/>
                <w:lang w:eastAsia="id-ID"/>
              </w:rPr>
              <w:t>0</w:t>
            </w:r>
          </w:p>
        </w:tc>
        <w:tc>
          <w:tcPr>
            <w:tcW w:w="663" w:type="dxa"/>
            <w:shd w:val="clear" w:color="auto" w:fill="auto"/>
            <w:noWrap/>
            <w:vAlign w:val="bottom"/>
            <w:hideMark/>
          </w:tcPr>
          <w:p w:rsidR="004752F2" w:rsidRPr="004F44E9" w:rsidRDefault="004752F2" w:rsidP="003F5296">
            <w:pPr>
              <w:ind w:left="-94"/>
              <w:jc w:val="center"/>
              <w:rPr>
                <w:rFonts w:ascii="Calibri" w:hAnsi="Calibri" w:cs="Calibri"/>
                <w:b/>
                <w:lang w:eastAsia="id-ID"/>
              </w:rPr>
            </w:pPr>
            <w:r w:rsidRPr="004F44E9">
              <w:rPr>
                <w:rFonts w:ascii="Calibri" w:hAnsi="Calibri" w:cs="Calibri"/>
                <w:b/>
                <w:lang w:eastAsia="id-ID"/>
              </w:rPr>
              <w:t>0</w:t>
            </w:r>
          </w:p>
        </w:tc>
      </w:tr>
    </w:tbl>
    <w:p w:rsidR="004752F2" w:rsidRPr="004F44E9" w:rsidRDefault="004752F2" w:rsidP="004752F2"/>
    <w:p w:rsidR="004752F2" w:rsidRPr="004F44E9" w:rsidRDefault="004752F2" w:rsidP="004752F2">
      <w:pPr>
        <w:jc w:val="both"/>
      </w:pPr>
      <w:r w:rsidRPr="004F44E9">
        <w:t>Kemudian hasilnya dirangkum. Hasil rangkuman distribusi nilai UN siswa dalam mata pelajaran matematika dari kelompok Master dan Nonmaster yang disajikan pada Tabel 1.10.</w:t>
      </w:r>
    </w:p>
    <w:p w:rsidR="004752F2" w:rsidRPr="004F44E9" w:rsidRDefault="004752F2" w:rsidP="004752F2">
      <w:pPr>
        <w:ind w:left="1843" w:right="2272" w:firstLine="11"/>
        <w:jc w:val="center"/>
      </w:pPr>
      <w:r w:rsidRPr="004F44E9">
        <w:t>Tabel 1.10 DIstribusi Nilai UN Matematika Kota Yogyakarta Tahun 2011 Berdasarkan Kelompok Master dan Nonmaster</w:t>
      </w:r>
    </w:p>
    <w:tbl>
      <w:tblPr>
        <w:tblW w:w="3717"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81"/>
        <w:gridCol w:w="1035"/>
        <w:gridCol w:w="1565"/>
      </w:tblGrid>
      <w:tr w:rsidR="004752F2" w:rsidRPr="004F44E9" w:rsidTr="003F5296">
        <w:trPr>
          <w:trHeight w:val="300"/>
          <w:jc w:val="center"/>
        </w:trPr>
        <w:tc>
          <w:tcPr>
            <w:tcW w:w="1176" w:type="dxa"/>
            <w:shd w:val="clear" w:color="auto" w:fill="auto"/>
            <w:noWrap/>
            <w:vAlign w:val="bottom"/>
            <w:hideMark/>
          </w:tcPr>
          <w:p w:rsidR="004752F2" w:rsidRPr="004F44E9" w:rsidRDefault="004752F2" w:rsidP="003F5296">
            <w:pPr>
              <w:rPr>
                <w:rFonts w:ascii="Calibri" w:hAnsi="Calibri" w:cs="Calibri"/>
                <w:lang w:eastAsia="id-ID"/>
              </w:rPr>
            </w:pPr>
            <w:r w:rsidRPr="004F44E9">
              <w:rPr>
                <w:rFonts w:ascii="Calibri" w:hAnsi="Calibri" w:cs="Calibri"/>
                <w:lang w:eastAsia="id-ID"/>
              </w:rPr>
              <w:t>RENTANG</w:t>
            </w:r>
          </w:p>
        </w:tc>
        <w:tc>
          <w:tcPr>
            <w:tcW w:w="976" w:type="dxa"/>
            <w:shd w:val="clear" w:color="auto" w:fill="auto"/>
            <w:noWrap/>
            <w:vAlign w:val="bottom"/>
            <w:hideMark/>
          </w:tcPr>
          <w:p w:rsidR="004752F2" w:rsidRPr="004F44E9" w:rsidRDefault="004752F2" w:rsidP="003F5296">
            <w:pPr>
              <w:jc w:val="center"/>
              <w:rPr>
                <w:rFonts w:ascii="Calibri" w:hAnsi="Calibri" w:cs="Calibri"/>
                <w:lang w:eastAsia="id-ID"/>
              </w:rPr>
            </w:pPr>
            <w:r w:rsidRPr="004F44E9">
              <w:rPr>
                <w:rFonts w:ascii="Calibri" w:hAnsi="Calibri" w:cs="Calibri"/>
                <w:lang w:eastAsia="id-ID"/>
              </w:rPr>
              <w:t>MASTER</w:t>
            </w:r>
          </w:p>
        </w:tc>
        <w:tc>
          <w:tcPr>
            <w:tcW w:w="1565" w:type="dxa"/>
            <w:shd w:val="clear" w:color="auto" w:fill="auto"/>
            <w:noWrap/>
            <w:vAlign w:val="bottom"/>
            <w:hideMark/>
          </w:tcPr>
          <w:p w:rsidR="004752F2" w:rsidRPr="004F44E9" w:rsidRDefault="004752F2" w:rsidP="003F5296">
            <w:pPr>
              <w:jc w:val="center"/>
              <w:rPr>
                <w:rFonts w:ascii="Calibri" w:hAnsi="Calibri" w:cs="Calibri"/>
                <w:lang w:eastAsia="id-ID"/>
              </w:rPr>
            </w:pPr>
            <w:r w:rsidRPr="004F44E9">
              <w:rPr>
                <w:rFonts w:ascii="Calibri" w:hAnsi="Calibri" w:cs="Calibri"/>
                <w:lang w:eastAsia="id-ID"/>
              </w:rPr>
              <w:t>NONMASTER</w:t>
            </w:r>
          </w:p>
        </w:tc>
      </w:tr>
      <w:tr w:rsidR="004752F2" w:rsidRPr="004F44E9" w:rsidTr="003F5296">
        <w:trPr>
          <w:trHeight w:val="300"/>
          <w:jc w:val="center"/>
        </w:trPr>
        <w:tc>
          <w:tcPr>
            <w:tcW w:w="1176" w:type="dxa"/>
            <w:shd w:val="clear" w:color="auto" w:fill="auto"/>
            <w:noWrap/>
            <w:vAlign w:val="bottom"/>
            <w:hideMark/>
          </w:tcPr>
          <w:p w:rsidR="004752F2" w:rsidRPr="004F44E9" w:rsidRDefault="004752F2" w:rsidP="003F5296">
            <w:pPr>
              <w:rPr>
                <w:sz w:val="20"/>
                <w:szCs w:val="20"/>
                <w:lang w:eastAsia="id-ID"/>
              </w:rPr>
            </w:pPr>
            <w:r w:rsidRPr="004F44E9">
              <w:rPr>
                <w:sz w:val="20"/>
                <w:szCs w:val="20"/>
                <w:lang w:eastAsia="id-ID"/>
              </w:rPr>
              <w:t>0.01 - 0.99</w:t>
            </w:r>
          </w:p>
        </w:tc>
        <w:tc>
          <w:tcPr>
            <w:tcW w:w="976" w:type="dxa"/>
            <w:shd w:val="clear" w:color="auto" w:fill="auto"/>
            <w:noWrap/>
            <w:vAlign w:val="bottom"/>
            <w:hideMark/>
          </w:tcPr>
          <w:p w:rsidR="004752F2" w:rsidRPr="004F44E9" w:rsidRDefault="004752F2" w:rsidP="003F5296">
            <w:pPr>
              <w:jc w:val="center"/>
              <w:rPr>
                <w:rFonts w:ascii="Calibri" w:hAnsi="Calibri" w:cs="Calibri"/>
                <w:lang w:eastAsia="id-ID"/>
              </w:rPr>
            </w:pPr>
            <w:r w:rsidRPr="004F44E9">
              <w:rPr>
                <w:rFonts w:ascii="Calibri" w:hAnsi="Calibri" w:cs="Calibri"/>
                <w:lang w:eastAsia="id-ID"/>
              </w:rPr>
              <w:t>0</w:t>
            </w:r>
          </w:p>
        </w:tc>
        <w:tc>
          <w:tcPr>
            <w:tcW w:w="1565" w:type="dxa"/>
            <w:shd w:val="clear" w:color="auto" w:fill="auto"/>
            <w:noWrap/>
            <w:vAlign w:val="bottom"/>
            <w:hideMark/>
          </w:tcPr>
          <w:p w:rsidR="004752F2" w:rsidRPr="004F44E9" w:rsidRDefault="004752F2" w:rsidP="003F5296">
            <w:pPr>
              <w:jc w:val="center"/>
              <w:rPr>
                <w:rFonts w:ascii="Calibri" w:hAnsi="Calibri" w:cs="Calibri"/>
                <w:lang w:eastAsia="id-ID"/>
              </w:rPr>
            </w:pPr>
            <w:r w:rsidRPr="004F44E9">
              <w:rPr>
                <w:rFonts w:ascii="Calibri" w:hAnsi="Calibri" w:cs="Calibri"/>
                <w:lang w:eastAsia="id-ID"/>
              </w:rPr>
              <w:t>0</w:t>
            </w:r>
          </w:p>
        </w:tc>
      </w:tr>
      <w:tr w:rsidR="004752F2" w:rsidRPr="004F44E9" w:rsidTr="003F5296">
        <w:trPr>
          <w:trHeight w:val="300"/>
          <w:jc w:val="center"/>
        </w:trPr>
        <w:tc>
          <w:tcPr>
            <w:tcW w:w="1176" w:type="dxa"/>
            <w:shd w:val="clear" w:color="auto" w:fill="auto"/>
            <w:noWrap/>
            <w:vAlign w:val="bottom"/>
            <w:hideMark/>
          </w:tcPr>
          <w:p w:rsidR="004752F2" w:rsidRPr="004F44E9" w:rsidRDefault="004752F2" w:rsidP="003F5296">
            <w:pPr>
              <w:rPr>
                <w:sz w:val="20"/>
                <w:szCs w:val="20"/>
                <w:lang w:eastAsia="id-ID"/>
              </w:rPr>
            </w:pPr>
            <w:r w:rsidRPr="004F44E9">
              <w:rPr>
                <w:sz w:val="20"/>
                <w:szCs w:val="20"/>
                <w:lang w:eastAsia="id-ID"/>
              </w:rPr>
              <w:t>1.00 - 1.99</w:t>
            </w:r>
          </w:p>
        </w:tc>
        <w:tc>
          <w:tcPr>
            <w:tcW w:w="976" w:type="dxa"/>
            <w:shd w:val="clear" w:color="auto" w:fill="auto"/>
            <w:noWrap/>
            <w:vAlign w:val="bottom"/>
            <w:hideMark/>
          </w:tcPr>
          <w:p w:rsidR="004752F2" w:rsidRPr="004F44E9" w:rsidRDefault="004752F2" w:rsidP="003F5296">
            <w:pPr>
              <w:jc w:val="center"/>
              <w:rPr>
                <w:rFonts w:ascii="Calibri" w:hAnsi="Calibri" w:cs="Calibri"/>
                <w:lang w:eastAsia="id-ID"/>
              </w:rPr>
            </w:pPr>
            <w:r w:rsidRPr="004F44E9">
              <w:rPr>
                <w:rFonts w:ascii="Calibri" w:hAnsi="Calibri" w:cs="Calibri"/>
                <w:lang w:eastAsia="id-ID"/>
              </w:rPr>
              <w:t>1</w:t>
            </w:r>
          </w:p>
        </w:tc>
        <w:tc>
          <w:tcPr>
            <w:tcW w:w="1565" w:type="dxa"/>
            <w:shd w:val="clear" w:color="auto" w:fill="auto"/>
            <w:noWrap/>
            <w:vAlign w:val="bottom"/>
            <w:hideMark/>
          </w:tcPr>
          <w:p w:rsidR="004752F2" w:rsidRPr="004F44E9" w:rsidRDefault="004752F2" w:rsidP="003F5296">
            <w:pPr>
              <w:jc w:val="center"/>
              <w:rPr>
                <w:rFonts w:ascii="Calibri" w:hAnsi="Calibri" w:cs="Calibri"/>
                <w:lang w:eastAsia="id-ID"/>
              </w:rPr>
            </w:pPr>
            <w:r w:rsidRPr="004F44E9">
              <w:rPr>
                <w:rFonts w:ascii="Calibri" w:hAnsi="Calibri" w:cs="Calibri"/>
                <w:lang w:eastAsia="id-ID"/>
              </w:rPr>
              <w:t>7</w:t>
            </w:r>
          </w:p>
        </w:tc>
      </w:tr>
      <w:tr w:rsidR="004752F2" w:rsidRPr="004F44E9" w:rsidTr="003F5296">
        <w:trPr>
          <w:trHeight w:val="300"/>
          <w:jc w:val="center"/>
        </w:trPr>
        <w:tc>
          <w:tcPr>
            <w:tcW w:w="1176" w:type="dxa"/>
            <w:shd w:val="clear" w:color="auto" w:fill="auto"/>
            <w:noWrap/>
            <w:vAlign w:val="bottom"/>
            <w:hideMark/>
          </w:tcPr>
          <w:p w:rsidR="004752F2" w:rsidRPr="004F44E9" w:rsidRDefault="004752F2" w:rsidP="003F5296">
            <w:pPr>
              <w:rPr>
                <w:sz w:val="20"/>
                <w:szCs w:val="20"/>
                <w:lang w:eastAsia="id-ID"/>
              </w:rPr>
            </w:pPr>
            <w:r w:rsidRPr="004F44E9">
              <w:rPr>
                <w:sz w:val="20"/>
                <w:szCs w:val="20"/>
                <w:lang w:eastAsia="id-ID"/>
              </w:rPr>
              <w:t>2.00 - 2.99</w:t>
            </w:r>
          </w:p>
        </w:tc>
        <w:tc>
          <w:tcPr>
            <w:tcW w:w="976" w:type="dxa"/>
            <w:shd w:val="clear" w:color="auto" w:fill="auto"/>
            <w:noWrap/>
            <w:vAlign w:val="bottom"/>
            <w:hideMark/>
          </w:tcPr>
          <w:p w:rsidR="004752F2" w:rsidRPr="004F44E9" w:rsidRDefault="004752F2" w:rsidP="003F5296">
            <w:pPr>
              <w:jc w:val="center"/>
              <w:rPr>
                <w:rFonts w:ascii="Calibri" w:hAnsi="Calibri" w:cs="Calibri"/>
                <w:lang w:eastAsia="id-ID"/>
              </w:rPr>
            </w:pPr>
            <w:r w:rsidRPr="004F44E9">
              <w:rPr>
                <w:rFonts w:ascii="Calibri" w:hAnsi="Calibri" w:cs="Calibri"/>
                <w:lang w:eastAsia="id-ID"/>
              </w:rPr>
              <w:t>5</w:t>
            </w:r>
          </w:p>
        </w:tc>
        <w:tc>
          <w:tcPr>
            <w:tcW w:w="1565" w:type="dxa"/>
            <w:shd w:val="clear" w:color="auto" w:fill="auto"/>
            <w:noWrap/>
            <w:vAlign w:val="bottom"/>
            <w:hideMark/>
          </w:tcPr>
          <w:p w:rsidR="004752F2" w:rsidRPr="004F44E9" w:rsidRDefault="004752F2" w:rsidP="003F5296">
            <w:pPr>
              <w:jc w:val="center"/>
              <w:rPr>
                <w:rFonts w:ascii="Calibri" w:hAnsi="Calibri" w:cs="Calibri"/>
                <w:lang w:eastAsia="id-ID"/>
              </w:rPr>
            </w:pPr>
            <w:r w:rsidRPr="004F44E9">
              <w:rPr>
                <w:rFonts w:ascii="Calibri" w:hAnsi="Calibri" w:cs="Calibri"/>
                <w:lang w:eastAsia="id-ID"/>
              </w:rPr>
              <w:t>188</w:t>
            </w:r>
          </w:p>
        </w:tc>
      </w:tr>
      <w:tr w:rsidR="004752F2" w:rsidRPr="004F44E9" w:rsidTr="003F5296">
        <w:trPr>
          <w:trHeight w:val="300"/>
          <w:jc w:val="center"/>
        </w:trPr>
        <w:tc>
          <w:tcPr>
            <w:tcW w:w="1176" w:type="dxa"/>
            <w:shd w:val="clear" w:color="auto" w:fill="auto"/>
            <w:noWrap/>
            <w:vAlign w:val="bottom"/>
            <w:hideMark/>
          </w:tcPr>
          <w:p w:rsidR="004752F2" w:rsidRPr="004F44E9" w:rsidRDefault="004752F2" w:rsidP="003F5296">
            <w:pPr>
              <w:rPr>
                <w:sz w:val="20"/>
                <w:szCs w:val="20"/>
                <w:lang w:eastAsia="id-ID"/>
              </w:rPr>
            </w:pPr>
            <w:r w:rsidRPr="004F44E9">
              <w:rPr>
                <w:sz w:val="20"/>
                <w:szCs w:val="20"/>
                <w:lang w:eastAsia="id-ID"/>
              </w:rPr>
              <w:t>3.00 - 3.99</w:t>
            </w:r>
          </w:p>
        </w:tc>
        <w:tc>
          <w:tcPr>
            <w:tcW w:w="976" w:type="dxa"/>
            <w:shd w:val="clear" w:color="auto" w:fill="auto"/>
            <w:noWrap/>
            <w:vAlign w:val="bottom"/>
            <w:hideMark/>
          </w:tcPr>
          <w:p w:rsidR="004752F2" w:rsidRPr="004F44E9" w:rsidRDefault="004752F2" w:rsidP="003F5296">
            <w:pPr>
              <w:jc w:val="center"/>
              <w:rPr>
                <w:rFonts w:ascii="Calibri" w:hAnsi="Calibri" w:cs="Calibri"/>
                <w:lang w:eastAsia="id-ID"/>
              </w:rPr>
            </w:pPr>
            <w:r w:rsidRPr="004F44E9">
              <w:rPr>
                <w:rFonts w:ascii="Calibri" w:hAnsi="Calibri" w:cs="Calibri"/>
                <w:lang w:eastAsia="id-ID"/>
              </w:rPr>
              <w:t>26</w:t>
            </w:r>
          </w:p>
        </w:tc>
        <w:tc>
          <w:tcPr>
            <w:tcW w:w="1565" w:type="dxa"/>
            <w:shd w:val="clear" w:color="auto" w:fill="auto"/>
            <w:noWrap/>
            <w:vAlign w:val="bottom"/>
            <w:hideMark/>
          </w:tcPr>
          <w:p w:rsidR="004752F2" w:rsidRPr="004F44E9" w:rsidRDefault="004752F2" w:rsidP="003F5296">
            <w:pPr>
              <w:jc w:val="center"/>
              <w:rPr>
                <w:rFonts w:ascii="Calibri" w:hAnsi="Calibri" w:cs="Calibri"/>
                <w:lang w:eastAsia="id-ID"/>
              </w:rPr>
            </w:pPr>
            <w:r w:rsidRPr="004F44E9">
              <w:rPr>
                <w:rFonts w:ascii="Calibri" w:hAnsi="Calibri" w:cs="Calibri"/>
                <w:lang w:eastAsia="id-ID"/>
              </w:rPr>
              <w:t>653</w:t>
            </w:r>
          </w:p>
        </w:tc>
      </w:tr>
      <w:tr w:rsidR="004752F2" w:rsidRPr="004F44E9" w:rsidTr="003F5296">
        <w:trPr>
          <w:trHeight w:val="300"/>
          <w:jc w:val="center"/>
        </w:trPr>
        <w:tc>
          <w:tcPr>
            <w:tcW w:w="1176" w:type="dxa"/>
            <w:shd w:val="clear" w:color="auto" w:fill="auto"/>
            <w:noWrap/>
            <w:vAlign w:val="bottom"/>
            <w:hideMark/>
          </w:tcPr>
          <w:p w:rsidR="004752F2" w:rsidRPr="004F44E9" w:rsidRDefault="004752F2" w:rsidP="003F5296">
            <w:pPr>
              <w:rPr>
                <w:sz w:val="20"/>
                <w:szCs w:val="20"/>
                <w:lang w:eastAsia="id-ID"/>
              </w:rPr>
            </w:pPr>
            <w:r w:rsidRPr="004F44E9">
              <w:rPr>
                <w:sz w:val="20"/>
                <w:szCs w:val="20"/>
                <w:lang w:eastAsia="id-ID"/>
              </w:rPr>
              <w:t>4.00 - 5.49</w:t>
            </w:r>
          </w:p>
        </w:tc>
        <w:tc>
          <w:tcPr>
            <w:tcW w:w="976" w:type="dxa"/>
            <w:shd w:val="clear" w:color="auto" w:fill="auto"/>
            <w:noWrap/>
            <w:vAlign w:val="bottom"/>
            <w:hideMark/>
          </w:tcPr>
          <w:p w:rsidR="004752F2" w:rsidRPr="004F44E9" w:rsidRDefault="004752F2" w:rsidP="003F5296">
            <w:pPr>
              <w:jc w:val="center"/>
              <w:rPr>
                <w:rFonts w:ascii="Calibri" w:hAnsi="Calibri" w:cs="Calibri"/>
                <w:lang w:eastAsia="id-ID"/>
              </w:rPr>
            </w:pPr>
            <w:r w:rsidRPr="004F44E9">
              <w:rPr>
                <w:rFonts w:ascii="Calibri" w:hAnsi="Calibri" w:cs="Calibri"/>
                <w:lang w:eastAsia="id-ID"/>
              </w:rPr>
              <w:t>140</w:t>
            </w:r>
          </w:p>
        </w:tc>
        <w:tc>
          <w:tcPr>
            <w:tcW w:w="1565" w:type="dxa"/>
            <w:shd w:val="clear" w:color="auto" w:fill="auto"/>
            <w:noWrap/>
            <w:vAlign w:val="bottom"/>
            <w:hideMark/>
          </w:tcPr>
          <w:p w:rsidR="004752F2" w:rsidRPr="004F44E9" w:rsidRDefault="004752F2" w:rsidP="003F5296">
            <w:pPr>
              <w:jc w:val="center"/>
              <w:rPr>
                <w:rFonts w:ascii="Calibri" w:hAnsi="Calibri" w:cs="Calibri"/>
                <w:lang w:eastAsia="id-ID"/>
              </w:rPr>
            </w:pPr>
            <w:r w:rsidRPr="004F44E9">
              <w:rPr>
                <w:rFonts w:ascii="Calibri" w:hAnsi="Calibri" w:cs="Calibri"/>
                <w:lang w:eastAsia="id-ID"/>
              </w:rPr>
              <w:t>1034</w:t>
            </w:r>
          </w:p>
        </w:tc>
      </w:tr>
      <w:tr w:rsidR="004752F2" w:rsidRPr="004F44E9" w:rsidTr="003F5296">
        <w:trPr>
          <w:trHeight w:val="300"/>
          <w:jc w:val="center"/>
        </w:trPr>
        <w:tc>
          <w:tcPr>
            <w:tcW w:w="1176" w:type="dxa"/>
            <w:shd w:val="clear" w:color="auto" w:fill="auto"/>
            <w:noWrap/>
            <w:vAlign w:val="bottom"/>
            <w:hideMark/>
          </w:tcPr>
          <w:p w:rsidR="004752F2" w:rsidRPr="004F44E9" w:rsidRDefault="004752F2" w:rsidP="003F5296">
            <w:pPr>
              <w:rPr>
                <w:sz w:val="20"/>
                <w:szCs w:val="20"/>
                <w:lang w:eastAsia="id-ID"/>
              </w:rPr>
            </w:pPr>
            <w:r w:rsidRPr="004F44E9">
              <w:rPr>
                <w:sz w:val="20"/>
                <w:szCs w:val="20"/>
                <w:lang w:eastAsia="id-ID"/>
              </w:rPr>
              <w:t>5.50 - 5.99</w:t>
            </w:r>
          </w:p>
        </w:tc>
        <w:tc>
          <w:tcPr>
            <w:tcW w:w="976" w:type="dxa"/>
            <w:shd w:val="clear" w:color="auto" w:fill="auto"/>
            <w:noWrap/>
            <w:vAlign w:val="bottom"/>
            <w:hideMark/>
          </w:tcPr>
          <w:p w:rsidR="004752F2" w:rsidRPr="004F44E9" w:rsidRDefault="004752F2" w:rsidP="003F5296">
            <w:pPr>
              <w:jc w:val="center"/>
              <w:rPr>
                <w:rFonts w:ascii="Calibri" w:hAnsi="Calibri" w:cs="Calibri"/>
                <w:lang w:eastAsia="id-ID"/>
              </w:rPr>
            </w:pPr>
            <w:r w:rsidRPr="004F44E9">
              <w:rPr>
                <w:rFonts w:ascii="Calibri" w:hAnsi="Calibri" w:cs="Calibri"/>
                <w:lang w:eastAsia="id-ID"/>
              </w:rPr>
              <w:t>98</w:t>
            </w:r>
          </w:p>
        </w:tc>
        <w:tc>
          <w:tcPr>
            <w:tcW w:w="1565" w:type="dxa"/>
            <w:shd w:val="clear" w:color="auto" w:fill="auto"/>
            <w:noWrap/>
            <w:vAlign w:val="bottom"/>
            <w:hideMark/>
          </w:tcPr>
          <w:p w:rsidR="004752F2" w:rsidRPr="004F44E9" w:rsidRDefault="004752F2" w:rsidP="003F5296">
            <w:pPr>
              <w:jc w:val="center"/>
              <w:rPr>
                <w:rFonts w:ascii="Calibri" w:hAnsi="Calibri" w:cs="Calibri"/>
                <w:lang w:eastAsia="id-ID"/>
              </w:rPr>
            </w:pPr>
            <w:r w:rsidRPr="004F44E9">
              <w:rPr>
                <w:rFonts w:ascii="Calibri" w:hAnsi="Calibri" w:cs="Calibri"/>
                <w:lang w:eastAsia="id-ID"/>
              </w:rPr>
              <w:t>297</w:t>
            </w:r>
          </w:p>
        </w:tc>
      </w:tr>
      <w:tr w:rsidR="004752F2" w:rsidRPr="004F44E9" w:rsidTr="003F5296">
        <w:trPr>
          <w:trHeight w:val="300"/>
          <w:jc w:val="center"/>
        </w:trPr>
        <w:tc>
          <w:tcPr>
            <w:tcW w:w="1176" w:type="dxa"/>
            <w:shd w:val="clear" w:color="auto" w:fill="auto"/>
            <w:noWrap/>
            <w:vAlign w:val="bottom"/>
            <w:hideMark/>
          </w:tcPr>
          <w:p w:rsidR="004752F2" w:rsidRPr="004F44E9" w:rsidRDefault="004752F2" w:rsidP="003F5296">
            <w:pPr>
              <w:rPr>
                <w:sz w:val="20"/>
                <w:szCs w:val="20"/>
                <w:lang w:eastAsia="id-ID"/>
              </w:rPr>
            </w:pPr>
            <w:r w:rsidRPr="004F44E9">
              <w:rPr>
                <w:sz w:val="20"/>
                <w:szCs w:val="20"/>
                <w:lang w:eastAsia="id-ID"/>
              </w:rPr>
              <w:t>6.00 - 6.99</w:t>
            </w:r>
          </w:p>
        </w:tc>
        <w:tc>
          <w:tcPr>
            <w:tcW w:w="976" w:type="dxa"/>
            <w:shd w:val="clear" w:color="auto" w:fill="auto"/>
            <w:noWrap/>
            <w:vAlign w:val="bottom"/>
            <w:hideMark/>
          </w:tcPr>
          <w:p w:rsidR="004752F2" w:rsidRPr="004F44E9" w:rsidRDefault="004752F2" w:rsidP="003F5296">
            <w:pPr>
              <w:jc w:val="center"/>
              <w:rPr>
                <w:rFonts w:ascii="Calibri" w:hAnsi="Calibri" w:cs="Calibri"/>
                <w:lang w:eastAsia="id-ID"/>
              </w:rPr>
            </w:pPr>
            <w:r w:rsidRPr="004F44E9">
              <w:rPr>
                <w:rFonts w:ascii="Calibri" w:hAnsi="Calibri" w:cs="Calibri"/>
                <w:lang w:eastAsia="id-ID"/>
              </w:rPr>
              <w:t>330</w:t>
            </w:r>
          </w:p>
        </w:tc>
        <w:tc>
          <w:tcPr>
            <w:tcW w:w="1565" w:type="dxa"/>
            <w:shd w:val="clear" w:color="auto" w:fill="auto"/>
            <w:noWrap/>
            <w:vAlign w:val="bottom"/>
            <w:hideMark/>
          </w:tcPr>
          <w:p w:rsidR="004752F2" w:rsidRPr="004F44E9" w:rsidRDefault="004752F2" w:rsidP="003F5296">
            <w:pPr>
              <w:jc w:val="center"/>
              <w:rPr>
                <w:rFonts w:ascii="Calibri" w:hAnsi="Calibri" w:cs="Calibri"/>
                <w:lang w:eastAsia="id-ID"/>
              </w:rPr>
            </w:pPr>
            <w:r w:rsidRPr="004F44E9">
              <w:rPr>
                <w:rFonts w:ascii="Calibri" w:hAnsi="Calibri" w:cs="Calibri"/>
                <w:lang w:eastAsia="id-ID"/>
              </w:rPr>
              <w:t>445</w:t>
            </w:r>
          </w:p>
        </w:tc>
      </w:tr>
      <w:tr w:rsidR="004752F2" w:rsidRPr="004F44E9" w:rsidTr="003F5296">
        <w:trPr>
          <w:trHeight w:val="300"/>
          <w:jc w:val="center"/>
        </w:trPr>
        <w:tc>
          <w:tcPr>
            <w:tcW w:w="1176" w:type="dxa"/>
            <w:shd w:val="clear" w:color="auto" w:fill="auto"/>
            <w:noWrap/>
            <w:vAlign w:val="bottom"/>
            <w:hideMark/>
          </w:tcPr>
          <w:p w:rsidR="004752F2" w:rsidRPr="004F44E9" w:rsidRDefault="004752F2" w:rsidP="003F5296">
            <w:pPr>
              <w:rPr>
                <w:sz w:val="20"/>
                <w:szCs w:val="20"/>
                <w:lang w:eastAsia="id-ID"/>
              </w:rPr>
            </w:pPr>
            <w:r w:rsidRPr="004F44E9">
              <w:rPr>
                <w:sz w:val="20"/>
                <w:szCs w:val="20"/>
                <w:lang w:eastAsia="id-ID"/>
              </w:rPr>
              <w:t>7.00 - 7.99</w:t>
            </w:r>
          </w:p>
        </w:tc>
        <w:tc>
          <w:tcPr>
            <w:tcW w:w="976" w:type="dxa"/>
            <w:shd w:val="clear" w:color="auto" w:fill="auto"/>
            <w:noWrap/>
            <w:vAlign w:val="bottom"/>
            <w:hideMark/>
          </w:tcPr>
          <w:p w:rsidR="004752F2" w:rsidRPr="004F44E9" w:rsidRDefault="004752F2" w:rsidP="003F5296">
            <w:pPr>
              <w:jc w:val="center"/>
              <w:rPr>
                <w:rFonts w:ascii="Calibri" w:hAnsi="Calibri" w:cs="Calibri"/>
                <w:lang w:eastAsia="id-ID"/>
              </w:rPr>
            </w:pPr>
            <w:r w:rsidRPr="004F44E9">
              <w:rPr>
                <w:rFonts w:ascii="Calibri" w:hAnsi="Calibri" w:cs="Calibri"/>
                <w:lang w:eastAsia="id-ID"/>
              </w:rPr>
              <w:t>465</w:t>
            </w:r>
          </w:p>
        </w:tc>
        <w:tc>
          <w:tcPr>
            <w:tcW w:w="1565" w:type="dxa"/>
            <w:shd w:val="clear" w:color="auto" w:fill="auto"/>
            <w:noWrap/>
            <w:vAlign w:val="bottom"/>
            <w:hideMark/>
          </w:tcPr>
          <w:p w:rsidR="004752F2" w:rsidRPr="004F44E9" w:rsidRDefault="004752F2" w:rsidP="003F5296">
            <w:pPr>
              <w:jc w:val="center"/>
              <w:rPr>
                <w:rFonts w:ascii="Calibri" w:hAnsi="Calibri" w:cs="Calibri"/>
                <w:lang w:eastAsia="id-ID"/>
              </w:rPr>
            </w:pPr>
            <w:r w:rsidRPr="004F44E9">
              <w:rPr>
                <w:rFonts w:ascii="Calibri" w:hAnsi="Calibri" w:cs="Calibri"/>
                <w:lang w:eastAsia="id-ID"/>
              </w:rPr>
              <w:t>351</w:t>
            </w:r>
          </w:p>
        </w:tc>
      </w:tr>
      <w:tr w:rsidR="004752F2" w:rsidRPr="004F44E9" w:rsidTr="003F5296">
        <w:trPr>
          <w:trHeight w:val="300"/>
          <w:jc w:val="center"/>
        </w:trPr>
        <w:tc>
          <w:tcPr>
            <w:tcW w:w="1176" w:type="dxa"/>
            <w:shd w:val="clear" w:color="auto" w:fill="auto"/>
            <w:noWrap/>
            <w:vAlign w:val="bottom"/>
            <w:hideMark/>
          </w:tcPr>
          <w:p w:rsidR="004752F2" w:rsidRPr="004F44E9" w:rsidRDefault="004752F2" w:rsidP="003F5296">
            <w:pPr>
              <w:rPr>
                <w:sz w:val="20"/>
                <w:szCs w:val="20"/>
                <w:lang w:eastAsia="id-ID"/>
              </w:rPr>
            </w:pPr>
            <w:r w:rsidRPr="004F44E9">
              <w:rPr>
                <w:sz w:val="20"/>
                <w:szCs w:val="20"/>
                <w:lang w:eastAsia="id-ID"/>
              </w:rPr>
              <w:t>8.00 - 8.99</w:t>
            </w:r>
          </w:p>
        </w:tc>
        <w:tc>
          <w:tcPr>
            <w:tcW w:w="976" w:type="dxa"/>
            <w:shd w:val="clear" w:color="auto" w:fill="auto"/>
            <w:noWrap/>
            <w:vAlign w:val="bottom"/>
            <w:hideMark/>
          </w:tcPr>
          <w:p w:rsidR="004752F2" w:rsidRPr="004F44E9" w:rsidRDefault="004752F2" w:rsidP="003F5296">
            <w:pPr>
              <w:jc w:val="center"/>
              <w:rPr>
                <w:rFonts w:ascii="Calibri" w:hAnsi="Calibri" w:cs="Calibri"/>
                <w:lang w:eastAsia="id-ID"/>
              </w:rPr>
            </w:pPr>
            <w:r w:rsidRPr="004F44E9">
              <w:rPr>
                <w:rFonts w:ascii="Calibri" w:hAnsi="Calibri" w:cs="Calibri"/>
                <w:lang w:eastAsia="id-ID"/>
              </w:rPr>
              <w:t>763</w:t>
            </w:r>
          </w:p>
        </w:tc>
        <w:tc>
          <w:tcPr>
            <w:tcW w:w="1565" w:type="dxa"/>
            <w:shd w:val="clear" w:color="auto" w:fill="auto"/>
            <w:noWrap/>
            <w:vAlign w:val="bottom"/>
            <w:hideMark/>
          </w:tcPr>
          <w:p w:rsidR="004752F2" w:rsidRPr="004F44E9" w:rsidRDefault="004752F2" w:rsidP="003F5296">
            <w:pPr>
              <w:jc w:val="center"/>
              <w:rPr>
                <w:rFonts w:ascii="Calibri" w:hAnsi="Calibri" w:cs="Calibri"/>
                <w:lang w:eastAsia="id-ID"/>
              </w:rPr>
            </w:pPr>
            <w:r w:rsidRPr="004F44E9">
              <w:rPr>
                <w:rFonts w:ascii="Calibri" w:hAnsi="Calibri" w:cs="Calibri"/>
                <w:lang w:eastAsia="id-ID"/>
              </w:rPr>
              <w:t>264</w:t>
            </w:r>
          </w:p>
        </w:tc>
      </w:tr>
      <w:tr w:rsidR="004752F2" w:rsidRPr="004F44E9" w:rsidTr="003F5296">
        <w:trPr>
          <w:trHeight w:val="300"/>
          <w:jc w:val="center"/>
        </w:trPr>
        <w:tc>
          <w:tcPr>
            <w:tcW w:w="1176" w:type="dxa"/>
            <w:shd w:val="clear" w:color="auto" w:fill="auto"/>
            <w:noWrap/>
            <w:vAlign w:val="bottom"/>
            <w:hideMark/>
          </w:tcPr>
          <w:p w:rsidR="004752F2" w:rsidRPr="004F44E9" w:rsidRDefault="004752F2" w:rsidP="003F5296">
            <w:pPr>
              <w:rPr>
                <w:sz w:val="20"/>
                <w:szCs w:val="20"/>
                <w:lang w:eastAsia="id-ID"/>
              </w:rPr>
            </w:pPr>
            <w:r w:rsidRPr="004F44E9">
              <w:rPr>
                <w:sz w:val="20"/>
                <w:szCs w:val="20"/>
                <w:lang w:eastAsia="id-ID"/>
              </w:rPr>
              <w:t>9.00 - 9.99</w:t>
            </w:r>
          </w:p>
        </w:tc>
        <w:tc>
          <w:tcPr>
            <w:tcW w:w="976" w:type="dxa"/>
            <w:shd w:val="clear" w:color="auto" w:fill="auto"/>
            <w:noWrap/>
            <w:vAlign w:val="bottom"/>
            <w:hideMark/>
          </w:tcPr>
          <w:p w:rsidR="004752F2" w:rsidRPr="004F44E9" w:rsidRDefault="004752F2" w:rsidP="003F5296">
            <w:pPr>
              <w:jc w:val="center"/>
              <w:rPr>
                <w:rFonts w:ascii="Calibri" w:hAnsi="Calibri" w:cs="Calibri"/>
                <w:lang w:eastAsia="id-ID"/>
              </w:rPr>
            </w:pPr>
            <w:r w:rsidRPr="004F44E9">
              <w:rPr>
                <w:rFonts w:ascii="Calibri" w:hAnsi="Calibri" w:cs="Calibri"/>
                <w:lang w:eastAsia="id-ID"/>
              </w:rPr>
              <w:t>1749</w:t>
            </w:r>
          </w:p>
        </w:tc>
        <w:tc>
          <w:tcPr>
            <w:tcW w:w="1565" w:type="dxa"/>
            <w:shd w:val="clear" w:color="auto" w:fill="auto"/>
            <w:noWrap/>
            <w:vAlign w:val="bottom"/>
            <w:hideMark/>
          </w:tcPr>
          <w:p w:rsidR="004752F2" w:rsidRPr="004F44E9" w:rsidRDefault="004752F2" w:rsidP="003F5296">
            <w:pPr>
              <w:jc w:val="center"/>
              <w:rPr>
                <w:rFonts w:ascii="Calibri" w:hAnsi="Calibri" w:cs="Calibri"/>
                <w:lang w:eastAsia="id-ID"/>
              </w:rPr>
            </w:pPr>
            <w:r w:rsidRPr="004F44E9">
              <w:rPr>
                <w:rFonts w:ascii="Calibri" w:hAnsi="Calibri" w:cs="Calibri"/>
                <w:lang w:eastAsia="id-ID"/>
              </w:rPr>
              <w:t>161</w:t>
            </w:r>
          </w:p>
        </w:tc>
      </w:tr>
      <w:tr w:rsidR="004752F2" w:rsidRPr="004F44E9" w:rsidTr="003F5296">
        <w:trPr>
          <w:trHeight w:val="300"/>
          <w:jc w:val="center"/>
        </w:trPr>
        <w:tc>
          <w:tcPr>
            <w:tcW w:w="1176" w:type="dxa"/>
            <w:shd w:val="clear" w:color="auto" w:fill="auto"/>
            <w:noWrap/>
            <w:vAlign w:val="bottom"/>
            <w:hideMark/>
          </w:tcPr>
          <w:p w:rsidR="004752F2" w:rsidRPr="004F44E9" w:rsidRDefault="004752F2" w:rsidP="003F5296">
            <w:pPr>
              <w:rPr>
                <w:sz w:val="20"/>
                <w:szCs w:val="20"/>
                <w:lang w:eastAsia="id-ID"/>
              </w:rPr>
            </w:pPr>
            <w:r w:rsidRPr="004F44E9">
              <w:rPr>
                <w:sz w:val="20"/>
                <w:szCs w:val="20"/>
                <w:lang w:eastAsia="id-ID"/>
              </w:rPr>
              <w:t>10.00</w:t>
            </w:r>
          </w:p>
        </w:tc>
        <w:tc>
          <w:tcPr>
            <w:tcW w:w="976" w:type="dxa"/>
            <w:shd w:val="clear" w:color="auto" w:fill="auto"/>
            <w:noWrap/>
            <w:vAlign w:val="bottom"/>
            <w:hideMark/>
          </w:tcPr>
          <w:p w:rsidR="004752F2" w:rsidRPr="004F44E9" w:rsidRDefault="004752F2" w:rsidP="003F5296">
            <w:pPr>
              <w:jc w:val="center"/>
              <w:rPr>
                <w:rFonts w:ascii="Calibri" w:hAnsi="Calibri" w:cs="Calibri"/>
                <w:lang w:eastAsia="id-ID"/>
              </w:rPr>
            </w:pPr>
            <w:r w:rsidRPr="004F44E9">
              <w:rPr>
                <w:rFonts w:ascii="Calibri" w:hAnsi="Calibri" w:cs="Calibri"/>
                <w:lang w:eastAsia="id-ID"/>
              </w:rPr>
              <w:t>306</w:t>
            </w:r>
          </w:p>
        </w:tc>
        <w:tc>
          <w:tcPr>
            <w:tcW w:w="1565" w:type="dxa"/>
            <w:shd w:val="clear" w:color="auto" w:fill="auto"/>
            <w:noWrap/>
            <w:vAlign w:val="bottom"/>
            <w:hideMark/>
          </w:tcPr>
          <w:p w:rsidR="004752F2" w:rsidRPr="004F44E9" w:rsidRDefault="004752F2" w:rsidP="003F5296">
            <w:pPr>
              <w:jc w:val="center"/>
              <w:rPr>
                <w:rFonts w:ascii="Calibri" w:hAnsi="Calibri" w:cs="Calibri"/>
                <w:lang w:eastAsia="id-ID"/>
              </w:rPr>
            </w:pPr>
            <w:r w:rsidRPr="004F44E9">
              <w:rPr>
                <w:rFonts w:ascii="Calibri" w:hAnsi="Calibri" w:cs="Calibri"/>
                <w:lang w:eastAsia="id-ID"/>
              </w:rPr>
              <w:t>20</w:t>
            </w:r>
          </w:p>
        </w:tc>
      </w:tr>
    </w:tbl>
    <w:p w:rsidR="004752F2" w:rsidRPr="004F44E9" w:rsidRDefault="004752F2" w:rsidP="004752F2"/>
    <w:p w:rsidR="004752F2" w:rsidRPr="004F44E9" w:rsidRDefault="004752F2" w:rsidP="004752F2">
      <w:pPr>
        <w:jc w:val="both"/>
      </w:pPr>
      <w:r w:rsidRPr="004F44E9">
        <w:t>Setelah itu dibuat satu grafik untuk kelompok master dan nonmaster untuk mengetahui perpotongannya yang berupa cut of score yaitu 7. Perpotongan tersebut merupakan nilai KKM yang diperoleh.</w:t>
      </w:r>
    </w:p>
    <w:p w:rsidR="004752F2" w:rsidRPr="004F44E9" w:rsidRDefault="004752F2" w:rsidP="004752F2">
      <w:pPr>
        <w:ind w:left="284"/>
        <w:jc w:val="center"/>
      </w:pPr>
      <w:r w:rsidRPr="004F44E9">
        <w:rPr>
          <w:noProof/>
        </w:rPr>
        <w:lastRenderedPageBreak/>
        <w:drawing>
          <wp:inline distT="0" distB="0" distL="0" distR="0">
            <wp:extent cx="5701267" cy="3242930"/>
            <wp:effectExtent l="19050" t="0" r="13733" b="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4752F2" w:rsidRPr="004F44E9" w:rsidRDefault="004752F2" w:rsidP="004752F2">
      <w:pPr>
        <w:ind w:firstLine="284"/>
        <w:jc w:val="center"/>
      </w:pPr>
      <w:r w:rsidRPr="004F44E9">
        <w:t>Gambar 1.2 Grafik Distribusi Frekuensi Kelompok Master dan Nonmaster Kota Yogyakarta Tahun 2011</w:t>
      </w:r>
    </w:p>
    <w:p w:rsidR="004752F2" w:rsidRPr="004F44E9" w:rsidRDefault="004752F2" w:rsidP="004752F2">
      <w:pPr>
        <w:ind w:left="709"/>
        <w:jc w:val="both"/>
      </w:pPr>
      <w:r w:rsidRPr="004F44E9">
        <w:t>Dari hasil sebelumnya diketahui bahwa dengan rata-rata 7,03 jumlah sekolah yang masuk dalam kelompok master ada 20 sekolah dan 37 sekolah masuk kelompok nonmaster. Dalam kelompok master rata-rata adalah sekolah negeri. Kelompok nonmaster didominasi oleh sekolah-sekolah swasta dan banyak sekolah yang jumlah siswanya sangat sedikit. Nilai KKM yang diperoleh dari perpotongan grafik distribusi frekuensi kelompok master dan nonmaster tidak jauh berbeda dengan rata-rata kota Yogyakarta yaitu sekitar 7.</w:t>
      </w:r>
    </w:p>
    <w:p w:rsidR="004752F2" w:rsidRPr="004F44E9" w:rsidRDefault="004752F2" w:rsidP="004752F2">
      <w:pPr>
        <w:ind w:left="709"/>
        <w:jc w:val="both"/>
      </w:pPr>
    </w:p>
    <w:p w:rsidR="004752F2" w:rsidRPr="004F44E9" w:rsidRDefault="004752F2" w:rsidP="004752F2">
      <w:pPr>
        <w:pStyle w:val="ListParagraph"/>
        <w:jc w:val="both"/>
      </w:pPr>
      <w:r w:rsidRPr="004F44E9">
        <w:t>untuk Rerata Ujian Nasional di Kota Yogyakarta tahun 2012  yakni sebesar 6,98. Berdasarkan rerata ini, diperoleh 17 sekolah kelompok master dan 40 sekolah kelompok nonmaster. Kelompok master disajikan pada Tabel 1.11 Dan kelompok Master disajikan pada Tabel 1.12.</w:t>
      </w:r>
    </w:p>
    <w:p w:rsidR="004752F2" w:rsidRPr="004F44E9" w:rsidRDefault="004752F2" w:rsidP="004752F2">
      <w:pPr>
        <w:pStyle w:val="ListParagraph"/>
      </w:pPr>
    </w:p>
    <w:p w:rsidR="004752F2" w:rsidRPr="004F44E9" w:rsidRDefault="004752F2" w:rsidP="004752F2">
      <w:pPr>
        <w:pStyle w:val="ListParagraph"/>
        <w:jc w:val="both"/>
      </w:pPr>
      <w:r w:rsidRPr="004F44E9">
        <w:t>Dari kedua kelompok, dilihat distribusi data UNnya. Distribusi nilai siswa untuk mata pelajaran matematika pada UN 2012 untuk kelompok Master disajikan pada Tabel 1.13 Dan kelompok nonmaster disajikan pada Tabel 1.14.</w:t>
      </w:r>
    </w:p>
    <w:p w:rsidR="004752F2" w:rsidRPr="004F44E9" w:rsidRDefault="004752F2" w:rsidP="004752F2">
      <w:pPr>
        <w:pStyle w:val="ListParagraph"/>
      </w:pPr>
    </w:p>
    <w:p w:rsidR="004752F2" w:rsidRPr="004F44E9" w:rsidRDefault="004752F2" w:rsidP="004752F2">
      <w:pPr>
        <w:pStyle w:val="ListParagraph"/>
        <w:jc w:val="center"/>
      </w:pPr>
      <w:r w:rsidRPr="004F44E9">
        <w:t>Tabel 1.13 Distribusi Nilai UN Matematika Sekolah Kelompok Master Kota Yogyakarta Tahun 2012</w:t>
      </w:r>
    </w:p>
    <w:tbl>
      <w:tblPr>
        <w:tblW w:w="9309"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551"/>
        <w:gridCol w:w="551"/>
        <w:gridCol w:w="458"/>
        <w:gridCol w:w="425"/>
        <w:gridCol w:w="425"/>
        <w:gridCol w:w="425"/>
        <w:gridCol w:w="425"/>
        <w:gridCol w:w="425"/>
        <w:gridCol w:w="426"/>
        <w:gridCol w:w="425"/>
        <w:gridCol w:w="410"/>
        <w:gridCol w:w="479"/>
        <w:gridCol w:w="372"/>
        <w:gridCol w:w="425"/>
        <w:gridCol w:w="422"/>
        <w:gridCol w:w="425"/>
        <w:gridCol w:w="429"/>
        <w:gridCol w:w="663"/>
      </w:tblGrid>
      <w:tr w:rsidR="004752F2" w:rsidRPr="004F44E9" w:rsidTr="003F5296">
        <w:trPr>
          <w:cantSplit/>
          <w:trHeight w:val="1689"/>
        </w:trPr>
        <w:tc>
          <w:tcPr>
            <w:tcW w:w="1148" w:type="dxa"/>
            <w:shd w:val="clear" w:color="auto" w:fill="auto"/>
            <w:textDirection w:val="btLr"/>
            <w:vAlign w:val="bottom"/>
            <w:hideMark/>
          </w:tcPr>
          <w:p w:rsidR="004752F2" w:rsidRPr="004F44E9" w:rsidRDefault="004752F2" w:rsidP="003F5296">
            <w:pPr>
              <w:ind w:left="113" w:right="113"/>
              <w:rPr>
                <w:rFonts w:cstheme="minorHAnsi"/>
                <w:lang w:eastAsia="id-ID"/>
              </w:rPr>
            </w:pPr>
          </w:p>
        </w:tc>
        <w:tc>
          <w:tcPr>
            <w:tcW w:w="551" w:type="dxa"/>
            <w:shd w:val="clear" w:color="auto" w:fill="auto"/>
            <w:textDirection w:val="btLr"/>
            <w:vAlign w:val="bottom"/>
            <w:hideMark/>
          </w:tcPr>
          <w:p w:rsidR="004752F2" w:rsidRPr="004F44E9" w:rsidRDefault="004752F2" w:rsidP="003F5296">
            <w:pPr>
              <w:ind w:left="113" w:right="113"/>
              <w:rPr>
                <w:rFonts w:cstheme="minorHAnsi"/>
                <w:lang w:eastAsia="id-ID"/>
              </w:rPr>
            </w:pPr>
            <w:r w:rsidRPr="004F44E9">
              <w:rPr>
                <w:rFonts w:cstheme="minorHAnsi"/>
                <w:lang w:eastAsia="id-ID"/>
              </w:rPr>
              <w:t>SMP N 5 YK</w:t>
            </w:r>
          </w:p>
        </w:tc>
        <w:tc>
          <w:tcPr>
            <w:tcW w:w="551" w:type="dxa"/>
            <w:shd w:val="clear" w:color="auto" w:fill="auto"/>
            <w:textDirection w:val="btLr"/>
            <w:vAlign w:val="bottom"/>
            <w:hideMark/>
          </w:tcPr>
          <w:p w:rsidR="004752F2" w:rsidRPr="004F44E9" w:rsidRDefault="004752F2" w:rsidP="003F5296">
            <w:pPr>
              <w:ind w:left="113" w:right="113"/>
              <w:rPr>
                <w:rFonts w:cstheme="minorHAnsi"/>
                <w:lang w:eastAsia="id-ID"/>
              </w:rPr>
            </w:pPr>
            <w:r w:rsidRPr="004F44E9">
              <w:rPr>
                <w:rFonts w:cstheme="minorHAnsi"/>
                <w:lang w:eastAsia="id-ID"/>
              </w:rPr>
              <w:t>SMP N 8 YK</w:t>
            </w:r>
          </w:p>
        </w:tc>
        <w:tc>
          <w:tcPr>
            <w:tcW w:w="458" w:type="dxa"/>
            <w:shd w:val="clear" w:color="auto" w:fill="auto"/>
            <w:textDirection w:val="btLr"/>
            <w:vAlign w:val="bottom"/>
            <w:hideMark/>
          </w:tcPr>
          <w:p w:rsidR="004752F2" w:rsidRPr="004F44E9" w:rsidRDefault="004752F2" w:rsidP="003F5296">
            <w:pPr>
              <w:ind w:left="113" w:right="113"/>
              <w:rPr>
                <w:rFonts w:cstheme="minorHAnsi"/>
                <w:lang w:eastAsia="id-ID"/>
              </w:rPr>
            </w:pPr>
            <w:r w:rsidRPr="004F44E9">
              <w:rPr>
                <w:rFonts w:cstheme="minorHAnsi"/>
                <w:lang w:eastAsia="id-ID"/>
              </w:rPr>
              <w:t>SMP N 9 YK</w:t>
            </w:r>
          </w:p>
        </w:tc>
        <w:tc>
          <w:tcPr>
            <w:tcW w:w="425" w:type="dxa"/>
            <w:shd w:val="clear" w:color="auto" w:fill="auto"/>
            <w:textDirection w:val="btLr"/>
            <w:vAlign w:val="bottom"/>
            <w:hideMark/>
          </w:tcPr>
          <w:p w:rsidR="004752F2" w:rsidRPr="004F44E9" w:rsidRDefault="004752F2" w:rsidP="003F5296">
            <w:pPr>
              <w:ind w:left="113" w:right="113"/>
              <w:rPr>
                <w:rFonts w:cstheme="minorHAnsi"/>
                <w:lang w:eastAsia="id-ID"/>
              </w:rPr>
            </w:pPr>
            <w:r w:rsidRPr="004F44E9">
              <w:rPr>
                <w:rFonts w:cstheme="minorHAnsi"/>
                <w:lang w:eastAsia="id-ID"/>
              </w:rPr>
              <w:t>SMP N 2 YK</w:t>
            </w:r>
          </w:p>
        </w:tc>
        <w:tc>
          <w:tcPr>
            <w:tcW w:w="425" w:type="dxa"/>
            <w:shd w:val="clear" w:color="auto" w:fill="auto"/>
            <w:textDirection w:val="btLr"/>
            <w:vAlign w:val="bottom"/>
            <w:hideMark/>
          </w:tcPr>
          <w:p w:rsidR="004752F2" w:rsidRPr="004F44E9" w:rsidRDefault="004752F2" w:rsidP="003F5296">
            <w:pPr>
              <w:ind w:left="113" w:right="113"/>
              <w:rPr>
                <w:rFonts w:cstheme="minorHAnsi"/>
                <w:lang w:eastAsia="id-ID"/>
              </w:rPr>
            </w:pPr>
            <w:r w:rsidRPr="004F44E9">
              <w:rPr>
                <w:rFonts w:cstheme="minorHAnsi"/>
                <w:lang w:eastAsia="id-ID"/>
              </w:rPr>
              <w:t>SMP N 1 YK</w:t>
            </w:r>
          </w:p>
        </w:tc>
        <w:tc>
          <w:tcPr>
            <w:tcW w:w="425" w:type="dxa"/>
            <w:shd w:val="clear" w:color="auto" w:fill="auto"/>
            <w:textDirection w:val="btLr"/>
            <w:vAlign w:val="bottom"/>
            <w:hideMark/>
          </w:tcPr>
          <w:p w:rsidR="004752F2" w:rsidRPr="004F44E9" w:rsidRDefault="004752F2" w:rsidP="003F5296">
            <w:pPr>
              <w:ind w:left="113" w:right="113"/>
              <w:rPr>
                <w:rFonts w:cstheme="minorHAnsi"/>
                <w:lang w:eastAsia="id-ID"/>
              </w:rPr>
            </w:pPr>
            <w:r w:rsidRPr="004F44E9">
              <w:rPr>
                <w:rFonts w:cstheme="minorHAnsi"/>
                <w:lang w:eastAsia="id-ID"/>
              </w:rPr>
              <w:t>SMP N 6 YK</w:t>
            </w:r>
          </w:p>
        </w:tc>
        <w:tc>
          <w:tcPr>
            <w:tcW w:w="425" w:type="dxa"/>
            <w:shd w:val="clear" w:color="auto" w:fill="auto"/>
            <w:textDirection w:val="btLr"/>
            <w:vAlign w:val="bottom"/>
            <w:hideMark/>
          </w:tcPr>
          <w:p w:rsidR="004752F2" w:rsidRPr="004F44E9" w:rsidRDefault="004752F2" w:rsidP="003F5296">
            <w:pPr>
              <w:ind w:left="113" w:right="113"/>
              <w:rPr>
                <w:rFonts w:cstheme="minorHAnsi"/>
                <w:lang w:eastAsia="id-ID"/>
              </w:rPr>
            </w:pPr>
            <w:r w:rsidRPr="004F44E9">
              <w:rPr>
                <w:rFonts w:cstheme="minorHAnsi"/>
                <w:lang w:eastAsia="id-ID"/>
              </w:rPr>
              <w:t>SMP ITAB</w:t>
            </w:r>
          </w:p>
        </w:tc>
        <w:tc>
          <w:tcPr>
            <w:tcW w:w="425" w:type="dxa"/>
            <w:shd w:val="clear" w:color="auto" w:fill="auto"/>
            <w:textDirection w:val="btLr"/>
            <w:vAlign w:val="bottom"/>
            <w:hideMark/>
          </w:tcPr>
          <w:p w:rsidR="004752F2" w:rsidRPr="004F44E9" w:rsidRDefault="004752F2" w:rsidP="003F5296">
            <w:pPr>
              <w:ind w:left="113" w:right="113"/>
              <w:rPr>
                <w:rFonts w:cstheme="minorHAnsi"/>
                <w:lang w:eastAsia="id-ID"/>
              </w:rPr>
            </w:pPr>
            <w:r w:rsidRPr="004F44E9">
              <w:rPr>
                <w:rFonts w:cstheme="minorHAnsi"/>
                <w:lang w:eastAsia="id-ID"/>
              </w:rPr>
              <w:t>SMP PL1 YK</w:t>
            </w:r>
          </w:p>
        </w:tc>
        <w:tc>
          <w:tcPr>
            <w:tcW w:w="426" w:type="dxa"/>
            <w:shd w:val="clear" w:color="auto" w:fill="auto"/>
            <w:textDirection w:val="btLr"/>
            <w:vAlign w:val="bottom"/>
            <w:hideMark/>
          </w:tcPr>
          <w:p w:rsidR="004752F2" w:rsidRPr="004F44E9" w:rsidRDefault="004752F2" w:rsidP="003F5296">
            <w:pPr>
              <w:ind w:left="113" w:right="113"/>
              <w:rPr>
                <w:rFonts w:cstheme="minorHAnsi"/>
                <w:lang w:eastAsia="id-ID"/>
              </w:rPr>
            </w:pPr>
            <w:r w:rsidRPr="004F44E9">
              <w:rPr>
                <w:rFonts w:cstheme="minorHAnsi"/>
                <w:lang w:eastAsia="id-ID"/>
              </w:rPr>
              <w:t>SMP N 16 YK</w:t>
            </w:r>
          </w:p>
        </w:tc>
        <w:tc>
          <w:tcPr>
            <w:tcW w:w="425" w:type="dxa"/>
            <w:shd w:val="clear" w:color="auto" w:fill="auto"/>
            <w:textDirection w:val="btLr"/>
            <w:vAlign w:val="bottom"/>
            <w:hideMark/>
          </w:tcPr>
          <w:p w:rsidR="004752F2" w:rsidRPr="004F44E9" w:rsidRDefault="004752F2" w:rsidP="003F5296">
            <w:pPr>
              <w:ind w:left="113" w:right="113"/>
              <w:rPr>
                <w:rFonts w:cstheme="minorHAnsi"/>
                <w:lang w:eastAsia="id-ID"/>
              </w:rPr>
            </w:pPr>
            <w:r w:rsidRPr="004F44E9">
              <w:rPr>
                <w:rFonts w:cstheme="minorHAnsi"/>
                <w:lang w:eastAsia="id-ID"/>
              </w:rPr>
              <w:t>SMP STECE 1 YK</w:t>
            </w:r>
          </w:p>
        </w:tc>
        <w:tc>
          <w:tcPr>
            <w:tcW w:w="410" w:type="dxa"/>
            <w:shd w:val="clear" w:color="auto" w:fill="auto"/>
            <w:textDirection w:val="btLr"/>
            <w:vAlign w:val="bottom"/>
            <w:hideMark/>
          </w:tcPr>
          <w:p w:rsidR="004752F2" w:rsidRPr="004F44E9" w:rsidRDefault="004752F2" w:rsidP="003F5296">
            <w:pPr>
              <w:ind w:left="113" w:right="113"/>
              <w:rPr>
                <w:rFonts w:cstheme="minorHAnsi"/>
                <w:lang w:eastAsia="id-ID"/>
              </w:rPr>
            </w:pPr>
            <w:r w:rsidRPr="004F44E9">
              <w:rPr>
                <w:rFonts w:cstheme="minorHAnsi"/>
                <w:lang w:eastAsia="id-ID"/>
              </w:rPr>
              <w:t>SMP N 4 YK</w:t>
            </w:r>
          </w:p>
        </w:tc>
        <w:tc>
          <w:tcPr>
            <w:tcW w:w="479" w:type="dxa"/>
            <w:shd w:val="clear" w:color="auto" w:fill="auto"/>
            <w:textDirection w:val="btLr"/>
            <w:vAlign w:val="bottom"/>
            <w:hideMark/>
          </w:tcPr>
          <w:p w:rsidR="004752F2" w:rsidRPr="004F44E9" w:rsidRDefault="004752F2" w:rsidP="003F5296">
            <w:pPr>
              <w:ind w:left="113" w:right="113"/>
              <w:rPr>
                <w:rFonts w:cstheme="minorHAnsi"/>
                <w:lang w:eastAsia="id-ID"/>
              </w:rPr>
            </w:pPr>
            <w:r w:rsidRPr="004F44E9">
              <w:rPr>
                <w:rFonts w:cstheme="minorHAnsi"/>
                <w:lang w:eastAsia="id-ID"/>
              </w:rPr>
              <w:t>SMP N 10 YK</w:t>
            </w:r>
          </w:p>
        </w:tc>
        <w:tc>
          <w:tcPr>
            <w:tcW w:w="372" w:type="dxa"/>
            <w:shd w:val="clear" w:color="auto" w:fill="auto"/>
            <w:textDirection w:val="btLr"/>
            <w:vAlign w:val="bottom"/>
            <w:hideMark/>
          </w:tcPr>
          <w:p w:rsidR="004752F2" w:rsidRPr="004F44E9" w:rsidRDefault="004752F2" w:rsidP="003F5296">
            <w:pPr>
              <w:ind w:left="113" w:right="113"/>
              <w:rPr>
                <w:rFonts w:cstheme="minorHAnsi"/>
                <w:lang w:eastAsia="id-ID"/>
              </w:rPr>
            </w:pPr>
            <w:r w:rsidRPr="004F44E9">
              <w:rPr>
                <w:rFonts w:cstheme="minorHAnsi"/>
                <w:lang w:eastAsia="id-ID"/>
              </w:rPr>
              <w:t>SMP N 7 YK</w:t>
            </w:r>
          </w:p>
        </w:tc>
        <w:tc>
          <w:tcPr>
            <w:tcW w:w="425" w:type="dxa"/>
            <w:shd w:val="clear" w:color="auto" w:fill="auto"/>
            <w:textDirection w:val="btLr"/>
            <w:vAlign w:val="bottom"/>
            <w:hideMark/>
          </w:tcPr>
          <w:p w:rsidR="004752F2" w:rsidRPr="004F44E9" w:rsidRDefault="004752F2" w:rsidP="003F5296">
            <w:pPr>
              <w:ind w:left="113" w:right="113"/>
              <w:rPr>
                <w:rFonts w:cstheme="minorHAnsi"/>
                <w:lang w:eastAsia="id-ID"/>
              </w:rPr>
            </w:pPr>
            <w:r w:rsidRPr="004F44E9">
              <w:rPr>
                <w:rFonts w:cstheme="minorHAnsi"/>
                <w:lang w:eastAsia="id-ID"/>
              </w:rPr>
              <w:t>SMP N 12 YK</w:t>
            </w:r>
          </w:p>
        </w:tc>
        <w:tc>
          <w:tcPr>
            <w:tcW w:w="422" w:type="dxa"/>
            <w:shd w:val="clear" w:color="auto" w:fill="auto"/>
            <w:textDirection w:val="btLr"/>
            <w:vAlign w:val="bottom"/>
            <w:hideMark/>
          </w:tcPr>
          <w:p w:rsidR="004752F2" w:rsidRPr="004F44E9" w:rsidRDefault="004752F2" w:rsidP="003F5296">
            <w:pPr>
              <w:ind w:left="113" w:right="113"/>
              <w:rPr>
                <w:rFonts w:cstheme="minorHAnsi"/>
                <w:lang w:eastAsia="id-ID"/>
              </w:rPr>
            </w:pPr>
            <w:r w:rsidRPr="004F44E9">
              <w:rPr>
                <w:rFonts w:cstheme="minorHAnsi"/>
                <w:lang w:eastAsia="id-ID"/>
              </w:rPr>
              <w:t>SMP IT BIAS</w:t>
            </w:r>
          </w:p>
        </w:tc>
        <w:tc>
          <w:tcPr>
            <w:tcW w:w="425" w:type="dxa"/>
            <w:shd w:val="clear" w:color="auto" w:fill="auto"/>
            <w:textDirection w:val="btLr"/>
            <w:vAlign w:val="bottom"/>
            <w:hideMark/>
          </w:tcPr>
          <w:p w:rsidR="004752F2" w:rsidRPr="004F44E9" w:rsidRDefault="004752F2" w:rsidP="003F5296">
            <w:pPr>
              <w:ind w:left="113" w:right="113"/>
              <w:rPr>
                <w:rFonts w:cstheme="minorHAnsi"/>
                <w:lang w:eastAsia="id-ID"/>
              </w:rPr>
            </w:pPr>
            <w:r w:rsidRPr="004F44E9">
              <w:rPr>
                <w:rFonts w:cstheme="minorHAnsi"/>
                <w:lang w:eastAsia="id-ID"/>
              </w:rPr>
              <w:t>SMP N 15 YK</w:t>
            </w:r>
          </w:p>
        </w:tc>
        <w:tc>
          <w:tcPr>
            <w:tcW w:w="429" w:type="dxa"/>
            <w:shd w:val="clear" w:color="auto" w:fill="auto"/>
            <w:textDirection w:val="btLr"/>
            <w:vAlign w:val="bottom"/>
            <w:hideMark/>
          </w:tcPr>
          <w:p w:rsidR="004752F2" w:rsidRPr="004F44E9" w:rsidRDefault="004752F2" w:rsidP="003F5296">
            <w:pPr>
              <w:ind w:left="113" w:right="113"/>
              <w:rPr>
                <w:rFonts w:cstheme="minorHAnsi"/>
                <w:lang w:eastAsia="id-ID"/>
              </w:rPr>
            </w:pPr>
            <w:r w:rsidRPr="004F44E9">
              <w:rPr>
                <w:rFonts w:cstheme="minorHAnsi"/>
                <w:lang w:eastAsia="id-ID"/>
              </w:rPr>
              <w:t>SMP N 3 YK</w:t>
            </w:r>
          </w:p>
        </w:tc>
        <w:tc>
          <w:tcPr>
            <w:tcW w:w="663" w:type="dxa"/>
            <w:shd w:val="clear" w:color="auto" w:fill="auto"/>
            <w:textDirection w:val="btLr"/>
            <w:vAlign w:val="bottom"/>
            <w:hideMark/>
          </w:tcPr>
          <w:p w:rsidR="004752F2" w:rsidRPr="004F44E9" w:rsidRDefault="004752F2" w:rsidP="003F5296">
            <w:pPr>
              <w:ind w:left="113" w:right="113"/>
              <w:rPr>
                <w:rFonts w:cstheme="minorHAnsi"/>
                <w:b/>
                <w:lang w:eastAsia="id-ID"/>
              </w:rPr>
            </w:pPr>
            <w:r w:rsidRPr="004F44E9">
              <w:rPr>
                <w:rFonts w:cstheme="minorHAnsi"/>
                <w:b/>
                <w:lang w:eastAsia="id-ID"/>
              </w:rPr>
              <w:t>TOTAL</w:t>
            </w:r>
          </w:p>
        </w:tc>
      </w:tr>
      <w:tr w:rsidR="004752F2" w:rsidRPr="004F44E9" w:rsidTr="003F5296">
        <w:trPr>
          <w:trHeight w:val="300"/>
        </w:trPr>
        <w:tc>
          <w:tcPr>
            <w:tcW w:w="1148" w:type="dxa"/>
            <w:shd w:val="clear" w:color="auto" w:fill="auto"/>
            <w:noWrap/>
            <w:vAlign w:val="bottom"/>
            <w:hideMark/>
          </w:tcPr>
          <w:p w:rsidR="004752F2" w:rsidRPr="004F44E9" w:rsidRDefault="004752F2" w:rsidP="003F5296">
            <w:pPr>
              <w:ind w:left="-94" w:right="-120"/>
              <w:jc w:val="center"/>
              <w:rPr>
                <w:rFonts w:cstheme="minorHAnsi"/>
                <w:b/>
                <w:lang w:eastAsia="id-ID"/>
              </w:rPr>
            </w:pPr>
            <w:r w:rsidRPr="004F44E9">
              <w:rPr>
                <w:rFonts w:cstheme="minorHAnsi"/>
                <w:b/>
                <w:lang w:eastAsia="id-ID"/>
              </w:rPr>
              <w:lastRenderedPageBreak/>
              <w:t>10.00</w:t>
            </w:r>
          </w:p>
        </w:tc>
        <w:tc>
          <w:tcPr>
            <w:tcW w:w="551"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146</w:t>
            </w:r>
          </w:p>
        </w:tc>
        <w:tc>
          <w:tcPr>
            <w:tcW w:w="551"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108</w:t>
            </w:r>
          </w:p>
        </w:tc>
        <w:tc>
          <w:tcPr>
            <w:tcW w:w="458"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41</w:t>
            </w:r>
          </w:p>
        </w:tc>
        <w:tc>
          <w:tcPr>
            <w:tcW w:w="425"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61</w:t>
            </w:r>
          </w:p>
        </w:tc>
        <w:tc>
          <w:tcPr>
            <w:tcW w:w="425"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36</w:t>
            </w:r>
          </w:p>
        </w:tc>
        <w:tc>
          <w:tcPr>
            <w:tcW w:w="425"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33</w:t>
            </w:r>
          </w:p>
        </w:tc>
        <w:tc>
          <w:tcPr>
            <w:tcW w:w="425"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35</w:t>
            </w:r>
          </w:p>
        </w:tc>
        <w:tc>
          <w:tcPr>
            <w:tcW w:w="425"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39</w:t>
            </w:r>
          </w:p>
        </w:tc>
        <w:tc>
          <w:tcPr>
            <w:tcW w:w="426"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33</w:t>
            </w:r>
          </w:p>
        </w:tc>
        <w:tc>
          <w:tcPr>
            <w:tcW w:w="425"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36</w:t>
            </w:r>
          </w:p>
        </w:tc>
        <w:tc>
          <w:tcPr>
            <w:tcW w:w="410"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7</w:t>
            </w:r>
          </w:p>
        </w:tc>
        <w:tc>
          <w:tcPr>
            <w:tcW w:w="479"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12</w:t>
            </w:r>
          </w:p>
        </w:tc>
        <w:tc>
          <w:tcPr>
            <w:tcW w:w="372"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21</w:t>
            </w:r>
          </w:p>
        </w:tc>
        <w:tc>
          <w:tcPr>
            <w:tcW w:w="425"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7</w:t>
            </w:r>
          </w:p>
        </w:tc>
        <w:tc>
          <w:tcPr>
            <w:tcW w:w="422"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3</w:t>
            </w:r>
          </w:p>
        </w:tc>
        <w:tc>
          <w:tcPr>
            <w:tcW w:w="425"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22</w:t>
            </w:r>
          </w:p>
        </w:tc>
        <w:tc>
          <w:tcPr>
            <w:tcW w:w="429"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3</w:t>
            </w:r>
          </w:p>
        </w:tc>
        <w:tc>
          <w:tcPr>
            <w:tcW w:w="663" w:type="dxa"/>
            <w:shd w:val="clear" w:color="auto" w:fill="auto"/>
            <w:noWrap/>
            <w:vAlign w:val="bottom"/>
            <w:hideMark/>
          </w:tcPr>
          <w:p w:rsidR="004752F2" w:rsidRPr="004F44E9" w:rsidRDefault="004752F2" w:rsidP="003F5296">
            <w:pPr>
              <w:ind w:left="-94" w:right="-120"/>
              <w:jc w:val="center"/>
              <w:rPr>
                <w:rFonts w:cstheme="minorHAnsi"/>
                <w:b/>
                <w:lang w:eastAsia="id-ID"/>
              </w:rPr>
            </w:pPr>
            <w:r w:rsidRPr="004F44E9">
              <w:rPr>
                <w:rFonts w:cstheme="minorHAnsi"/>
                <w:b/>
                <w:lang w:eastAsia="id-ID"/>
              </w:rPr>
              <w:t>643</w:t>
            </w:r>
          </w:p>
        </w:tc>
      </w:tr>
      <w:tr w:rsidR="004752F2" w:rsidRPr="004F44E9" w:rsidTr="003F5296">
        <w:trPr>
          <w:trHeight w:val="300"/>
        </w:trPr>
        <w:tc>
          <w:tcPr>
            <w:tcW w:w="1148" w:type="dxa"/>
            <w:shd w:val="clear" w:color="auto" w:fill="auto"/>
            <w:noWrap/>
            <w:vAlign w:val="bottom"/>
            <w:hideMark/>
          </w:tcPr>
          <w:p w:rsidR="004752F2" w:rsidRPr="004F44E9" w:rsidRDefault="004752F2" w:rsidP="003F5296">
            <w:pPr>
              <w:ind w:left="-94" w:right="-120"/>
              <w:jc w:val="center"/>
              <w:rPr>
                <w:rFonts w:cstheme="minorHAnsi"/>
                <w:b/>
                <w:lang w:eastAsia="id-ID"/>
              </w:rPr>
            </w:pPr>
            <w:r w:rsidRPr="004F44E9">
              <w:rPr>
                <w:rFonts w:cstheme="minorHAnsi"/>
                <w:b/>
                <w:lang w:eastAsia="id-ID"/>
              </w:rPr>
              <w:t>9.00 - 9.99</w:t>
            </w:r>
          </w:p>
        </w:tc>
        <w:tc>
          <w:tcPr>
            <w:tcW w:w="551"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135</w:t>
            </w:r>
          </w:p>
        </w:tc>
        <w:tc>
          <w:tcPr>
            <w:tcW w:w="551"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165</w:t>
            </w:r>
          </w:p>
        </w:tc>
        <w:tc>
          <w:tcPr>
            <w:tcW w:w="458"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111</w:t>
            </w:r>
          </w:p>
        </w:tc>
        <w:tc>
          <w:tcPr>
            <w:tcW w:w="425"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97</w:t>
            </w:r>
          </w:p>
        </w:tc>
        <w:tc>
          <w:tcPr>
            <w:tcW w:w="425"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97</w:t>
            </w:r>
          </w:p>
        </w:tc>
        <w:tc>
          <w:tcPr>
            <w:tcW w:w="425"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116</w:t>
            </w:r>
          </w:p>
        </w:tc>
        <w:tc>
          <w:tcPr>
            <w:tcW w:w="425"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58</w:t>
            </w:r>
          </w:p>
        </w:tc>
        <w:tc>
          <w:tcPr>
            <w:tcW w:w="425"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105</w:t>
            </w:r>
          </w:p>
        </w:tc>
        <w:tc>
          <w:tcPr>
            <w:tcW w:w="426"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95</w:t>
            </w:r>
          </w:p>
        </w:tc>
        <w:tc>
          <w:tcPr>
            <w:tcW w:w="425"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94</w:t>
            </w:r>
          </w:p>
        </w:tc>
        <w:tc>
          <w:tcPr>
            <w:tcW w:w="410"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76</w:t>
            </w:r>
          </w:p>
        </w:tc>
        <w:tc>
          <w:tcPr>
            <w:tcW w:w="479"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64</w:t>
            </w:r>
          </w:p>
        </w:tc>
        <w:tc>
          <w:tcPr>
            <w:tcW w:w="372"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91</w:t>
            </w:r>
          </w:p>
        </w:tc>
        <w:tc>
          <w:tcPr>
            <w:tcW w:w="425"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58</w:t>
            </w:r>
          </w:p>
        </w:tc>
        <w:tc>
          <w:tcPr>
            <w:tcW w:w="422"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9</w:t>
            </w:r>
          </w:p>
        </w:tc>
        <w:tc>
          <w:tcPr>
            <w:tcW w:w="425"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89</w:t>
            </w:r>
          </w:p>
        </w:tc>
        <w:tc>
          <w:tcPr>
            <w:tcW w:w="429"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33</w:t>
            </w:r>
          </w:p>
        </w:tc>
        <w:tc>
          <w:tcPr>
            <w:tcW w:w="663" w:type="dxa"/>
            <w:shd w:val="clear" w:color="auto" w:fill="auto"/>
            <w:noWrap/>
            <w:vAlign w:val="bottom"/>
            <w:hideMark/>
          </w:tcPr>
          <w:p w:rsidR="004752F2" w:rsidRPr="004F44E9" w:rsidRDefault="004752F2" w:rsidP="003F5296">
            <w:pPr>
              <w:ind w:left="-94" w:right="-120"/>
              <w:jc w:val="center"/>
              <w:rPr>
                <w:rFonts w:cstheme="minorHAnsi"/>
                <w:b/>
                <w:lang w:eastAsia="id-ID"/>
              </w:rPr>
            </w:pPr>
            <w:r w:rsidRPr="004F44E9">
              <w:rPr>
                <w:rFonts w:cstheme="minorHAnsi"/>
                <w:b/>
                <w:lang w:eastAsia="id-ID"/>
              </w:rPr>
              <w:t>1493</w:t>
            </w:r>
          </w:p>
        </w:tc>
      </w:tr>
      <w:tr w:rsidR="004752F2" w:rsidRPr="004F44E9" w:rsidTr="003F5296">
        <w:trPr>
          <w:trHeight w:val="300"/>
        </w:trPr>
        <w:tc>
          <w:tcPr>
            <w:tcW w:w="1148" w:type="dxa"/>
            <w:shd w:val="clear" w:color="auto" w:fill="auto"/>
            <w:noWrap/>
            <w:vAlign w:val="bottom"/>
            <w:hideMark/>
          </w:tcPr>
          <w:p w:rsidR="004752F2" w:rsidRPr="004F44E9" w:rsidRDefault="004752F2" w:rsidP="003F5296">
            <w:pPr>
              <w:ind w:left="-94" w:right="-120"/>
              <w:jc w:val="center"/>
              <w:rPr>
                <w:rFonts w:cstheme="minorHAnsi"/>
                <w:b/>
                <w:lang w:eastAsia="id-ID"/>
              </w:rPr>
            </w:pPr>
            <w:r w:rsidRPr="004F44E9">
              <w:rPr>
                <w:rFonts w:cstheme="minorHAnsi"/>
                <w:b/>
                <w:lang w:eastAsia="id-ID"/>
              </w:rPr>
              <w:t>8.00 - 8.99</w:t>
            </w:r>
          </w:p>
        </w:tc>
        <w:tc>
          <w:tcPr>
            <w:tcW w:w="551"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5</w:t>
            </w:r>
          </w:p>
        </w:tc>
        <w:tc>
          <w:tcPr>
            <w:tcW w:w="551"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19</w:t>
            </w:r>
          </w:p>
        </w:tc>
        <w:tc>
          <w:tcPr>
            <w:tcW w:w="458"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30</w:t>
            </w:r>
          </w:p>
        </w:tc>
        <w:tc>
          <w:tcPr>
            <w:tcW w:w="425"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20</w:t>
            </w:r>
          </w:p>
        </w:tc>
        <w:tc>
          <w:tcPr>
            <w:tcW w:w="425"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24</w:t>
            </w:r>
          </w:p>
        </w:tc>
        <w:tc>
          <w:tcPr>
            <w:tcW w:w="425"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31</w:t>
            </w:r>
          </w:p>
        </w:tc>
        <w:tc>
          <w:tcPr>
            <w:tcW w:w="425"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16</w:t>
            </w:r>
          </w:p>
        </w:tc>
        <w:tc>
          <w:tcPr>
            <w:tcW w:w="425"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39</w:t>
            </w:r>
          </w:p>
        </w:tc>
        <w:tc>
          <w:tcPr>
            <w:tcW w:w="426"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42</w:t>
            </w:r>
          </w:p>
        </w:tc>
        <w:tc>
          <w:tcPr>
            <w:tcW w:w="425"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46</w:t>
            </w:r>
          </w:p>
        </w:tc>
        <w:tc>
          <w:tcPr>
            <w:tcW w:w="410"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20</w:t>
            </w:r>
          </w:p>
        </w:tc>
        <w:tc>
          <w:tcPr>
            <w:tcW w:w="479"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25</w:t>
            </w:r>
          </w:p>
        </w:tc>
        <w:tc>
          <w:tcPr>
            <w:tcW w:w="372"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35</w:t>
            </w:r>
          </w:p>
        </w:tc>
        <w:tc>
          <w:tcPr>
            <w:tcW w:w="425"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23</w:t>
            </w:r>
          </w:p>
        </w:tc>
        <w:tc>
          <w:tcPr>
            <w:tcW w:w="422"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4</w:t>
            </w:r>
          </w:p>
        </w:tc>
        <w:tc>
          <w:tcPr>
            <w:tcW w:w="425"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61</w:t>
            </w:r>
          </w:p>
        </w:tc>
        <w:tc>
          <w:tcPr>
            <w:tcW w:w="429"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35</w:t>
            </w:r>
          </w:p>
        </w:tc>
        <w:tc>
          <w:tcPr>
            <w:tcW w:w="663" w:type="dxa"/>
            <w:shd w:val="clear" w:color="auto" w:fill="auto"/>
            <w:noWrap/>
            <w:vAlign w:val="bottom"/>
            <w:hideMark/>
          </w:tcPr>
          <w:p w:rsidR="004752F2" w:rsidRPr="004F44E9" w:rsidRDefault="004752F2" w:rsidP="003F5296">
            <w:pPr>
              <w:ind w:left="-94" w:right="-120"/>
              <w:jc w:val="center"/>
              <w:rPr>
                <w:rFonts w:cstheme="minorHAnsi"/>
                <w:b/>
                <w:lang w:eastAsia="id-ID"/>
              </w:rPr>
            </w:pPr>
            <w:r w:rsidRPr="004F44E9">
              <w:rPr>
                <w:rFonts w:cstheme="minorHAnsi"/>
                <w:b/>
                <w:lang w:eastAsia="id-ID"/>
              </w:rPr>
              <w:t>475</w:t>
            </w:r>
          </w:p>
        </w:tc>
      </w:tr>
      <w:tr w:rsidR="004752F2" w:rsidRPr="004F44E9" w:rsidTr="003F5296">
        <w:trPr>
          <w:trHeight w:val="300"/>
        </w:trPr>
        <w:tc>
          <w:tcPr>
            <w:tcW w:w="1148" w:type="dxa"/>
            <w:shd w:val="clear" w:color="auto" w:fill="auto"/>
            <w:noWrap/>
            <w:vAlign w:val="bottom"/>
            <w:hideMark/>
          </w:tcPr>
          <w:p w:rsidR="004752F2" w:rsidRPr="004F44E9" w:rsidRDefault="004752F2" w:rsidP="003F5296">
            <w:pPr>
              <w:ind w:left="-94" w:right="-120"/>
              <w:jc w:val="center"/>
              <w:rPr>
                <w:rFonts w:cstheme="minorHAnsi"/>
                <w:b/>
                <w:lang w:eastAsia="id-ID"/>
              </w:rPr>
            </w:pPr>
            <w:r w:rsidRPr="004F44E9">
              <w:rPr>
                <w:rFonts w:cstheme="minorHAnsi"/>
                <w:b/>
                <w:lang w:eastAsia="id-ID"/>
              </w:rPr>
              <w:t>7.00 - 7.99</w:t>
            </w:r>
          </w:p>
        </w:tc>
        <w:tc>
          <w:tcPr>
            <w:tcW w:w="551"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2</w:t>
            </w:r>
          </w:p>
        </w:tc>
        <w:tc>
          <w:tcPr>
            <w:tcW w:w="551"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7</w:t>
            </w:r>
          </w:p>
        </w:tc>
        <w:tc>
          <w:tcPr>
            <w:tcW w:w="458"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16</w:t>
            </w:r>
          </w:p>
        </w:tc>
        <w:tc>
          <w:tcPr>
            <w:tcW w:w="425"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9</w:t>
            </w:r>
          </w:p>
        </w:tc>
        <w:tc>
          <w:tcPr>
            <w:tcW w:w="425"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14</w:t>
            </w:r>
          </w:p>
        </w:tc>
        <w:tc>
          <w:tcPr>
            <w:tcW w:w="425"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15</w:t>
            </w:r>
          </w:p>
        </w:tc>
        <w:tc>
          <w:tcPr>
            <w:tcW w:w="425"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6</w:t>
            </w:r>
          </w:p>
        </w:tc>
        <w:tc>
          <w:tcPr>
            <w:tcW w:w="425"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27</w:t>
            </w:r>
          </w:p>
        </w:tc>
        <w:tc>
          <w:tcPr>
            <w:tcW w:w="426"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18</w:t>
            </w:r>
          </w:p>
        </w:tc>
        <w:tc>
          <w:tcPr>
            <w:tcW w:w="425"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18</w:t>
            </w:r>
          </w:p>
        </w:tc>
        <w:tc>
          <w:tcPr>
            <w:tcW w:w="410"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17</w:t>
            </w:r>
          </w:p>
        </w:tc>
        <w:tc>
          <w:tcPr>
            <w:tcW w:w="479"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18</w:t>
            </w:r>
          </w:p>
        </w:tc>
        <w:tc>
          <w:tcPr>
            <w:tcW w:w="372"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22</w:t>
            </w:r>
          </w:p>
        </w:tc>
        <w:tc>
          <w:tcPr>
            <w:tcW w:w="425"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14</w:t>
            </w:r>
          </w:p>
        </w:tc>
        <w:tc>
          <w:tcPr>
            <w:tcW w:w="422"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6</w:t>
            </w:r>
          </w:p>
        </w:tc>
        <w:tc>
          <w:tcPr>
            <w:tcW w:w="425"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48</w:t>
            </w:r>
          </w:p>
        </w:tc>
        <w:tc>
          <w:tcPr>
            <w:tcW w:w="429"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43</w:t>
            </w:r>
          </w:p>
        </w:tc>
        <w:tc>
          <w:tcPr>
            <w:tcW w:w="663" w:type="dxa"/>
            <w:shd w:val="clear" w:color="auto" w:fill="auto"/>
            <w:noWrap/>
            <w:vAlign w:val="bottom"/>
            <w:hideMark/>
          </w:tcPr>
          <w:p w:rsidR="004752F2" w:rsidRPr="004F44E9" w:rsidRDefault="004752F2" w:rsidP="003F5296">
            <w:pPr>
              <w:ind w:left="-94" w:right="-120"/>
              <w:jc w:val="center"/>
              <w:rPr>
                <w:rFonts w:cstheme="minorHAnsi"/>
                <w:b/>
                <w:lang w:eastAsia="id-ID"/>
              </w:rPr>
            </w:pPr>
            <w:r w:rsidRPr="004F44E9">
              <w:rPr>
                <w:rFonts w:cstheme="minorHAnsi"/>
                <w:b/>
                <w:lang w:eastAsia="id-ID"/>
              </w:rPr>
              <w:t>300</w:t>
            </w:r>
          </w:p>
        </w:tc>
      </w:tr>
      <w:tr w:rsidR="004752F2" w:rsidRPr="004F44E9" w:rsidTr="003F5296">
        <w:trPr>
          <w:trHeight w:val="300"/>
        </w:trPr>
        <w:tc>
          <w:tcPr>
            <w:tcW w:w="1148" w:type="dxa"/>
            <w:shd w:val="clear" w:color="auto" w:fill="auto"/>
            <w:noWrap/>
            <w:vAlign w:val="bottom"/>
            <w:hideMark/>
          </w:tcPr>
          <w:p w:rsidR="004752F2" w:rsidRPr="004F44E9" w:rsidRDefault="004752F2" w:rsidP="003F5296">
            <w:pPr>
              <w:ind w:left="-94" w:right="-120"/>
              <w:jc w:val="center"/>
              <w:rPr>
                <w:rFonts w:cstheme="minorHAnsi"/>
                <w:b/>
                <w:lang w:eastAsia="id-ID"/>
              </w:rPr>
            </w:pPr>
            <w:r w:rsidRPr="004F44E9">
              <w:rPr>
                <w:rFonts w:cstheme="minorHAnsi"/>
                <w:b/>
                <w:lang w:eastAsia="id-ID"/>
              </w:rPr>
              <w:t>6.00 - 6.99</w:t>
            </w:r>
          </w:p>
        </w:tc>
        <w:tc>
          <w:tcPr>
            <w:tcW w:w="551"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2</w:t>
            </w:r>
          </w:p>
        </w:tc>
        <w:tc>
          <w:tcPr>
            <w:tcW w:w="551"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2</w:t>
            </w:r>
          </w:p>
        </w:tc>
        <w:tc>
          <w:tcPr>
            <w:tcW w:w="458"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9</w:t>
            </w:r>
          </w:p>
        </w:tc>
        <w:tc>
          <w:tcPr>
            <w:tcW w:w="425"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9</w:t>
            </w:r>
          </w:p>
        </w:tc>
        <w:tc>
          <w:tcPr>
            <w:tcW w:w="425"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11</w:t>
            </w:r>
          </w:p>
        </w:tc>
        <w:tc>
          <w:tcPr>
            <w:tcW w:w="425"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8</w:t>
            </w:r>
          </w:p>
        </w:tc>
        <w:tc>
          <w:tcPr>
            <w:tcW w:w="425"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14</w:t>
            </w:r>
          </w:p>
        </w:tc>
        <w:tc>
          <w:tcPr>
            <w:tcW w:w="425"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9</w:t>
            </w:r>
          </w:p>
        </w:tc>
        <w:tc>
          <w:tcPr>
            <w:tcW w:w="426"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8</w:t>
            </w:r>
          </w:p>
        </w:tc>
        <w:tc>
          <w:tcPr>
            <w:tcW w:w="425"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18</w:t>
            </w:r>
          </w:p>
        </w:tc>
        <w:tc>
          <w:tcPr>
            <w:tcW w:w="410"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10</w:t>
            </w:r>
          </w:p>
        </w:tc>
        <w:tc>
          <w:tcPr>
            <w:tcW w:w="479"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11</w:t>
            </w:r>
          </w:p>
        </w:tc>
        <w:tc>
          <w:tcPr>
            <w:tcW w:w="372"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15</w:t>
            </w:r>
          </w:p>
        </w:tc>
        <w:tc>
          <w:tcPr>
            <w:tcW w:w="425"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10</w:t>
            </w:r>
          </w:p>
        </w:tc>
        <w:tc>
          <w:tcPr>
            <w:tcW w:w="422"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2</w:t>
            </w:r>
          </w:p>
        </w:tc>
        <w:tc>
          <w:tcPr>
            <w:tcW w:w="425"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45</w:t>
            </w:r>
          </w:p>
        </w:tc>
        <w:tc>
          <w:tcPr>
            <w:tcW w:w="429"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31</w:t>
            </w:r>
          </w:p>
        </w:tc>
        <w:tc>
          <w:tcPr>
            <w:tcW w:w="663" w:type="dxa"/>
            <w:shd w:val="clear" w:color="auto" w:fill="auto"/>
            <w:noWrap/>
            <w:vAlign w:val="bottom"/>
            <w:hideMark/>
          </w:tcPr>
          <w:p w:rsidR="004752F2" w:rsidRPr="004F44E9" w:rsidRDefault="004752F2" w:rsidP="003F5296">
            <w:pPr>
              <w:ind w:left="-94" w:right="-120"/>
              <w:jc w:val="center"/>
              <w:rPr>
                <w:rFonts w:cstheme="minorHAnsi"/>
                <w:b/>
                <w:lang w:eastAsia="id-ID"/>
              </w:rPr>
            </w:pPr>
            <w:r w:rsidRPr="004F44E9">
              <w:rPr>
                <w:rFonts w:cstheme="minorHAnsi"/>
                <w:b/>
                <w:lang w:eastAsia="id-ID"/>
              </w:rPr>
              <w:t>214</w:t>
            </w:r>
          </w:p>
        </w:tc>
      </w:tr>
      <w:tr w:rsidR="004752F2" w:rsidRPr="004F44E9" w:rsidTr="003F5296">
        <w:trPr>
          <w:trHeight w:val="300"/>
        </w:trPr>
        <w:tc>
          <w:tcPr>
            <w:tcW w:w="1148" w:type="dxa"/>
            <w:shd w:val="clear" w:color="auto" w:fill="auto"/>
            <w:noWrap/>
            <w:vAlign w:val="bottom"/>
            <w:hideMark/>
          </w:tcPr>
          <w:p w:rsidR="004752F2" w:rsidRPr="004F44E9" w:rsidRDefault="004752F2" w:rsidP="003F5296">
            <w:pPr>
              <w:ind w:left="-94" w:right="-120"/>
              <w:jc w:val="center"/>
              <w:rPr>
                <w:rFonts w:cstheme="minorHAnsi"/>
                <w:b/>
                <w:lang w:eastAsia="id-ID"/>
              </w:rPr>
            </w:pPr>
            <w:r w:rsidRPr="004F44E9">
              <w:rPr>
                <w:rFonts w:cstheme="minorHAnsi"/>
                <w:b/>
                <w:lang w:eastAsia="id-ID"/>
              </w:rPr>
              <w:t>5.50 - 5.99</w:t>
            </w:r>
          </w:p>
        </w:tc>
        <w:tc>
          <w:tcPr>
            <w:tcW w:w="551"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2</w:t>
            </w:r>
          </w:p>
        </w:tc>
        <w:tc>
          <w:tcPr>
            <w:tcW w:w="551"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1</w:t>
            </w:r>
          </w:p>
        </w:tc>
        <w:tc>
          <w:tcPr>
            <w:tcW w:w="458"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3</w:t>
            </w:r>
          </w:p>
        </w:tc>
        <w:tc>
          <w:tcPr>
            <w:tcW w:w="425"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6</w:t>
            </w:r>
          </w:p>
        </w:tc>
        <w:tc>
          <w:tcPr>
            <w:tcW w:w="425"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4</w:t>
            </w:r>
          </w:p>
        </w:tc>
        <w:tc>
          <w:tcPr>
            <w:tcW w:w="425"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3</w:t>
            </w:r>
          </w:p>
        </w:tc>
        <w:tc>
          <w:tcPr>
            <w:tcW w:w="425"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3</w:t>
            </w:r>
          </w:p>
        </w:tc>
        <w:tc>
          <w:tcPr>
            <w:tcW w:w="425"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5</w:t>
            </w:r>
          </w:p>
        </w:tc>
        <w:tc>
          <w:tcPr>
            <w:tcW w:w="426"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5</w:t>
            </w:r>
          </w:p>
        </w:tc>
        <w:tc>
          <w:tcPr>
            <w:tcW w:w="425"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10</w:t>
            </w:r>
          </w:p>
        </w:tc>
        <w:tc>
          <w:tcPr>
            <w:tcW w:w="410"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2</w:t>
            </w:r>
          </w:p>
        </w:tc>
        <w:tc>
          <w:tcPr>
            <w:tcW w:w="479"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1</w:t>
            </w:r>
          </w:p>
        </w:tc>
        <w:tc>
          <w:tcPr>
            <w:tcW w:w="372"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5</w:t>
            </w:r>
          </w:p>
        </w:tc>
        <w:tc>
          <w:tcPr>
            <w:tcW w:w="425"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3</w:t>
            </w:r>
          </w:p>
        </w:tc>
        <w:tc>
          <w:tcPr>
            <w:tcW w:w="422"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2</w:t>
            </w:r>
          </w:p>
        </w:tc>
        <w:tc>
          <w:tcPr>
            <w:tcW w:w="425"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18</w:t>
            </w:r>
          </w:p>
        </w:tc>
        <w:tc>
          <w:tcPr>
            <w:tcW w:w="429"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15</w:t>
            </w:r>
          </w:p>
        </w:tc>
        <w:tc>
          <w:tcPr>
            <w:tcW w:w="663" w:type="dxa"/>
            <w:shd w:val="clear" w:color="auto" w:fill="auto"/>
            <w:noWrap/>
            <w:vAlign w:val="bottom"/>
            <w:hideMark/>
          </w:tcPr>
          <w:p w:rsidR="004752F2" w:rsidRPr="004F44E9" w:rsidRDefault="004752F2" w:rsidP="003F5296">
            <w:pPr>
              <w:ind w:left="-94" w:right="-120"/>
              <w:jc w:val="center"/>
              <w:rPr>
                <w:rFonts w:cstheme="minorHAnsi"/>
                <w:b/>
                <w:lang w:eastAsia="id-ID"/>
              </w:rPr>
            </w:pPr>
            <w:r w:rsidRPr="004F44E9">
              <w:rPr>
                <w:rFonts w:cstheme="minorHAnsi"/>
                <w:b/>
                <w:lang w:eastAsia="id-ID"/>
              </w:rPr>
              <w:t>88</w:t>
            </w:r>
          </w:p>
        </w:tc>
      </w:tr>
      <w:tr w:rsidR="004752F2" w:rsidRPr="004F44E9" w:rsidTr="003F5296">
        <w:trPr>
          <w:trHeight w:val="300"/>
        </w:trPr>
        <w:tc>
          <w:tcPr>
            <w:tcW w:w="1148" w:type="dxa"/>
            <w:shd w:val="clear" w:color="auto" w:fill="auto"/>
            <w:noWrap/>
            <w:vAlign w:val="bottom"/>
            <w:hideMark/>
          </w:tcPr>
          <w:p w:rsidR="004752F2" w:rsidRPr="004F44E9" w:rsidRDefault="004752F2" w:rsidP="003F5296">
            <w:pPr>
              <w:ind w:left="-94" w:right="-120"/>
              <w:jc w:val="center"/>
              <w:rPr>
                <w:rFonts w:cstheme="minorHAnsi"/>
                <w:b/>
                <w:lang w:eastAsia="id-ID"/>
              </w:rPr>
            </w:pPr>
            <w:r w:rsidRPr="004F44E9">
              <w:rPr>
                <w:rFonts w:cstheme="minorHAnsi"/>
                <w:b/>
                <w:lang w:eastAsia="id-ID"/>
              </w:rPr>
              <w:t>4.00 - 5.49</w:t>
            </w:r>
          </w:p>
        </w:tc>
        <w:tc>
          <w:tcPr>
            <w:tcW w:w="551"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0</w:t>
            </w:r>
          </w:p>
        </w:tc>
        <w:tc>
          <w:tcPr>
            <w:tcW w:w="551"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8</w:t>
            </w:r>
          </w:p>
        </w:tc>
        <w:tc>
          <w:tcPr>
            <w:tcW w:w="458"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4</w:t>
            </w:r>
          </w:p>
        </w:tc>
        <w:tc>
          <w:tcPr>
            <w:tcW w:w="425"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7</w:t>
            </w:r>
          </w:p>
        </w:tc>
        <w:tc>
          <w:tcPr>
            <w:tcW w:w="425"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4</w:t>
            </w:r>
          </w:p>
        </w:tc>
        <w:tc>
          <w:tcPr>
            <w:tcW w:w="425"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7</w:t>
            </w:r>
          </w:p>
        </w:tc>
        <w:tc>
          <w:tcPr>
            <w:tcW w:w="425"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5</w:t>
            </w:r>
          </w:p>
        </w:tc>
        <w:tc>
          <w:tcPr>
            <w:tcW w:w="425"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6</w:t>
            </w:r>
          </w:p>
        </w:tc>
        <w:tc>
          <w:tcPr>
            <w:tcW w:w="426"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9</w:t>
            </w:r>
          </w:p>
        </w:tc>
        <w:tc>
          <w:tcPr>
            <w:tcW w:w="425"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6</w:t>
            </w:r>
          </w:p>
        </w:tc>
        <w:tc>
          <w:tcPr>
            <w:tcW w:w="410"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7</w:t>
            </w:r>
          </w:p>
        </w:tc>
        <w:tc>
          <w:tcPr>
            <w:tcW w:w="479"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6</w:t>
            </w:r>
          </w:p>
        </w:tc>
        <w:tc>
          <w:tcPr>
            <w:tcW w:w="372"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7</w:t>
            </w:r>
          </w:p>
        </w:tc>
        <w:tc>
          <w:tcPr>
            <w:tcW w:w="425"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13</w:t>
            </w:r>
          </w:p>
        </w:tc>
        <w:tc>
          <w:tcPr>
            <w:tcW w:w="422"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5</w:t>
            </w:r>
          </w:p>
        </w:tc>
        <w:tc>
          <w:tcPr>
            <w:tcW w:w="425"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45</w:t>
            </w:r>
          </w:p>
        </w:tc>
        <w:tc>
          <w:tcPr>
            <w:tcW w:w="429"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39</w:t>
            </w:r>
          </w:p>
        </w:tc>
        <w:tc>
          <w:tcPr>
            <w:tcW w:w="663" w:type="dxa"/>
            <w:shd w:val="clear" w:color="auto" w:fill="auto"/>
            <w:noWrap/>
            <w:vAlign w:val="bottom"/>
            <w:hideMark/>
          </w:tcPr>
          <w:p w:rsidR="004752F2" w:rsidRPr="004F44E9" w:rsidRDefault="004752F2" w:rsidP="003F5296">
            <w:pPr>
              <w:ind w:left="-94" w:right="-120"/>
              <w:jc w:val="center"/>
              <w:rPr>
                <w:rFonts w:cstheme="minorHAnsi"/>
                <w:b/>
                <w:lang w:eastAsia="id-ID"/>
              </w:rPr>
            </w:pPr>
            <w:r w:rsidRPr="004F44E9">
              <w:rPr>
                <w:rFonts w:cstheme="minorHAnsi"/>
                <w:b/>
                <w:lang w:eastAsia="id-ID"/>
              </w:rPr>
              <w:t>178</w:t>
            </w:r>
          </w:p>
        </w:tc>
      </w:tr>
      <w:tr w:rsidR="004752F2" w:rsidRPr="004F44E9" w:rsidTr="003F5296">
        <w:trPr>
          <w:trHeight w:val="300"/>
        </w:trPr>
        <w:tc>
          <w:tcPr>
            <w:tcW w:w="1148" w:type="dxa"/>
            <w:shd w:val="clear" w:color="auto" w:fill="auto"/>
            <w:noWrap/>
            <w:vAlign w:val="bottom"/>
            <w:hideMark/>
          </w:tcPr>
          <w:p w:rsidR="004752F2" w:rsidRPr="004F44E9" w:rsidRDefault="004752F2" w:rsidP="003F5296">
            <w:pPr>
              <w:ind w:left="-94" w:right="-120"/>
              <w:jc w:val="center"/>
              <w:rPr>
                <w:rFonts w:cstheme="minorHAnsi"/>
                <w:b/>
                <w:lang w:eastAsia="id-ID"/>
              </w:rPr>
            </w:pPr>
            <w:r w:rsidRPr="004F44E9">
              <w:rPr>
                <w:rFonts w:cstheme="minorHAnsi"/>
                <w:b/>
                <w:lang w:eastAsia="id-ID"/>
              </w:rPr>
              <w:t>3.00 - 3.99</w:t>
            </w:r>
          </w:p>
        </w:tc>
        <w:tc>
          <w:tcPr>
            <w:tcW w:w="551"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1</w:t>
            </w:r>
          </w:p>
        </w:tc>
        <w:tc>
          <w:tcPr>
            <w:tcW w:w="551"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4</w:t>
            </w:r>
          </w:p>
        </w:tc>
        <w:tc>
          <w:tcPr>
            <w:tcW w:w="458"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0</w:t>
            </w:r>
          </w:p>
        </w:tc>
        <w:tc>
          <w:tcPr>
            <w:tcW w:w="425"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3</w:t>
            </w:r>
          </w:p>
        </w:tc>
        <w:tc>
          <w:tcPr>
            <w:tcW w:w="425"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1</w:t>
            </w:r>
          </w:p>
        </w:tc>
        <w:tc>
          <w:tcPr>
            <w:tcW w:w="425"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2</w:t>
            </w:r>
          </w:p>
        </w:tc>
        <w:tc>
          <w:tcPr>
            <w:tcW w:w="425"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1</w:t>
            </w:r>
          </w:p>
        </w:tc>
        <w:tc>
          <w:tcPr>
            <w:tcW w:w="425"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2</w:t>
            </w:r>
          </w:p>
        </w:tc>
        <w:tc>
          <w:tcPr>
            <w:tcW w:w="426"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3</w:t>
            </w:r>
          </w:p>
        </w:tc>
        <w:tc>
          <w:tcPr>
            <w:tcW w:w="425"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1</w:t>
            </w:r>
          </w:p>
        </w:tc>
        <w:tc>
          <w:tcPr>
            <w:tcW w:w="410"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2</w:t>
            </w:r>
          </w:p>
        </w:tc>
        <w:tc>
          <w:tcPr>
            <w:tcW w:w="479"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2</w:t>
            </w:r>
          </w:p>
        </w:tc>
        <w:tc>
          <w:tcPr>
            <w:tcW w:w="372"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3</w:t>
            </w:r>
          </w:p>
        </w:tc>
        <w:tc>
          <w:tcPr>
            <w:tcW w:w="425"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9</w:t>
            </w:r>
          </w:p>
        </w:tc>
        <w:tc>
          <w:tcPr>
            <w:tcW w:w="422"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0</w:t>
            </w:r>
          </w:p>
        </w:tc>
        <w:tc>
          <w:tcPr>
            <w:tcW w:w="425"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17</w:t>
            </w:r>
          </w:p>
        </w:tc>
        <w:tc>
          <w:tcPr>
            <w:tcW w:w="429"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7</w:t>
            </w:r>
          </w:p>
        </w:tc>
        <w:tc>
          <w:tcPr>
            <w:tcW w:w="663" w:type="dxa"/>
            <w:shd w:val="clear" w:color="auto" w:fill="auto"/>
            <w:noWrap/>
            <w:vAlign w:val="bottom"/>
            <w:hideMark/>
          </w:tcPr>
          <w:p w:rsidR="004752F2" w:rsidRPr="004F44E9" w:rsidRDefault="004752F2" w:rsidP="003F5296">
            <w:pPr>
              <w:ind w:left="-94" w:right="-120"/>
              <w:jc w:val="center"/>
              <w:rPr>
                <w:rFonts w:cstheme="minorHAnsi"/>
                <w:b/>
                <w:lang w:eastAsia="id-ID"/>
              </w:rPr>
            </w:pPr>
            <w:r w:rsidRPr="004F44E9">
              <w:rPr>
                <w:rFonts w:cstheme="minorHAnsi"/>
                <w:b/>
                <w:lang w:eastAsia="id-ID"/>
              </w:rPr>
              <w:t>58</w:t>
            </w:r>
          </w:p>
        </w:tc>
      </w:tr>
      <w:tr w:rsidR="004752F2" w:rsidRPr="004F44E9" w:rsidTr="003F5296">
        <w:trPr>
          <w:trHeight w:val="300"/>
        </w:trPr>
        <w:tc>
          <w:tcPr>
            <w:tcW w:w="1148" w:type="dxa"/>
            <w:shd w:val="clear" w:color="auto" w:fill="auto"/>
            <w:noWrap/>
            <w:vAlign w:val="bottom"/>
            <w:hideMark/>
          </w:tcPr>
          <w:p w:rsidR="004752F2" w:rsidRPr="004F44E9" w:rsidRDefault="004752F2" w:rsidP="003F5296">
            <w:pPr>
              <w:ind w:left="-94" w:right="-120"/>
              <w:jc w:val="center"/>
              <w:rPr>
                <w:rFonts w:cstheme="minorHAnsi"/>
                <w:b/>
                <w:lang w:eastAsia="id-ID"/>
              </w:rPr>
            </w:pPr>
            <w:r w:rsidRPr="004F44E9">
              <w:rPr>
                <w:rFonts w:cstheme="minorHAnsi"/>
                <w:b/>
                <w:lang w:eastAsia="id-ID"/>
              </w:rPr>
              <w:t>2.00 - 2.99</w:t>
            </w:r>
          </w:p>
        </w:tc>
        <w:tc>
          <w:tcPr>
            <w:tcW w:w="551"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0</w:t>
            </w:r>
          </w:p>
        </w:tc>
        <w:tc>
          <w:tcPr>
            <w:tcW w:w="551"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0</w:t>
            </w:r>
          </w:p>
        </w:tc>
        <w:tc>
          <w:tcPr>
            <w:tcW w:w="458"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1</w:t>
            </w:r>
          </w:p>
        </w:tc>
        <w:tc>
          <w:tcPr>
            <w:tcW w:w="425"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1</w:t>
            </w:r>
          </w:p>
        </w:tc>
        <w:tc>
          <w:tcPr>
            <w:tcW w:w="425"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0</w:t>
            </w:r>
          </w:p>
        </w:tc>
        <w:tc>
          <w:tcPr>
            <w:tcW w:w="425"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0</w:t>
            </w:r>
          </w:p>
        </w:tc>
        <w:tc>
          <w:tcPr>
            <w:tcW w:w="425"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0</w:t>
            </w:r>
          </w:p>
        </w:tc>
        <w:tc>
          <w:tcPr>
            <w:tcW w:w="425"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0</w:t>
            </w:r>
          </w:p>
        </w:tc>
        <w:tc>
          <w:tcPr>
            <w:tcW w:w="426"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1</w:t>
            </w:r>
          </w:p>
        </w:tc>
        <w:tc>
          <w:tcPr>
            <w:tcW w:w="425"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0</w:t>
            </w:r>
          </w:p>
        </w:tc>
        <w:tc>
          <w:tcPr>
            <w:tcW w:w="410"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0</w:t>
            </w:r>
          </w:p>
        </w:tc>
        <w:tc>
          <w:tcPr>
            <w:tcW w:w="479"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0</w:t>
            </w:r>
          </w:p>
        </w:tc>
        <w:tc>
          <w:tcPr>
            <w:tcW w:w="372"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2</w:t>
            </w:r>
          </w:p>
        </w:tc>
        <w:tc>
          <w:tcPr>
            <w:tcW w:w="425"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0</w:t>
            </w:r>
          </w:p>
        </w:tc>
        <w:tc>
          <w:tcPr>
            <w:tcW w:w="422"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0</w:t>
            </w:r>
          </w:p>
        </w:tc>
        <w:tc>
          <w:tcPr>
            <w:tcW w:w="425"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3</w:t>
            </w:r>
          </w:p>
        </w:tc>
        <w:tc>
          <w:tcPr>
            <w:tcW w:w="429"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1</w:t>
            </w:r>
          </w:p>
        </w:tc>
        <w:tc>
          <w:tcPr>
            <w:tcW w:w="663" w:type="dxa"/>
            <w:shd w:val="clear" w:color="auto" w:fill="auto"/>
            <w:noWrap/>
            <w:vAlign w:val="bottom"/>
            <w:hideMark/>
          </w:tcPr>
          <w:p w:rsidR="004752F2" w:rsidRPr="004F44E9" w:rsidRDefault="004752F2" w:rsidP="003F5296">
            <w:pPr>
              <w:ind w:left="-94" w:right="-120"/>
              <w:jc w:val="center"/>
              <w:rPr>
                <w:rFonts w:cstheme="minorHAnsi"/>
                <w:b/>
                <w:lang w:eastAsia="id-ID"/>
              </w:rPr>
            </w:pPr>
            <w:r w:rsidRPr="004F44E9">
              <w:rPr>
                <w:rFonts w:cstheme="minorHAnsi"/>
                <w:b/>
                <w:lang w:eastAsia="id-ID"/>
              </w:rPr>
              <w:t>9</w:t>
            </w:r>
          </w:p>
        </w:tc>
      </w:tr>
      <w:tr w:rsidR="004752F2" w:rsidRPr="004F44E9" w:rsidTr="003F5296">
        <w:trPr>
          <w:trHeight w:val="300"/>
        </w:trPr>
        <w:tc>
          <w:tcPr>
            <w:tcW w:w="1148" w:type="dxa"/>
            <w:shd w:val="clear" w:color="auto" w:fill="auto"/>
            <w:noWrap/>
            <w:vAlign w:val="bottom"/>
            <w:hideMark/>
          </w:tcPr>
          <w:p w:rsidR="004752F2" w:rsidRPr="004F44E9" w:rsidRDefault="004752F2" w:rsidP="003F5296">
            <w:pPr>
              <w:ind w:left="-94" w:right="-120"/>
              <w:jc w:val="center"/>
              <w:rPr>
                <w:rFonts w:cstheme="minorHAnsi"/>
                <w:b/>
                <w:lang w:eastAsia="id-ID"/>
              </w:rPr>
            </w:pPr>
            <w:r w:rsidRPr="004F44E9">
              <w:rPr>
                <w:rFonts w:cstheme="minorHAnsi"/>
                <w:b/>
                <w:lang w:eastAsia="id-ID"/>
              </w:rPr>
              <w:t>1.00 - 1.99</w:t>
            </w:r>
          </w:p>
        </w:tc>
        <w:tc>
          <w:tcPr>
            <w:tcW w:w="551"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0</w:t>
            </w:r>
          </w:p>
        </w:tc>
        <w:tc>
          <w:tcPr>
            <w:tcW w:w="551"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0</w:t>
            </w:r>
          </w:p>
        </w:tc>
        <w:tc>
          <w:tcPr>
            <w:tcW w:w="458"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0</w:t>
            </w:r>
          </w:p>
        </w:tc>
        <w:tc>
          <w:tcPr>
            <w:tcW w:w="425"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0</w:t>
            </w:r>
          </w:p>
        </w:tc>
        <w:tc>
          <w:tcPr>
            <w:tcW w:w="425"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0</w:t>
            </w:r>
          </w:p>
        </w:tc>
        <w:tc>
          <w:tcPr>
            <w:tcW w:w="425"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0</w:t>
            </w:r>
          </w:p>
        </w:tc>
        <w:tc>
          <w:tcPr>
            <w:tcW w:w="425"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0</w:t>
            </w:r>
          </w:p>
        </w:tc>
        <w:tc>
          <w:tcPr>
            <w:tcW w:w="425"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0</w:t>
            </w:r>
          </w:p>
        </w:tc>
        <w:tc>
          <w:tcPr>
            <w:tcW w:w="426"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0</w:t>
            </w:r>
          </w:p>
        </w:tc>
        <w:tc>
          <w:tcPr>
            <w:tcW w:w="425"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0</w:t>
            </w:r>
          </w:p>
        </w:tc>
        <w:tc>
          <w:tcPr>
            <w:tcW w:w="410"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0</w:t>
            </w:r>
          </w:p>
        </w:tc>
        <w:tc>
          <w:tcPr>
            <w:tcW w:w="479"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0</w:t>
            </w:r>
          </w:p>
        </w:tc>
        <w:tc>
          <w:tcPr>
            <w:tcW w:w="372"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0</w:t>
            </w:r>
          </w:p>
        </w:tc>
        <w:tc>
          <w:tcPr>
            <w:tcW w:w="425"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0</w:t>
            </w:r>
          </w:p>
        </w:tc>
        <w:tc>
          <w:tcPr>
            <w:tcW w:w="422"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0</w:t>
            </w:r>
          </w:p>
        </w:tc>
        <w:tc>
          <w:tcPr>
            <w:tcW w:w="425"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0</w:t>
            </w:r>
          </w:p>
        </w:tc>
        <w:tc>
          <w:tcPr>
            <w:tcW w:w="429"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0</w:t>
            </w:r>
          </w:p>
        </w:tc>
        <w:tc>
          <w:tcPr>
            <w:tcW w:w="663" w:type="dxa"/>
            <w:shd w:val="clear" w:color="auto" w:fill="auto"/>
            <w:noWrap/>
            <w:vAlign w:val="bottom"/>
            <w:hideMark/>
          </w:tcPr>
          <w:p w:rsidR="004752F2" w:rsidRPr="004F44E9" w:rsidRDefault="004752F2" w:rsidP="003F5296">
            <w:pPr>
              <w:ind w:left="-94" w:right="-120"/>
              <w:jc w:val="center"/>
              <w:rPr>
                <w:rFonts w:cstheme="minorHAnsi"/>
                <w:b/>
                <w:lang w:eastAsia="id-ID"/>
              </w:rPr>
            </w:pPr>
            <w:r w:rsidRPr="004F44E9">
              <w:rPr>
                <w:rFonts w:cstheme="minorHAnsi"/>
                <w:b/>
                <w:lang w:eastAsia="id-ID"/>
              </w:rPr>
              <w:t>0</w:t>
            </w:r>
          </w:p>
        </w:tc>
      </w:tr>
      <w:tr w:rsidR="004752F2" w:rsidRPr="004F44E9" w:rsidTr="003F5296">
        <w:trPr>
          <w:trHeight w:val="300"/>
        </w:trPr>
        <w:tc>
          <w:tcPr>
            <w:tcW w:w="1148" w:type="dxa"/>
            <w:shd w:val="clear" w:color="auto" w:fill="auto"/>
            <w:noWrap/>
            <w:vAlign w:val="bottom"/>
            <w:hideMark/>
          </w:tcPr>
          <w:p w:rsidR="004752F2" w:rsidRPr="004F44E9" w:rsidRDefault="004752F2" w:rsidP="003F5296">
            <w:pPr>
              <w:ind w:left="-94" w:right="-120"/>
              <w:jc w:val="center"/>
              <w:rPr>
                <w:rFonts w:cstheme="minorHAnsi"/>
                <w:b/>
                <w:lang w:eastAsia="id-ID"/>
              </w:rPr>
            </w:pPr>
            <w:r w:rsidRPr="004F44E9">
              <w:rPr>
                <w:rFonts w:cstheme="minorHAnsi"/>
                <w:b/>
                <w:lang w:eastAsia="id-ID"/>
              </w:rPr>
              <w:t>0.01 - 0.99</w:t>
            </w:r>
          </w:p>
        </w:tc>
        <w:tc>
          <w:tcPr>
            <w:tcW w:w="551"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0</w:t>
            </w:r>
          </w:p>
        </w:tc>
        <w:tc>
          <w:tcPr>
            <w:tcW w:w="551"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0</w:t>
            </w:r>
          </w:p>
        </w:tc>
        <w:tc>
          <w:tcPr>
            <w:tcW w:w="458"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0</w:t>
            </w:r>
          </w:p>
        </w:tc>
        <w:tc>
          <w:tcPr>
            <w:tcW w:w="425"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0</w:t>
            </w:r>
          </w:p>
        </w:tc>
        <w:tc>
          <w:tcPr>
            <w:tcW w:w="425"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0</w:t>
            </w:r>
          </w:p>
        </w:tc>
        <w:tc>
          <w:tcPr>
            <w:tcW w:w="425"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0</w:t>
            </w:r>
          </w:p>
        </w:tc>
        <w:tc>
          <w:tcPr>
            <w:tcW w:w="425"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0</w:t>
            </w:r>
          </w:p>
        </w:tc>
        <w:tc>
          <w:tcPr>
            <w:tcW w:w="425"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0</w:t>
            </w:r>
          </w:p>
        </w:tc>
        <w:tc>
          <w:tcPr>
            <w:tcW w:w="426"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0</w:t>
            </w:r>
          </w:p>
        </w:tc>
        <w:tc>
          <w:tcPr>
            <w:tcW w:w="425"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0</w:t>
            </w:r>
          </w:p>
        </w:tc>
        <w:tc>
          <w:tcPr>
            <w:tcW w:w="410"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0</w:t>
            </w:r>
          </w:p>
        </w:tc>
        <w:tc>
          <w:tcPr>
            <w:tcW w:w="479"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0</w:t>
            </w:r>
          </w:p>
        </w:tc>
        <w:tc>
          <w:tcPr>
            <w:tcW w:w="372"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0</w:t>
            </w:r>
          </w:p>
        </w:tc>
        <w:tc>
          <w:tcPr>
            <w:tcW w:w="425"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0</w:t>
            </w:r>
          </w:p>
        </w:tc>
        <w:tc>
          <w:tcPr>
            <w:tcW w:w="422"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0</w:t>
            </w:r>
          </w:p>
        </w:tc>
        <w:tc>
          <w:tcPr>
            <w:tcW w:w="425"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0</w:t>
            </w:r>
          </w:p>
        </w:tc>
        <w:tc>
          <w:tcPr>
            <w:tcW w:w="429" w:type="dxa"/>
            <w:shd w:val="clear" w:color="auto" w:fill="auto"/>
            <w:noWrap/>
            <w:vAlign w:val="bottom"/>
            <w:hideMark/>
          </w:tcPr>
          <w:p w:rsidR="004752F2" w:rsidRPr="004F44E9" w:rsidRDefault="004752F2" w:rsidP="003F5296">
            <w:pPr>
              <w:ind w:left="-94" w:right="-120"/>
              <w:jc w:val="center"/>
              <w:rPr>
                <w:rFonts w:cstheme="minorHAnsi"/>
                <w:lang w:eastAsia="id-ID"/>
              </w:rPr>
            </w:pPr>
            <w:r w:rsidRPr="004F44E9">
              <w:rPr>
                <w:rFonts w:cstheme="minorHAnsi"/>
                <w:lang w:eastAsia="id-ID"/>
              </w:rPr>
              <w:t>0</w:t>
            </w:r>
          </w:p>
        </w:tc>
        <w:tc>
          <w:tcPr>
            <w:tcW w:w="663" w:type="dxa"/>
            <w:shd w:val="clear" w:color="auto" w:fill="auto"/>
            <w:noWrap/>
            <w:vAlign w:val="bottom"/>
            <w:hideMark/>
          </w:tcPr>
          <w:p w:rsidR="004752F2" w:rsidRPr="004F44E9" w:rsidRDefault="004752F2" w:rsidP="003F5296">
            <w:pPr>
              <w:ind w:left="-94" w:right="-120"/>
              <w:jc w:val="center"/>
              <w:rPr>
                <w:rFonts w:cstheme="minorHAnsi"/>
                <w:b/>
                <w:lang w:eastAsia="id-ID"/>
              </w:rPr>
            </w:pPr>
            <w:r w:rsidRPr="004F44E9">
              <w:rPr>
                <w:rFonts w:cstheme="minorHAnsi"/>
                <w:b/>
                <w:lang w:eastAsia="id-ID"/>
              </w:rPr>
              <w:t>0</w:t>
            </w:r>
          </w:p>
        </w:tc>
      </w:tr>
    </w:tbl>
    <w:p w:rsidR="004752F2" w:rsidRPr="004F44E9" w:rsidRDefault="004752F2" w:rsidP="004752F2">
      <w:pPr>
        <w:pStyle w:val="ListParagraph"/>
      </w:pPr>
    </w:p>
    <w:p w:rsidR="004752F2" w:rsidRPr="004F44E9" w:rsidRDefault="004752F2" w:rsidP="004752F2">
      <w:pPr>
        <w:pStyle w:val="ListParagraph"/>
        <w:jc w:val="center"/>
      </w:pPr>
      <w:r w:rsidRPr="004F44E9">
        <w:t>Tabel 1.14 Distribusi Nilai UN Matematika Sekolah Kelompok Nonmaster Kota Yogyakarta Tahun 2012</w:t>
      </w:r>
    </w:p>
    <w:tbl>
      <w:tblPr>
        <w:tblW w:w="10005"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7"/>
        <w:gridCol w:w="498"/>
        <w:gridCol w:w="494"/>
        <w:gridCol w:w="498"/>
        <w:gridCol w:w="498"/>
        <w:gridCol w:w="498"/>
        <w:gridCol w:w="498"/>
        <w:gridCol w:w="414"/>
        <w:gridCol w:w="498"/>
        <w:gridCol w:w="494"/>
        <w:gridCol w:w="425"/>
        <w:gridCol w:w="406"/>
        <w:gridCol w:w="498"/>
        <w:gridCol w:w="402"/>
        <w:gridCol w:w="395"/>
        <w:gridCol w:w="353"/>
        <w:gridCol w:w="422"/>
        <w:gridCol w:w="359"/>
        <w:gridCol w:w="418"/>
        <w:gridCol w:w="432"/>
        <w:gridCol w:w="498"/>
      </w:tblGrid>
      <w:tr w:rsidR="004752F2" w:rsidRPr="004F44E9" w:rsidTr="003F5296">
        <w:trPr>
          <w:cantSplit/>
          <w:trHeight w:val="1998"/>
        </w:trPr>
        <w:tc>
          <w:tcPr>
            <w:tcW w:w="1007" w:type="dxa"/>
            <w:shd w:val="clear" w:color="auto" w:fill="auto"/>
            <w:noWrap/>
            <w:textDirection w:val="btLr"/>
            <w:vAlign w:val="center"/>
            <w:hideMark/>
          </w:tcPr>
          <w:p w:rsidR="004752F2" w:rsidRPr="004F44E9" w:rsidRDefault="004752F2" w:rsidP="003F5296">
            <w:pPr>
              <w:ind w:left="113" w:right="113"/>
              <w:rPr>
                <w:rFonts w:ascii="Calibri" w:hAnsi="Calibri" w:cs="Calibri"/>
                <w:lang w:eastAsia="id-ID"/>
              </w:rPr>
            </w:pPr>
          </w:p>
        </w:tc>
        <w:tc>
          <w:tcPr>
            <w:tcW w:w="498" w:type="dxa"/>
            <w:shd w:val="clear" w:color="auto" w:fill="auto"/>
            <w:textDirection w:val="btLr"/>
            <w:vAlign w:val="center"/>
            <w:hideMark/>
          </w:tcPr>
          <w:p w:rsidR="004752F2" w:rsidRPr="004F44E9" w:rsidRDefault="004752F2" w:rsidP="003F5296">
            <w:pPr>
              <w:ind w:left="113" w:right="113"/>
              <w:rPr>
                <w:rFonts w:ascii="Calibri" w:hAnsi="Calibri" w:cs="Calibri"/>
                <w:lang w:eastAsia="id-ID"/>
              </w:rPr>
            </w:pPr>
            <w:r w:rsidRPr="004F44E9">
              <w:rPr>
                <w:rFonts w:ascii="Calibri" w:hAnsi="Calibri" w:cs="Calibri"/>
                <w:lang w:eastAsia="id-ID"/>
              </w:rPr>
              <w:t>SMP N 11 YK</w:t>
            </w:r>
          </w:p>
        </w:tc>
        <w:tc>
          <w:tcPr>
            <w:tcW w:w="494" w:type="dxa"/>
            <w:shd w:val="clear" w:color="auto" w:fill="auto"/>
            <w:textDirection w:val="btLr"/>
            <w:vAlign w:val="center"/>
            <w:hideMark/>
          </w:tcPr>
          <w:p w:rsidR="004752F2" w:rsidRPr="004F44E9" w:rsidRDefault="004752F2" w:rsidP="003F5296">
            <w:pPr>
              <w:ind w:left="113" w:right="113"/>
              <w:rPr>
                <w:rFonts w:ascii="Calibri" w:hAnsi="Calibri" w:cs="Calibri"/>
                <w:lang w:eastAsia="id-ID"/>
              </w:rPr>
            </w:pPr>
            <w:r w:rsidRPr="004F44E9">
              <w:rPr>
                <w:rFonts w:ascii="Calibri" w:hAnsi="Calibri" w:cs="Calibri"/>
                <w:lang w:eastAsia="id-ID"/>
              </w:rPr>
              <w:t>SMP N 14 YK</w:t>
            </w:r>
          </w:p>
        </w:tc>
        <w:tc>
          <w:tcPr>
            <w:tcW w:w="498" w:type="dxa"/>
            <w:shd w:val="clear" w:color="auto" w:fill="auto"/>
            <w:textDirection w:val="btLr"/>
            <w:vAlign w:val="center"/>
            <w:hideMark/>
          </w:tcPr>
          <w:p w:rsidR="004752F2" w:rsidRPr="004F44E9" w:rsidRDefault="004752F2" w:rsidP="003F5296">
            <w:pPr>
              <w:ind w:left="113" w:right="113"/>
              <w:rPr>
                <w:rFonts w:ascii="Calibri" w:hAnsi="Calibri" w:cs="Calibri"/>
                <w:lang w:eastAsia="id-ID"/>
              </w:rPr>
            </w:pPr>
            <w:r w:rsidRPr="004F44E9">
              <w:rPr>
                <w:rFonts w:ascii="Calibri" w:hAnsi="Calibri" w:cs="Calibri"/>
                <w:lang w:eastAsia="id-ID"/>
              </w:rPr>
              <w:t>SMP IT MASJID SYUHADA</w:t>
            </w:r>
          </w:p>
        </w:tc>
        <w:tc>
          <w:tcPr>
            <w:tcW w:w="498" w:type="dxa"/>
            <w:shd w:val="clear" w:color="auto" w:fill="auto"/>
            <w:textDirection w:val="btLr"/>
            <w:vAlign w:val="center"/>
            <w:hideMark/>
          </w:tcPr>
          <w:p w:rsidR="004752F2" w:rsidRPr="004F44E9" w:rsidRDefault="004752F2" w:rsidP="003F5296">
            <w:pPr>
              <w:ind w:left="113" w:right="113"/>
              <w:rPr>
                <w:rFonts w:ascii="Calibri" w:hAnsi="Calibri" w:cs="Calibri"/>
                <w:lang w:eastAsia="id-ID"/>
              </w:rPr>
            </w:pPr>
            <w:r w:rsidRPr="004F44E9">
              <w:rPr>
                <w:rFonts w:ascii="Calibri" w:hAnsi="Calibri" w:cs="Calibri"/>
                <w:lang w:eastAsia="id-ID"/>
              </w:rPr>
              <w:t>SMP BUDYA WACANA YK</w:t>
            </w:r>
          </w:p>
        </w:tc>
        <w:tc>
          <w:tcPr>
            <w:tcW w:w="498" w:type="dxa"/>
            <w:shd w:val="clear" w:color="auto" w:fill="auto"/>
            <w:textDirection w:val="btLr"/>
            <w:vAlign w:val="center"/>
            <w:hideMark/>
          </w:tcPr>
          <w:p w:rsidR="004752F2" w:rsidRPr="004F44E9" w:rsidRDefault="004752F2" w:rsidP="003F5296">
            <w:pPr>
              <w:ind w:left="113" w:right="113"/>
              <w:rPr>
                <w:rFonts w:ascii="Calibri" w:hAnsi="Calibri" w:cs="Calibri"/>
                <w:lang w:eastAsia="id-ID"/>
              </w:rPr>
            </w:pPr>
            <w:r w:rsidRPr="004F44E9">
              <w:rPr>
                <w:rFonts w:ascii="Calibri" w:hAnsi="Calibri" w:cs="Calibri"/>
                <w:lang w:eastAsia="id-ID"/>
              </w:rPr>
              <w:t>SMP MUH. 2 YK</w:t>
            </w:r>
          </w:p>
        </w:tc>
        <w:tc>
          <w:tcPr>
            <w:tcW w:w="498" w:type="dxa"/>
            <w:shd w:val="clear" w:color="auto" w:fill="auto"/>
            <w:textDirection w:val="btLr"/>
            <w:vAlign w:val="center"/>
            <w:hideMark/>
          </w:tcPr>
          <w:p w:rsidR="004752F2" w:rsidRPr="004F44E9" w:rsidRDefault="004752F2" w:rsidP="003F5296">
            <w:pPr>
              <w:ind w:left="113" w:right="113"/>
              <w:rPr>
                <w:rFonts w:ascii="Calibri" w:hAnsi="Calibri" w:cs="Calibri"/>
                <w:lang w:eastAsia="id-ID"/>
              </w:rPr>
            </w:pPr>
            <w:r w:rsidRPr="004F44E9">
              <w:rPr>
                <w:rFonts w:ascii="Calibri" w:hAnsi="Calibri" w:cs="Calibri"/>
                <w:lang w:eastAsia="id-ID"/>
              </w:rPr>
              <w:t>SMP MARIA IMMACULATA YK</w:t>
            </w:r>
          </w:p>
        </w:tc>
        <w:tc>
          <w:tcPr>
            <w:tcW w:w="414" w:type="dxa"/>
            <w:shd w:val="clear" w:color="auto" w:fill="auto"/>
            <w:textDirection w:val="btLr"/>
            <w:vAlign w:val="center"/>
            <w:hideMark/>
          </w:tcPr>
          <w:p w:rsidR="004752F2" w:rsidRPr="004F44E9" w:rsidRDefault="004752F2" w:rsidP="003F5296">
            <w:pPr>
              <w:ind w:left="113" w:right="113"/>
              <w:rPr>
                <w:rFonts w:ascii="Calibri" w:hAnsi="Calibri" w:cs="Calibri"/>
                <w:lang w:eastAsia="id-ID"/>
              </w:rPr>
            </w:pPr>
            <w:r w:rsidRPr="004F44E9">
              <w:rPr>
                <w:rFonts w:ascii="Calibri" w:hAnsi="Calibri" w:cs="Calibri"/>
                <w:lang w:eastAsia="id-ID"/>
              </w:rPr>
              <w:t>SMP N 13 YK</w:t>
            </w:r>
          </w:p>
        </w:tc>
        <w:tc>
          <w:tcPr>
            <w:tcW w:w="498" w:type="dxa"/>
            <w:shd w:val="clear" w:color="auto" w:fill="auto"/>
            <w:textDirection w:val="btLr"/>
            <w:vAlign w:val="center"/>
            <w:hideMark/>
          </w:tcPr>
          <w:p w:rsidR="004752F2" w:rsidRPr="004F44E9" w:rsidRDefault="004752F2" w:rsidP="003F5296">
            <w:pPr>
              <w:ind w:left="113" w:right="113"/>
              <w:rPr>
                <w:rFonts w:ascii="Calibri" w:hAnsi="Calibri" w:cs="Calibri"/>
                <w:lang w:eastAsia="id-ID"/>
              </w:rPr>
            </w:pPr>
            <w:r w:rsidRPr="004F44E9">
              <w:rPr>
                <w:rFonts w:ascii="Calibri" w:hAnsi="Calibri" w:cs="Calibri"/>
                <w:lang w:eastAsia="id-ID"/>
              </w:rPr>
              <w:t>SMP JOANNES BOSCO YK</w:t>
            </w:r>
          </w:p>
        </w:tc>
        <w:tc>
          <w:tcPr>
            <w:tcW w:w="494" w:type="dxa"/>
            <w:shd w:val="clear" w:color="auto" w:fill="auto"/>
            <w:textDirection w:val="btLr"/>
            <w:vAlign w:val="center"/>
            <w:hideMark/>
          </w:tcPr>
          <w:p w:rsidR="004752F2" w:rsidRPr="004F44E9" w:rsidRDefault="004752F2" w:rsidP="003F5296">
            <w:pPr>
              <w:ind w:left="113" w:right="113"/>
              <w:rPr>
                <w:rFonts w:ascii="Calibri" w:hAnsi="Calibri" w:cs="Calibri"/>
                <w:lang w:eastAsia="id-ID"/>
              </w:rPr>
            </w:pPr>
            <w:r w:rsidRPr="004F44E9">
              <w:rPr>
                <w:rFonts w:ascii="Calibri" w:hAnsi="Calibri" w:cs="Calibri"/>
                <w:lang w:eastAsia="id-ID"/>
              </w:rPr>
              <w:t>SMP MUH. 3 YK</w:t>
            </w:r>
          </w:p>
        </w:tc>
        <w:tc>
          <w:tcPr>
            <w:tcW w:w="425" w:type="dxa"/>
            <w:shd w:val="clear" w:color="auto" w:fill="auto"/>
            <w:textDirection w:val="btLr"/>
            <w:vAlign w:val="center"/>
            <w:hideMark/>
          </w:tcPr>
          <w:p w:rsidR="004752F2" w:rsidRPr="004F44E9" w:rsidRDefault="004752F2" w:rsidP="003F5296">
            <w:pPr>
              <w:ind w:left="113" w:right="113"/>
              <w:rPr>
                <w:rFonts w:ascii="Calibri" w:hAnsi="Calibri" w:cs="Calibri"/>
                <w:lang w:eastAsia="id-ID"/>
              </w:rPr>
            </w:pPr>
            <w:r w:rsidRPr="004F44E9">
              <w:rPr>
                <w:rFonts w:ascii="Calibri" w:hAnsi="Calibri" w:cs="Calibri"/>
                <w:lang w:eastAsia="id-ID"/>
              </w:rPr>
              <w:t>SMP STECE2 YK</w:t>
            </w:r>
          </w:p>
        </w:tc>
        <w:tc>
          <w:tcPr>
            <w:tcW w:w="406" w:type="dxa"/>
            <w:shd w:val="clear" w:color="auto" w:fill="auto"/>
            <w:textDirection w:val="btLr"/>
            <w:vAlign w:val="center"/>
            <w:hideMark/>
          </w:tcPr>
          <w:p w:rsidR="004752F2" w:rsidRPr="004F44E9" w:rsidRDefault="004752F2" w:rsidP="003F5296">
            <w:pPr>
              <w:ind w:left="113" w:right="113"/>
              <w:rPr>
                <w:rFonts w:ascii="Calibri" w:hAnsi="Calibri" w:cs="Calibri"/>
                <w:lang w:eastAsia="id-ID"/>
              </w:rPr>
            </w:pPr>
            <w:r w:rsidRPr="004F44E9">
              <w:rPr>
                <w:rFonts w:ascii="Calibri" w:hAnsi="Calibri" w:cs="Calibri"/>
                <w:lang w:eastAsia="id-ID"/>
              </w:rPr>
              <w:t>SMP MUH. 1 YK</w:t>
            </w:r>
          </w:p>
        </w:tc>
        <w:tc>
          <w:tcPr>
            <w:tcW w:w="498" w:type="dxa"/>
            <w:shd w:val="clear" w:color="auto" w:fill="auto"/>
            <w:textDirection w:val="btLr"/>
            <w:vAlign w:val="center"/>
            <w:hideMark/>
          </w:tcPr>
          <w:p w:rsidR="004752F2" w:rsidRPr="004F44E9" w:rsidRDefault="004752F2" w:rsidP="003F5296">
            <w:pPr>
              <w:ind w:left="113" w:right="113"/>
              <w:rPr>
                <w:rFonts w:ascii="Calibri" w:hAnsi="Calibri" w:cs="Calibri"/>
                <w:lang w:eastAsia="id-ID"/>
              </w:rPr>
            </w:pPr>
            <w:r w:rsidRPr="004F44E9">
              <w:rPr>
                <w:rFonts w:ascii="Calibri" w:hAnsi="Calibri" w:cs="Calibri"/>
                <w:lang w:eastAsia="id-ID"/>
              </w:rPr>
              <w:t>SMP MARSUDI LUHUR YK</w:t>
            </w:r>
          </w:p>
        </w:tc>
        <w:tc>
          <w:tcPr>
            <w:tcW w:w="402" w:type="dxa"/>
            <w:shd w:val="clear" w:color="auto" w:fill="auto"/>
            <w:textDirection w:val="btLr"/>
            <w:vAlign w:val="center"/>
            <w:hideMark/>
          </w:tcPr>
          <w:p w:rsidR="004752F2" w:rsidRPr="004F44E9" w:rsidRDefault="004752F2" w:rsidP="003F5296">
            <w:pPr>
              <w:ind w:left="113" w:right="113"/>
              <w:rPr>
                <w:rFonts w:ascii="Calibri" w:hAnsi="Calibri" w:cs="Calibri"/>
                <w:lang w:eastAsia="id-ID"/>
              </w:rPr>
            </w:pPr>
            <w:r w:rsidRPr="004F44E9">
              <w:rPr>
                <w:rFonts w:ascii="Calibri" w:hAnsi="Calibri" w:cs="Calibri"/>
                <w:lang w:eastAsia="id-ID"/>
              </w:rPr>
              <w:t>SMP BOPKRI 2 YK</w:t>
            </w:r>
          </w:p>
        </w:tc>
        <w:tc>
          <w:tcPr>
            <w:tcW w:w="395" w:type="dxa"/>
            <w:shd w:val="clear" w:color="auto" w:fill="auto"/>
            <w:textDirection w:val="btLr"/>
            <w:vAlign w:val="center"/>
            <w:hideMark/>
          </w:tcPr>
          <w:p w:rsidR="004752F2" w:rsidRPr="004F44E9" w:rsidRDefault="004752F2" w:rsidP="003F5296">
            <w:pPr>
              <w:ind w:left="113" w:right="113"/>
              <w:rPr>
                <w:rFonts w:ascii="Calibri" w:hAnsi="Calibri" w:cs="Calibri"/>
                <w:lang w:eastAsia="id-ID"/>
              </w:rPr>
            </w:pPr>
            <w:r w:rsidRPr="004F44E9">
              <w:rPr>
                <w:rFonts w:ascii="Calibri" w:hAnsi="Calibri" w:cs="Calibri"/>
                <w:lang w:eastAsia="id-ID"/>
              </w:rPr>
              <w:t>SMP MUH. 4 YK</w:t>
            </w:r>
          </w:p>
        </w:tc>
        <w:tc>
          <w:tcPr>
            <w:tcW w:w="353" w:type="dxa"/>
            <w:shd w:val="clear" w:color="auto" w:fill="auto"/>
            <w:textDirection w:val="btLr"/>
            <w:vAlign w:val="center"/>
            <w:hideMark/>
          </w:tcPr>
          <w:p w:rsidR="004752F2" w:rsidRPr="004F44E9" w:rsidRDefault="004752F2" w:rsidP="003F5296">
            <w:pPr>
              <w:ind w:left="113" w:right="113"/>
              <w:rPr>
                <w:rFonts w:ascii="Calibri" w:hAnsi="Calibri" w:cs="Calibri"/>
                <w:lang w:eastAsia="id-ID"/>
              </w:rPr>
            </w:pPr>
            <w:r w:rsidRPr="004F44E9">
              <w:rPr>
                <w:rFonts w:ascii="Calibri" w:hAnsi="Calibri" w:cs="Calibri"/>
                <w:lang w:eastAsia="id-ID"/>
              </w:rPr>
              <w:t>SMP MUH. 9 YK</w:t>
            </w:r>
          </w:p>
        </w:tc>
        <w:tc>
          <w:tcPr>
            <w:tcW w:w="422" w:type="dxa"/>
            <w:shd w:val="clear" w:color="auto" w:fill="auto"/>
            <w:textDirection w:val="btLr"/>
            <w:vAlign w:val="center"/>
            <w:hideMark/>
          </w:tcPr>
          <w:p w:rsidR="004752F2" w:rsidRPr="004F44E9" w:rsidRDefault="004752F2" w:rsidP="003F5296">
            <w:pPr>
              <w:ind w:left="113" w:right="113"/>
              <w:rPr>
                <w:rFonts w:ascii="Calibri" w:hAnsi="Calibri" w:cs="Calibri"/>
                <w:lang w:eastAsia="id-ID"/>
              </w:rPr>
            </w:pPr>
            <w:r w:rsidRPr="004F44E9">
              <w:rPr>
                <w:rFonts w:ascii="Calibri" w:hAnsi="Calibri" w:cs="Calibri"/>
                <w:lang w:eastAsia="id-ID"/>
              </w:rPr>
              <w:t>SMP BOPKRI 1 YK</w:t>
            </w:r>
          </w:p>
        </w:tc>
        <w:tc>
          <w:tcPr>
            <w:tcW w:w="359" w:type="dxa"/>
            <w:shd w:val="clear" w:color="auto" w:fill="auto"/>
            <w:textDirection w:val="btLr"/>
            <w:vAlign w:val="center"/>
            <w:hideMark/>
          </w:tcPr>
          <w:p w:rsidR="004752F2" w:rsidRPr="004F44E9" w:rsidRDefault="004752F2" w:rsidP="003F5296">
            <w:pPr>
              <w:ind w:left="113" w:right="113"/>
              <w:rPr>
                <w:rFonts w:ascii="Calibri" w:hAnsi="Calibri" w:cs="Calibri"/>
                <w:lang w:eastAsia="id-ID"/>
              </w:rPr>
            </w:pPr>
            <w:r w:rsidRPr="004F44E9">
              <w:rPr>
                <w:rFonts w:ascii="Calibri" w:hAnsi="Calibri" w:cs="Calibri"/>
                <w:lang w:eastAsia="id-ID"/>
              </w:rPr>
              <w:t>SMP MUH. 8 YK</w:t>
            </w:r>
          </w:p>
        </w:tc>
        <w:tc>
          <w:tcPr>
            <w:tcW w:w="418" w:type="dxa"/>
            <w:shd w:val="clear" w:color="auto" w:fill="auto"/>
            <w:textDirection w:val="btLr"/>
            <w:vAlign w:val="center"/>
            <w:hideMark/>
          </w:tcPr>
          <w:p w:rsidR="004752F2" w:rsidRPr="004F44E9" w:rsidRDefault="004752F2" w:rsidP="003F5296">
            <w:pPr>
              <w:ind w:left="113" w:right="113"/>
              <w:rPr>
                <w:rFonts w:ascii="Calibri" w:hAnsi="Calibri" w:cs="Calibri"/>
                <w:lang w:eastAsia="id-ID"/>
              </w:rPr>
            </w:pPr>
            <w:r w:rsidRPr="004F44E9">
              <w:rPr>
                <w:rFonts w:ascii="Calibri" w:hAnsi="Calibri" w:cs="Calibri"/>
                <w:lang w:eastAsia="id-ID"/>
              </w:rPr>
              <w:t>SMP BOPKRI 10 YK</w:t>
            </w:r>
          </w:p>
        </w:tc>
        <w:tc>
          <w:tcPr>
            <w:tcW w:w="432" w:type="dxa"/>
            <w:shd w:val="clear" w:color="auto" w:fill="auto"/>
            <w:textDirection w:val="btLr"/>
            <w:vAlign w:val="center"/>
            <w:hideMark/>
          </w:tcPr>
          <w:p w:rsidR="004752F2" w:rsidRPr="004F44E9" w:rsidRDefault="004752F2" w:rsidP="003F5296">
            <w:pPr>
              <w:ind w:left="113" w:right="113"/>
              <w:rPr>
                <w:rFonts w:ascii="Calibri" w:hAnsi="Calibri" w:cs="Calibri"/>
                <w:lang w:eastAsia="id-ID"/>
              </w:rPr>
            </w:pPr>
            <w:r w:rsidRPr="004F44E9">
              <w:rPr>
                <w:rFonts w:ascii="Calibri" w:hAnsi="Calibri" w:cs="Calibri"/>
                <w:lang w:eastAsia="id-ID"/>
              </w:rPr>
              <w:t>SMP MUH. 7 YK</w:t>
            </w:r>
          </w:p>
        </w:tc>
        <w:tc>
          <w:tcPr>
            <w:tcW w:w="498" w:type="dxa"/>
            <w:shd w:val="clear" w:color="auto" w:fill="auto"/>
            <w:textDirection w:val="btLr"/>
            <w:vAlign w:val="center"/>
            <w:hideMark/>
          </w:tcPr>
          <w:p w:rsidR="004752F2" w:rsidRPr="004F44E9" w:rsidRDefault="004752F2" w:rsidP="003F5296">
            <w:pPr>
              <w:ind w:left="113" w:right="113"/>
              <w:rPr>
                <w:rFonts w:ascii="Calibri" w:hAnsi="Calibri" w:cs="Calibri"/>
                <w:lang w:eastAsia="id-ID"/>
              </w:rPr>
            </w:pPr>
            <w:r w:rsidRPr="004F44E9">
              <w:rPr>
                <w:rFonts w:ascii="Calibri" w:hAnsi="Calibri" w:cs="Calibri"/>
                <w:lang w:eastAsia="id-ID"/>
              </w:rPr>
              <w:t>SMP KANISIUS GAYAM YK</w:t>
            </w:r>
          </w:p>
        </w:tc>
      </w:tr>
      <w:tr w:rsidR="004752F2" w:rsidRPr="004F44E9" w:rsidTr="003F5296">
        <w:trPr>
          <w:trHeight w:val="300"/>
        </w:trPr>
        <w:tc>
          <w:tcPr>
            <w:tcW w:w="1007" w:type="dxa"/>
            <w:shd w:val="clear" w:color="auto" w:fill="auto"/>
            <w:noWrap/>
            <w:vAlign w:val="bottom"/>
            <w:hideMark/>
          </w:tcPr>
          <w:p w:rsidR="004752F2" w:rsidRPr="004F44E9" w:rsidRDefault="004752F2" w:rsidP="003F5296">
            <w:pPr>
              <w:ind w:left="-94" w:right="-108"/>
              <w:jc w:val="center"/>
              <w:rPr>
                <w:b/>
                <w:sz w:val="20"/>
                <w:szCs w:val="20"/>
                <w:lang w:eastAsia="id-ID"/>
              </w:rPr>
            </w:pPr>
            <w:r w:rsidRPr="004F44E9">
              <w:rPr>
                <w:b/>
                <w:sz w:val="20"/>
                <w:szCs w:val="20"/>
                <w:lang w:eastAsia="id-ID"/>
              </w:rPr>
              <w:t>10.00</w:t>
            </w:r>
          </w:p>
        </w:tc>
        <w:tc>
          <w:tcPr>
            <w:tcW w:w="498"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0</w:t>
            </w:r>
          </w:p>
        </w:tc>
        <w:tc>
          <w:tcPr>
            <w:tcW w:w="494"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0</w:t>
            </w:r>
          </w:p>
        </w:tc>
        <w:tc>
          <w:tcPr>
            <w:tcW w:w="498"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1</w:t>
            </w:r>
          </w:p>
        </w:tc>
        <w:tc>
          <w:tcPr>
            <w:tcW w:w="498"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0</w:t>
            </w:r>
          </w:p>
        </w:tc>
        <w:tc>
          <w:tcPr>
            <w:tcW w:w="498"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7</w:t>
            </w:r>
          </w:p>
        </w:tc>
        <w:tc>
          <w:tcPr>
            <w:tcW w:w="498"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0</w:t>
            </w:r>
          </w:p>
        </w:tc>
        <w:tc>
          <w:tcPr>
            <w:tcW w:w="414"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2</w:t>
            </w:r>
          </w:p>
        </w:tc>
        <w:tc>
          <w:tcPr>
            <w:tcW w:w="498"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0</w:t>
            </w:r>
          </w:p>
        </w:tc>
        <w:tc>
          <w:tcPr>
            <w:tcW w:w="494"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6</w:t>
            </w:r>
          </w:p>
        </w:tc>
        <w:tc>
          <w:tcPr>
            <w:tcW w:w="425"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0</w:t>
            </w:r>
          </w:p>
        </w:tc>
        <w:tc>
          <w:tcPr>
            <w:tcW w:w="406"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4</w:t>
            </w:r>
          </w:p>
        </w:tc>
        <w:tc>
          <w:tcPr>
            <w:tcW w:w="498"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0</w:t>
            </w:r>
          </w:p>
        </w:tc>
        <w:tc>
          <w:tcPr>
            <w:tcW w:w="402"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0</w:t>
            </w:r>
          </w:p>
        </w:tc>
        <w:tc>
          <w:tcPr>
            <w:tcW w:w="395"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0</w:t>
            </w:r>
          </w:p>
        </w:tc>
        <w:tc>
          <w:tcPr>
            <w:tcW w:w="353"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0</w:t>
            </w:r>
          </w:p>
        </w:tc>
        <w:tc>
          <w:tcPr>
            <w:tcW w:w="422"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0</w:t>
            </w:r>
          </w:p>
        </w:tc>
        <w:tc>
          <w:tcPr>
            <w:tcW w:w="359"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0</w:t>
            </w:r>
          </w:p>
        </w:tc>
        <w:tc>
          <w:tcPr>
            <w:tcW w:w="418"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0</w:t>
            </w:r>
          </w:p>
        </w:tc>
        <w:tc>
          <w:tcPr>
            <w:tcW w:w="432"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2</w:t>
            </w:r>
          </w:p>
        </w:tc>
        <w:tc>
          <w:tcPr>
            <w:tcW w:w="498"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0</w:t>
            </w:r>
          </w:p>
        </w:tc>
      </w:tr>
      <w:tr w:rsidR="004752F2" w:rsidRPr="004F44E9" w:rsidTr="003F5296">
        <w:trPr>
          <w:trHeight w:val="300"/>
        </w:trPr>
        <w:tc>
          <w:tcPr>
            <w:tcW w:w="1007" w:type="dxa"/>
            <w:shd w:val="clear" w:color="auto" w:fill="auto"/>
            <w:noWrap/>
            <w:vAlign w:val="bottom"/>
            <w:hideMark/>
          </w:tcPr>
          <w:p w:rsidR="004752F2" w:rsidRPr="004F44E9" w:rsidRDefault="004752F2" w:rsidP="003F5296">
            <w:pPr>
              <w:ind w:left="-94" w:right="-108"/>
              <w:jc w:val="center"/>
              <w:rPr>
                <w:b/>
                <w:sz w:val="20"/>
                <w:szCs w:val="20"/>
                <w:lang w:eastAsia="id-ID"/>
              </w:rPr>
            </w:pPr>
            <w:r w:rsidRPr="004F44E9">
              <w:rPr>
                <w:b/>
                <w:sz w:val="20"/>
                <w:szCs w:val="20"/>
                <w:lang w:eastAsia="id-ID"/>
              </w:rPr>
              <w:t>9.00 - 9.99</w:t>
            </w:r>
          </w:p>
        </w:tc>
        <w:tc>
          <w:tcPr>
            <w:tcW w:w="498"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22</w:t>
            </w:r>
          </w:p>
        </w:tc>
        <w:tc>
          <w:tcPr>
            <w:tcW w:w="494"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27</w:t>
            </w:r>
          </w:p>
        </w:tc>
        <w:tc>
          <w:tcPr>
            <w:tcW w:w="498"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4</w:t>
            </w:r>
          </w:p>
        </w:tc>
        <w:tc>
          <w:tcPr>
            <w:tcW w:w="498"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13</w:t>
            </w:r>
          </w:p>
        </w:tc>
        <w:tc>
          <w:tcPr>
            <w:tcW w:w="498"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49</w:t>
            </w:r>
          </w:p>
        </w:tc>
        <w:tc>
          <w:tcPr>
            <w:tcW w:w="498"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29</w:t>
            </w:r>
          </w:p>
        </w:tc>
        <w:tc>
          <w:tcPr>
            <w:tcW w:w="414"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25</w:t>
            </w:r>
          </w:p>
        </w:tc>
        <w:tc>
          <w:tcPr>
            <w:tcW w:w="498"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17</w:t>
            </w:r>
          </w:p>
        </w:tc>
        <w:tc>
          <w:tcPr>
            <w:tcW w:w="494"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39</w:t>
            </w:r>
          </w:p>
        </w:tc>
        <w:tc>
          <w:tcPr>
            <w:tcW w:w="425"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11</w:t>
            </w:r>
          </w:p>
        </w:tc>
        <w:tc>
          <w:tcPr>
            <w:tcW w:w="406"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22</w:t>
            </w:r>
          </w:p>
        </w:tc>
        <w:tc>
          <w:tcPr>
            <w:tcW w:w="498"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1</w:t>
            </w:r>
          </w:p>
        </w:tc>
        <w:tc>
          <w:tcPr>
            <w:tcW w:w="402"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1</w:t>
            </w:r>
          </w:p>
        </w:tc>
        <w:tc>
          <w:tcPr>
            <w:tcW w:w="395"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2</w:t>
            </w:r>
          </w:p>
        </w:tc>
        <w:tc>
          <w:tcPr>
            <w:tcW w:w="353"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2</w:t>
            </w:r>
          </w:p>
        </w:tc>
        <w:tc>
          <w:tcPr>
            <w:tcW w:w="422"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5</w:t>
            </w:r>
          </w:p>
        </w:tc>
        <w:tc>
          <w:tcPr>
            <w:tcW w:w="359"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2</w:t>
            </w:r>
          </w:p>
        </w:tc>
        <w:tc>
          <w:tcPr>
            <w:tcW w:w="418"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1</w:t>
            </w:r>
          </w:p>
        </w:tc>
        <w:tc>
          <w:tcPr>
            <w:tcW w:w="432"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11</w:t>
            </w:r>
          </w:p>
        </w:tc>
        <w:tc>
          <w:tcPr>
            <w:tcW w:w="498"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3</w:t>
            </w:r>
          </w:p>
        </w:tc>
      </w:tr>
      <w:tr w:rsidR="004752F2" w:rsidRPr="004F44E9" w:rsidTr="003F5296">
        <w:trPr>
          <w:trHeight w:val="300"/>
        </w:trPr>
        <w:tc>
          <w:tcPr>
            <w:tcW w:w="1007" w:type="dxa"/>
            <w:shd w:val="clear" w:color="auto" w:fill="auto"/>
            <w:noWrap/>
            <w:vAlign w:val="bottom"/>
            <w:hideMark/>
          </w:tcPr>
          <w:p w:rsidR="004752F2" w:rsidRPr="004F44E9" w:rsidRDefault="004752F2" w:rsidP="003F5296">
            <w:pPr>
              <w:ind w:left="-94" w:right="-108"/>
              <w:jc w:val="center"/>
              <w:rPr>
                <w:b/>
                <w:sz w:val="20"/>
                <w:szCs w:val="20"/>
                <w:lang w:eastAsia="id-ID"/>
              </w:rPr>
            </w:pPr>
            <w:r w:rsidRPr="004F44E9">
              <w:rPr>
                <w:b/>
                <w:sz w:val="20"/>
                <w:szCs w:val="20"/>
                <w:lang w:eastAsia="id-ID"/>
              </w:rPr>
              <w:t>8.00 - 8.99</w:t>
            </w:r>
          </w:p>
        </w:tc>
        <w:tc>
          <w:tcPr>
            <w:tcW w:w="498"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32</w:t>
            </w:r>
          </w:p>
        </w:tc>
        <w:tc>
          <w:tcPr>
            <w:tcW w:w="494"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22</w:t>
            </w:r>
          </w:p>
        </w:tc>
        <w:tc>
          <w:tcPr>
            <w:tcW w:w="498"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3</w:t>
            </w:r>
          </w:p>
        </w:tc>
        <w:tc>
          <w:tcPr>
            <w:tcW w:w="498"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9</w:t>
            </w:r>
          </w:p>
        </w:tc>
        <w:tc>
          <w:tcPr>
            <w:tcW w:w="498"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36</w:t>
            </w:r>
          </w:p>
        </w:tc>
        <w:tc>
          <w:tcPr>
            <w:tcW w:w="498"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24</w:t>
            </w:r>
          </w:p>
        </w:tc>
        <w:tc>
          <w:tcPr>
            <w:tcW w:w="414"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13</w:t>
            </w:r>
          </w:p>
        </w:tc>
        <w:tc>
          <w:tcPr>
            <w:tcW w:w="498"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13</w:t>
            </w:r>
          </w:p>
        </w:tc>
        <w:tc>
          <w:tcPr>
            <w:tcW w:w="494"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28</w:t>
            </w:r>
          </w:p>
        </w:tc>
        <w:tc>
          <w:tcPr>
            <w:tcW w:w="425"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9</w:t>
            </w:r>
          </w:p>
        </w:tc>
        <w:tc>
          <w:tcPr>
            <w:tcW w:w="406"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17</w:t>
            </w:r>
          </w:p>
        </w:tc>
        <w:tc>
          <w:tcPr>
            <w:tcW w:w="498"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0</w:t>
            </w:r>
          </w:p>
        </w:tc>
        <w:tc>
          <w:tcPr>
            <w:tcW w:w="402"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5</w:t>
            </w:r>
          </w:p>
        </w:tc>
        <w:tc>
          <w:tcPr>
            <w:tcW w:w="395"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6</w:t>
            </w:r>
          </w:p>
        </w:tc>
        <w:tc>
          <w:tcPr>
            <w:tcW w:w="353"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7</w:t>
            </w:r>
          </w:p>
        </w:tc>
        <w:tc>
          <w:tcPr>
            <w:tcW w:w="422"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3</w:t>
            </w:r>
          </w:p>
        </w:tc>
        <w:tc>
          <w:tcPr>
            <w:tcW w:w="359"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5</w:t>
            </w:r>
          </w:p>
        </w:tc>
        <w:tc>
          <w:tcPr>
            <w:tcW w:w="418"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1</w:t>
            </w:r>
          </w:p>
        </w:tc>
        <w:tc>
          <w:tcPr>
            <w:tcW w:w="432"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7</w:t>
            </w:r>
          </w:p>
        </w:tc>
        <w:tc>
          <w:tcPr>
            <w:tcW w:w="498"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1</w:t>
            </w:r>
          </w:p>
        </w:tc>
      </w:tr>
      <w:tr w:rsidR="004752F2" w:rsidRPr="004F44E9" w:rsidTr="003F5296">
        <w:trPr>
          <w:trHeight w:val="300"/>
        </w:trPr>
        <w:tc>
          <w:tcPr>
            <w:tcW w:w="1007" w:type="dxa"/>
            <w:shd w:val="clear" w:color="auto" w:fill="auto"/>
            <w:noWrap/>
            <w:vAlign w:val="bottom"/>
            <w:hideMark/>
          </w:tcPr>
          <w:p w:rsidR="004752F2" w:rsidRPr="004F44E9" w:rsidRDefault="004752F2" w:rsidP="003F5296">
            <w:pPr>
              <w:ind w:left="-94" w:right="-108"/>
              <w:jc w:val="center"/>
              <w:rPr>
                <w:b/>
                <w:sz w:val="20"/>
                <w:szCs w:val="20"/>
                <w:lang w:eastAsia="id-ID"/>
              </w:rPr>
            </w:pPr>
            <w:r w:rsidRPr="004F44E9">
              <w:rPr>
                <w:b/>
                <w:sz w:val="20"/>
                <w:szCs w:val="20"/>
                <w:lang w:eastAsia="id-ID"/>
              </w:rPr>
              <w:t>7.00 - 7.99</w:t>
            </w:r>
          </w:p>
        </w:tc>
        <w:tc>
          <w:tcPr>
            <w:tcW w:w="498"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23</w:t>
            </w:r>
          </w:p>
        </w:tc>
        <w:tc>
          <w:tcPr>
            <w:tcW w:w="494"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23</w:t>
            </w:r>
          </w:p>
        </w:tc>
        <w:tc>
          <w:tcPr>
            <w:tcW w:w="498"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8</w:t>
            </w:r>
          </w:p>
        </w:tc>
        <w:tc>
          <w:tcPr>
            <w:tcW w:w="498"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5</w:t>
            </w:r>
          </w:p>
        </w:tc>
        <w:tc>
          <w:tcPr>
            <w:tcW w:w="498"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41</w:t>
            </w:r>
          </w:p>
        </w:tc>
        <w:tc>
          <w:tcPr>
            <w:tcW w:w="498"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24</w:t>
            </w:r>
          </w:p>
        </w:tc>
        <w:tc>
          <w:tcPr>
            <w:tcW w:w="414"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22</w:t>
            </w:r>
          </w:p>
        </w:tc>
        <w:tc>
          <w:tcPr>
            <w:tcW w:w="498"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15</w:t>
            </w:r>
          </w:p>
        </w:tc>
        <w:tc>
          <w:tcPr>
            <w:tcW w:w="494"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36</w:t>
            </w:r>
          </w:p>
        </w:tc>
        <w:tc>
          <w:tcPr>
            <w:tcW w:w="425"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24</w:t>
            </w:r>
          </w:p>
        </w:tc>
        <w:tc>
          <w:tcPr>
            <w:tcW w:w="406"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23</w:t>
            </w:r>
          </w:p>
        </w:tc>
        <w:tc>
          <w:tcPr>
            <w:tcW w:w="498"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5</w:t>
            </w:r>
          </w:p>
        </w:tc>
        <w:tc>
          <w:tcPr>
            <w:tcW w:w="402"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7</w:t>
            </w:r>
          </w:p>
        </w:tc>
        <w:tc>
          <w:tcPr>
            <w:tcW w:w="395"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8</w:t>
            </w:r>
          </w:p>
        </w:tc>
        <w:tc>
          <w:tcPr>
            <w:tcW w:w="353"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4</w:t>
            </w:r>
          </w:p>
        </w:tc>
        <w:tc>
          <w:tcPr>
            <w:tcW w:w="422"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5</w:t>
            </w:r>
          </w:p>
        </w:tc>
        <w:tc>
          <w:tcPr>
            <w:tcW w:w="359"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7</w:t>
            </w:r>
          </w:p>
        </w:tc>
        <w:tc>
          <w:tcPr>
            <w:tcW w:w="418"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0</w:t>
            </w:r>
          </w:p>
        </w:tc>
        <w:tc>
          <w:tcPr>
            <w:tcW w:w="432"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11</w:t>
            </w:r>
          </w:p>
        </w:tc>
        <w:tc>
          <w:tcPr>
            <w:tcW w:w="498"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2</w:t>
            </w:r>
          </w:p>
        </w:tc>
      </w:tr>
      <w:tr w:rsidR="004752F2" w:rsidRPr="004F44E9" w:rsidTr="003F5296">
        <w:trPr>
          <w:trHeight w:val="300"/>
        </w:trPr>
        <w:tc>
          <w:tcPr>
            <w:tcW w:w="1007" w:type="dxa"/>
            <w:shd w:val="clear" w:color="auto" w:fill="auto"/>
            <w:noWrap/>
            <w:vAlign w:val="bottom"/>
            <w:hideMark/>
          </w:tcPr>
          <w:p w:rsidR="004752F2" w:rsidRPr="004F44E9" w:rsidRDefault="004752F2" w:rsidP="003F5296">
            <w:pPr>
              <w:ind w:left="-94" w:right="-108"/>
              <w:jc w:val="center"/>
              <w:rPr>
                <w:b/>
                <w:sz w:val="20"/>
                <w:szCs w:val="20"/>
                <w:lang w:eastAsia="id-ID"/>
              </w:rPr>
            </w:pPr>
            <w:r w:rsidRPr="004F44E9">
              <w:rPr>
                <w:b/>
                <w:sz w:val="20"/>
                <w:szCs w:val="20"/>
                <w:lang w:eastAsia="id-ID"/>
              </w:rPr>
              <w:t>6.00 - 6.99</w:t>
            </w:r>
          </w:p>
        </w:tc>
        <w:tc>
          <w:tcPr>
            <w:tcW w:w="498"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28</w:t>
            </w:r>
          </w:p>
        </w:tc>
        <w:tc>
          <w:tcPr>
            <w:tcW w:w="494"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23</w:t>
            </w:r>
          </w:p>
        </w:tc>
        <w:tc>
          <w:tcPr>
            <w:tcW w:w="498"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2</w:t>
            </w:r>
          </w:p>
        </w:tc>
        <w:tc>
          <w:tcPr>
            <w:tcW w:w="498"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11</w:t>
            </w:r>
          </w:p>
        </w:tc>
        <w:tc>
          <w:tcPr>
            <w:tcW w:w="498"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44</w:t>
            </w:r>
          </w:p>
        </w:tc>
        <w:tc>
          <w:tcPr>
            <w:tcW w:w="498"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30</w:t>
            </w:r>
          </w:p>
        </w:tc>
        <w:tc>
          <w:tcPr>
            <w:tcW w:w="414"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25</w:t>
            </w:r>
          </w:p>
        </w:tc>
        <w:tc>
          <w:tcPr>
            <w:tcW w:w="498"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18</w:t>
            </w:r>
          </w:p>
        </w:tc>
        <w:tc>
          <w:tcPr>
            <w:tcW w:w="494"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36</w:t>
            </w:r>
          </w:p>
        </w:tc>
        <w:tc>
          <w:tcPr>
            <w:tcW w:w="425"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24</w:t>
            </w:r>
          </w:p>
        </w:tc>
        <w:tc>
          <w:tcPr>
            <w:tcW w:w="406"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26</w:t>
            </w:r>
          </w:p>
        </w:tc>
        <w:tc>
          <w:tcPr>
            <w:tcW w:w="498"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4</w:t>
            </w:r>
          </w:p>
        </w:tc>
        <w:tc>
          <w:tcPr>
            <w:tcW w:w="402"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2</w:t>
            </w:r>
          </w:p>
        </w:tc>
        <w:tc>
          <w:tcPr>
            <w:tcW w:w="395"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15</w:t>
            </w:r>
          </w:p>
        </w:tc>
        <w:tc>
          <w:tcPr>
            <w:tcW w:w="353"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13</w:t>
            </w:r>
          </w:p>
        </w:tc>
        <w:tc>
          <w:tcPr>
            <w:tcW w:w="422"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10</w:t>
            </w:r>
          </w:p>
        </w:tc>
        <w:tc>
          <w:tcPr>
            <w:tcW w:w="359"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9</w:t>
            </w:r>
          </w:p>
        </w:tc>
        <w:tc>
          <w:tcPr>
            <w:tcW w:w="418"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0</w:t>
            </w:r>
          </w:p>
        </w:tc>
        <w:tc>
          <w:tcPr>
            <w:tcW w:w="432"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16</w:t>
            </w:r>
          </w:p>
        </w:tc>
        <w:tc>
          <w:tcPr>
            <w:tcW w:w="498"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5</w:t>
            </w:r>
          </w:p>
        </w:tc>
      </w:tr>
      <w:tr w:rsidR="004752F2" w:rsidRPr="004F44E9" w:rsidTr="003F5296">
        <w:trPr>
          <w:trHeight w:val="300"/>
        </w:trPr>
        <w:tc>
          <w:tcPr>
            <w:tcW w:w="1007" w:type="dxa"/>
            <w:shd w:val="clear" w:color="auto" w:fill="auto"/>
            <w:noWrap/>
            <w:vAlign w:val="bottom"/>
            <w:hideMark/>
          </w:tcPr>
          <w:p w:rsidR="004752F2" w:rsidRPr="004F44E9" w:rsidRDefault="004752F2" w:rsidP="003F5296">
            <w:pPr>
              <w:ind w:left="-94" w:right="-108"/>
              <w:jc w:val="center"/>
              <w:rPr>
                <w:b/>
                <w:sz w:val="20"/>
                <w:szCs w:val="20"/>
                <w:lang w:eastAsia="id-ID"/>
              </w:rPr>
            </w:pPr>
            <w:r w:rsidRPr="004F44E9">
              <w:rPr>
                <w:b/>
                <w:sz w:val="20"/>
                <w:szCs w:val="20"/>
                <w:lang w:eastAsia="id-ID"/>
              </w:rPr>
              <w:t>5.50 - 5.99</w:t>
            </w:r>
          </w:p>
        </w:tc>
        <w:tc>
          <w:tcPr>
            <w:tcW w:w="498"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7</w:t>
            </w:r>
          </w:p>
        </w:tc>
        <w:tc>
          <w:tcPr>
            <w:tcW w:w="494"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9</w:t>
            </w:r>
          </w:p>
        </w:tc>
        <w:tc>
          <w:tcPr>
            <w:tcW w:w="498"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1</w:t>
            </w:r>
          </w:p>
        </w:tc>
        <w:tc>
          <w:tcPr>
            <w:tcW w:w="498"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3</w:t>
            </w:r>
          </w:p>
        </w:tc>
        <w:tc>
          <w:tcPr>
            <w:tcW w:w="498"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26</w:t>
            </w:r>
          </w:p>
        </w:tc>
        <w:tc>
          <w:tcPr>
            <w:tcW w:w="498"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13</w:t>
            </w:r>
          </w:p>
        </w:tc>
        <w:tc>
          <w:tcPr>
            <w:tcW w:w="414"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6</w:t>
            </w:r>
          </w:p>
        </w:tc>
        <w:tc>
          <w:tcPr>
            <w:tcW w:w="498"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11</w:t>
            </w:r>
          </w:p>
        </w:tc>
        <w:tc>
          <w:tcPr>
            <w:tcW w:w="494"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28</w:t>
            </w:r>
          </w:p>
        </w:tc>
        <w:tc>
          <w:tcPr>
            <w:tcW w:w="425"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14</w:t>
            </w:r>
          </w:p>
        </w:tc>
        <w:tc>
          <w:tcPr>
            <w:tcW w:w="406"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18</w:t>
            </w:r>
          </w:p>
        </w:tc>
        <w:tc>
          <w:tcPr>
            <w:tcW w:w="498"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1</w:t>
            </w:r>
          </w:p>
        </w:tc>
        <w:tc>
          <w:tcPr>
            <w:tcW w:w="402"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4</w:t>
            </w:r>
          </w:p>
        </w:tc>
        <w:tc>
          <w:tcPr>
            <w:tcW w:w="395"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10</w:t>
            </w:r>
          </w:p>
        </w:tc>
        <w:tc>
          <w:tcPr>
            <w:tcW w:w="353"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9</w:t>
            </w:r>
          </w:p>
        </w:tc>
        <w:tc>
          <w:tcPr>
            <w:tcW w:w="422"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7</w:t>
            </w:r>
          </w:p>
        </w:tc>
        <w:tc>
          <w:tcPr>
            <w:tcW w:w="359"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10</w:t>
            </w:r>
          </w:p>
        </w:tc>
        <w:tc>
          <w:tcPr>
            <w:tcW w:w="418"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0</w:t>
            </w:r>
          </w:p>
        </w:tc>
        <w:tc>
          <w:tcPr>
            <w:tcW w:w="432"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14</w:t>
            </w:r>
          </w:p>
        </w:tc>
        <w:tc>
          <w:tcPr>
            <w:tcW w:w="498"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2</w:t>
            </w:r>
          </w:p>
        </w:tc>
      </w:tr>
      <w:tr w:rsidR="004752F2" w:rsidRPr="004F44E9" w:rsidTr="003F5296">
        <w:trPr>
          <w:trHeight w:val="300"/>
        </w:trPr>
        <w:tc>
          <w:tcPr>
            <w:tcW w:w="1007" w:type="dxa"/>
            <w:shd w:val="clear" w:color="auto" w:fill="auto"/>
            <w:noWrap/>
            <w:vAlign w:val="bottom"/>
            <w:hideMark/>
          </w:tcPr>
          <w:p w:rsidR="004752F2" w:rsidRPr="004F44E9" w:rsidRDefault="004752F2" w:rsidP="003F5296">
            <w:pPr>
              <w:ind w:left="-94" w:right="-108"/>
              <w:jc w:val="center"/>
              <w:rPr>
                <w:b/>
                <w:sz w:val="20"/>
                <w:szCs w:val="20"/>
                <w:lang w:eastAsia="id-ID"/>
              </w:rPr>
            </w:pPr>
            <w:r w:rsidRPr="004F44E9">
              <w:rPr>
                <w:b/>
                <w:sz w:val="20"/>
                <w:szCs w:val="20"/>
                <w:lang w:eastAsia="id-ID"/>
              </w:rPr>
              <w:t>4.00 - 5.49</w:t>
            </w:r>
          </w:p>
        </w:tc>
        <w:tc>
          <w:tcPr>
            <w:tcW w:w="498"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24</w:t>
            </w:r>
          </w:p>
        </w:tc>
        <w:tc>
          <w:tcPr>
            <w:tcW w:w="494"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23</w:t>
            </w:r>
          </w:p>
        </w:tc>
        <w:tc>
          <w:tcPr>
            <w:tcW w:w="498"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9</w:t>
            </w:r>
          </w:p>
        </w:tc>
        <w:tc>
          <w:tcPr>
            <w:tcW w:w="498"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9</w:t>
            </w:r>
          </w:p>
        </w:tc>
        <w:tc>
          <w:tcPr>
            <w:tcW w:w="498"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56</w:t>
            </w:r>
          </w:p>
        </w:tc>
        <w:tc>
          <w:tcPr>
            <w:tcW w:w="498"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51</w:t>
            </w:r>
          </w:p>
        </w:tc>
        <w:tc>
          <w:tcPr>
            <w:tcW w:w="414"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23</w:t>
            </w:r>
          </w:p>
        </w:tc>
        <w:tc>
          <w:tcPr>
            <w:tcW w:w="498"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29</w:t>
            </w:r>
          </w:p>
        </w:tc>
        <w:tc>
          <w:tcPr>
            <w:tcW w:w="494"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93</w:t>
            </w:r>
          </w:p>
        </w:tc>
        <w:tc>
          <w:tcPr>
            <w:tcW w:w="425"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66</w:t>
            </w:r>
          </w:p>
        </w:tc>
        <w:tc>
          <w:tcPr>
            <w:tcW w:w="406"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78</w:t>
            </w:r>
          </w:p>
        </w:tc>
        <w:tc>
          <w:tcPr>
            <w:tcW w:w="498"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8</w:t>
            </w:r>
          </w:p>
        </w:tc>
        <w:tc>
          <w:tcPr>
            <w:tcW w:w="402"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10</w:t>
            </w:r>
          </w:p>
        </w:tc>
        <w:tc>
          <w:tcPr>
            <w:tcW w:w="395"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51</w:t>
            </w:r>
          </w:p>
        </w:tc>
        <w:tc>
          <w:tcPr>
            <w:tcW w:w="353"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52</w:t>
            </w:r>
          </w:p>
        </w:tc>
        <w:tc>
          <w:tcPr>
            <w:tcW w:w="422"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22</w:t>
            </w:r>
          </w:p>
        </w:tc>
        <w:tc>
          <w:tcPr>
            <w:tcW w:w="359"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36</w:t>
            </w:r>
          </w:p>
        </w:tc>
        <w:tc>
          <w:tcPr>
            <w:tcW w:w="418"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0</w:t>
            </w:r>
          </w:p>
        </w:tc>
        <w:tc>
          <w:tcPr>
            <w:tcW w:w="432"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59</w:t>
            </w:r>
          </w:p>
        </w:tc>
        <w:tc>
          <w:tcPr>
            <w:tcW w:w="498"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20</w:t>
            </w:r>
          </w:p>
        </w:tc>
      </w:tr>
      <w:tr w:rsidR="004752F2" w:rsidRPr="004F44E9" w:rsidTr="003F5296">
        <w:trPr>
          <w:trHeight w:val="300"/>
        </w:trPr>
        <w:tc>
          <w:tcPr>
            <w:tcW w:w="1007" w:type="dxa"/>
            <w:shd w:val="clear" w:color="auto" w:fill="auto"/>
            <w:noWrap/>
            <w:vAlign w:val="bottom"/>
            <w:hideMark/>
          </w:tcPr>
          <w:p w:rsidR="004752F2" w:rsidRPr="004F44E9" w:rsidRDefault="004752F2" w:rsidP="003F5296">
            <w:pPr>
              <w:ind w:left="-94" w:right="-108"/>
              <w:jc w:val="center"/>
              <w:rPr>
                <w:b/>
                <w:sz w:val="20"/>
                <w:szCs w:val="20"/>
                <w:lang w:eastAsia="id-ID"/>
              </w:rPr>
            </w:pPr>
            <w:r w:rsidRPr="004F44E9">
              <w:rPr>
                <w:b/>
                <w:sz w:val="20"/>
                <w:szCs w:val="20"/>
                <w:lang w:eastAsia="id-ID"/>
              </w:rPr>
              <w:t>3.00 - 3.99</w:t>
            </w:r>
          </w:p>
        </w:tc>
        <w:tc>
          <w:tcPr>
            <w:tcW w:w="498"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6</w:t>
            </w:r>
          </w:p>
        </w:tc>
        <w:tc>
          <w:tcPr>
            <w:tcW w:w="494"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11</w:t>
            </w:r>
          </w:p>
        </w:tc>
        <w:tc>
          <w:tcPr>
            <w:tcW w:w="498"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0</w:t>
            </w:r>
          </w:p>
        </w:tc>
        <w:tc>
          <w:tcPr>
            <w:tcW w:w="498"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9</w:t>
            </w:r>
          </w:p>
        </w:tc>
        <w:tc>
          <w:tcPr>
            <w:tcW w:w="498"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25</w:t>
            </w:r>
          </w:p>
        </w:tc>
        <w:tc>
          <w:tcPr>
            <w:tcW w:w="498"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10</w:t>
            </w:r>
          </w:p>
        </w:tc>
        <w:tc>
          <w:tcPr>
            <w:tcW w:w="414"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17</w:t>
            </w:r>
          </w:p>
        </w:tc>
        <w:tc>
          <w:tcPr>
            <w:tcW w:w="498"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15</w:t>
            </w:r>
          </w:p>
        </w:tc>
        <w:tc>
          <w:tcPr>
            <w:tcW w:w="494"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29</w:t>
            </w:r>
          </w:p>
        </w:tc>
        <w:tc>
          <w:tcPr>
            <w:tcW w:w="425"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21</w:t>
            </w:r>
          </w:p>
        </w:tc>
        <w:tc>
          <w:tcPr>
            <w:tcW w:w="406"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49</w:t>
            </w:r>
          </w:p>
        </w:tc>
        <w:tc>
          <w:tcPr>
            <w:tcW w:w="498"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4</w:t>
            </w:r>
          </w:p>
        </w:tc>
        <w:tc>
          <w:tcPr>
            <w:tcW w:w="402"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12</w:t>
            </w:r>
          </w:p>
        </w:tc>
        <w:tc>
          <w:tcPr>
            <w:tcW w:w="395"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21</w:t>
            </w:r>
          </w:p>
        </w:tc>
        <w:tc>
          <w:tcPr>
            <w:tcW w:w="353"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19</w:t>
            </w:r>
          </w:p>
        </w:tc>
        <w:tc>
          <w:tcPr>
            <w:tcW w:w="422"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19</w:t>
            </w:r>
          </w:p>
        </w:tc>
        <w:tc>
          <w:tcPr>
            <w:tcW w:w="359"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17</w:t>
            </w:r>
          </w:p>
        </w:tc>
        <w:tc>
          <w:tcPr>
            <w:tcW w:w="418"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3</w:t>
            </w:r>
          </w:p>
        </w:tc>
        <w:tc>
          <w:tcPr>
            <w:tcW w:w="432"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52</w:t>
            </w:r>
          </w:p>
        </w:tc>
        <w:tc>
          <w:tcPr>
            <w:tcW w:w="498"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9</w:t>
            </w:r>
          </w:p>
        </w:tc>
      </w:tr>
      <w:tr w:rsidR="004752F2" w:rsidRPr="004F44E9" w:rsidTr="003F5296">
        <w:trPr>
          <w:trHeight w:val="300"/>
        </w:trPr>
        <w:tc>
          <w:tcPr>
            <w:tcW w:w="1007" w:type="dxa"/>
            <w:shd w:val="clear" w:color="auto" w:fill="auto"/>
            <w:noWrap/>
            <w:vAlign w:val="bottom"/>
            <w:hideMark/>
          </w:tcPr>
          <w:p w:rsidR="004752F2" w:rsidRPr="004F44E9" w:rsidRDefault="004752F2" w:rsidP="003F5296">
            <w:pPr>
              <w:ind w:left="-94" w:right="-108"/>
              <w:jc w:val="center"/>
              <w:rPr>
                <w:b/>
                <w:sz w:val="20"/>
                <w:szCs w:val="20"/>
                <w:lang w:eastAsia="id-ID"/>
              </w:rPr>
            </w:pPr>
            <w:r w:rsidRPr="004F44E9">
              <w:rPr>
                <w:b/>
                <w:sz w:val="20"/>
                <w:szCs w:val="20"/>
                <w:lang w:eastAsia="id-ID"/>
              </w:rPr>
              <w:t>2.00 - 2.99</w:t>
            </w:r>
          </w:p>
        </w:tc>
        <w:tc>
          <w:tcPr>
            <w:tcW w:w="498"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1</w:t>
            </w:r>
          </w:p>
        </w:tc>
        <w:tc>
          <w:tcPr>
            <w:tcW w:w="494"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3</w:t>
            </w:r>
          </w:p>
        </w:tc>
        <w:tc>
          <w:tcPr>
            <w:tcW w:w="498"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1</w:t>
            </w:r>
          </w:p>
        </w:tc>
        <w:tc>
          <w:tcPr>
            <w:tcW w:w="498"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0</w:t>
            </w:r>
          </w:p>
        </w:tc>
        <w:tc>
          <w:tcPr>
            <w:tcW w:w="498"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6</w:t>
            </w:r>
          </w:p>
        </w:tc>
        <w:tc>
          <w:tcPr>
            <w:tcW w:w="498"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3</w:t>
            </w:r>
          </w:p>
        </w:tc>
        <w:tc>
          <w:tcPr>
            <w:tcW w:w="414"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8</w:t>
            </w:r>
          </w:p>
        </w:tc>
        <w:tc>
          <w:tcPr>
            <w:tcW w:w="498"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1</w:t>
            </w:r>
          </w:p>
        </w:tc>
        <w:tc>
          <w:tcPr>
            <w:tcW w:w="494"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5</w:t>
            </w:r>
          </w:p>
        </w:tc>
        <w:tc>
          <w:tcPr>
            <w:tcW w:w="425"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5</w:t>
            </w:r>
          </w:p>
        </w:tc>
        <w:tc>
          <w:tcPr>
            <w:tcW w:w="406"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11</w:t>
            </w:r>
          </w:p>
        </w:tc>
        <w:tc>
          <w:tcPr>
            <w:tcW w:w="498"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1</w:t>
            </w:r>
          </w:p>
        </w:tc>
        <w:tc>
          <w:tcPr>
            <w:tcW w:w="402"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2</w:t>
            </w:r>
          </w:p>
        </w:tc>
        <w:tc>
          <w:tcPr>
            <w:tcW w:w="395"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3</w:t>
            </w:r>
          </w:p>
        </w:tc>
        <w:tc>
          <w:tcPr>
            <w:tcW w:w="353"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3</w:t>
            </w:r>
          </w:p>
        </w:tc>
        <w:tc>
          <w:tcPr>
            <w:tcW w:w="422"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8</w:t>
            </w:r>
          </w:p>
        </w:tc>
        <w:tc>
          <w:tcPr>
            <w:tcW w:w="359"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6</w:t>
            </w:r>
          </w:p>
        </w:tc>
        <w:tc>
          <w:tcPr>
            <w:tcW w:w="418"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0</w:t>
            </w:r>
          </w:p>
        </w:tc>
        <w:tc>
          <w:tcPr>
            <w:tcW w:w="432"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15</w:t>
            </w:r>
          </w:p>
        </w:tc>
        <w:tc>
          <w:tcPr>
            <w:tcW w:w="498"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6</w:t>
            </w:r>
          </w:p>
        </w:tc>
      </w:tr>
      <w:tr w:rsidR="004752F2" w:rsidRPr="004F44E9" w:rsidTr="003F5296">
        <w:trPr>
          <w:trHeight w:val="300"/>
        </w:trPr>
        <w:tc>
          <w:tcPr>
            <w:tcW w:w="1007" w:type="dxa"/>
            <w:shd w:val="clear" w:color="auto" w:fill="auto"/>
            <w:noWrap/>
            <w:vAlign w:val="bottom"/>
            <w:hideMark/>
          </w:tcPr>
          <w:p w:rsidR="004752F2" w:rsidRPr="004F44E9" w:rsidRDefault="004752F2" w:rsidP="003F5296">
            <w:pPr>
              <w:ind w:left="-94" w:right="-108"/>
              <w:jc w:val="center"/>
              <w:rPr>
                <w:b/>
                <w:sz w:val="20"/>
                <w:szCs w:val="20"/>
                <w:lang w:eastAsia="id-ID"/>
              </w:rPr>
            </w:pPr>
            <w:r w:rsidRPr="004F44E9">
              <w:rPr>
                <w:b/>
                <w:sz w:val="20"/>
                <w:szCs w:val="20"/>
                <w:lang w:eastAsia="id-ID"/>
              </w:rPr>
              <w:t>1.00 - 1.99</w:t>
            </w:r>
          </w:p>
        </w:tc>
        <w:tc>
          <w:tcPr>
            <w:tcW w:w="498"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0</w:t>
            </w:r>
          </w:p>
        </w:tc>
        <w:tc>
          <w:tcPr>
            <w:tcW w:w="494"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0</w:t>
            </w:r>
          </w:p>
        </w:tc>
        <w:tc>
          <w:tcPr>
            <w:tcW w:w="498"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0</w:t>
            </w:r>
          </w:p>
        </w:tc>
        <w:tc>
          <w:tcPr>
            <w:tcW w:w="498"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0</w:t>
            </w:r>
          </w:p>
        </w:tc>
        <w:tc>
          <w:tcPr>
            <w:tcW w:w="498"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1</w:t>
            </w:r>
          </w:p>
        </w:tc>
        <w:tc>
          <w:tcPr>
            <w:tcW w:w="498"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0</w:t>
            </w:r>
          </w:p>
        </w:tc>
        <w:tc>
          <w:tcPr>
            <w:tcW w:w="414"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1</w:t>
            </w:r>
          </w:p>
        </w:tc>
        <w:tc>
          <w:tcPr>
            <w:tcW w:w="498"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0</w:t>
            </w:r>
          </w:p>
        </w:tc>
        <w:tc>
          <w:tcPr>
            <w:tcW w:w="494"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0</w:t>
            </w:r>
          </w:p>
        </w:tc>
        <w:tc>
          <w:tcPr>
            <w:tcW w:w="425"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0</w:t>
            </w:r>
          </w:p>
        </w:tc>
        <w:tc>
          <w:tcPr>
            <w:tcW w:w="406"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1</w:t>
            </w:r>
          </w:p>
        </w:tc>
        <w:tc>
          <w:tcPr>
            <w:tcW w:w="498"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0</w:t>
            </w:r>
          </w:p>
        </w:tc>
        <w:tc>
          <w:tcPr>
            <w:tcW w:w="402"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1</w:t>
            </w:r>
          </w:p>
        </w:tc>
        <w:tc>
          <w:tcPr>
            <w:tcW w:w="395"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0</w:t>
            </w:r>
          </w:p>
        </w:tc>
        <w:tc>
          <w:tcPr>
            <w:tcW w:w="353"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0</w:t>
            </w:r>
          </w:p>
        </w:tc>
        <w:tc>
          <w:tcPr>
            <w:tcW w:w="422"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0</w:t>
            </w:r>
          </w:p>
        </w:tc>
        <w:tc>
          <w:tcPr>
            <w:tcW w:w="359"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0</w:t>
            </w:r>
          </w:p>
        </w:tc>
        <w:tc>
          <w:tcPr>
            <w:tcW w:w="418"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1</w:t>
            </w:r>
          </w:p>
        </w:tc>
        <w:tc>
          <w:tcPr>
            <w:tcW w:w="432"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0</w:t>
            </w:r>
          </w:p>
        </w:tc>
        <w:tc>
          <w:tcPr>
            <w:tcW w:w="498"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0</w:t>
            </w:r>
          </w:p>
        </w:tc>
      </w:tr>
      <w:tr w:rsidR="004752F2" w:rsidRPr="004F44E9" w:rsidTr="003F5296">
        <w:trPr>
          <w:trHeight w:val="300"/>
        </w:trPr>
        <w:tc>
          <w:tcPr>
            <w:tcW w:w="1007" w:type="dxa"/>
            <w:shd w:val="clear" w:color="auto" w:fill="auto"/>
            <w:noWrap/>
            <w:vAlign w:val="bottom"/>
            <w:hideMark/>
          </w:tcPr>
          <w:p w:rsidR="004752F2" w:rsidRPr="004F44E9" w:rsidRDefault="004752F2" w:rsidP="003F5296">
            <w:pPr>
              <w:ind w:left="-94" w:right="-108"/>
              <w:jc w:val="center"/>
              <w:rPr>
                <w:b/>
                <w:sz w:val="20"/>
                <w:szCs w:val="20"/>
                <w:lang w:eastAsia="id-ID"/>
              </w:rPr>
            </w:pPr>
            <w:r w:rsidRPr="004F44E9">
              <w:rPr>
                <w:b/>
                <w:sz w:val="20"/>
                <w:szCs w:val="20"/>
                <w:lang w:eastAsia="id-ID"/>
              </w:rPr>
              <w:t>0.01 - 0.99</w:t>
            </w:r>
          </w:p>
        </w:tc>
        <w:tc>
          <w:tcPr>
            <w:tcW w:w="498"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0</w:t>
            </w:r>
          </w:p>
        </w:tc>
        <w:tc>
          <w:tcPr>
            <w:tcW w:w="494"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0</w:t>
            </w:r>
          </w:p>
        </w:tc>
        <w:tc>
          <w:tcPr>
            <w:tcW w:w="498"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0</w:t>
            </w:r>
          </w:p>
        </w:tc>
        <w:tc>
          <w:tcPr>
            <w:tcW w:w="498"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0</w:t>
            </w:r>
          </w:p>
        </w:tc>
        <w:tc>
          <w:tcPr>
            <w:tcW w:w="498"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0</w:t>
            </w:r>
          </w:p>
        </w:tc>
        <w:tc>
          <w:tcPr>
            <w:tcW w:w="498"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0</w:t>
            </w:r>
          </w:p>
        </w:tc>
        <w:tc>
          <w:tcPr>
            <w:tcW w:w="414"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0</w:t>
            </w:r>
          </w:p>
        </w:tc>
        <w:tc>
          <w:tcPr>
            <w:tcW w:w="498"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0</w:t>
            </w:r>
          </w:p>
        </w:tc>
        <w:tc>
          <w:tcPr>
            <w:tcW w:w="494"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0</w:t>
            </w:r>
          </w:p>
        </w:tc>
        <w:tc>
          <w:tcPr>
            <w:tcW w:w="425"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0</w:t>
            </w:r>
          </w:p>
        </w:tc>
        <w:tc>
          <w:tcPr>
            <w:tcW w:w="406"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0</w:t>
            </w:r>
          </w:p>
        </w:tc>
        <w:tc>
          <w:tcPr>
            <w:tcW w:w="498"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0</w:t>
            </w:r>
          </w:p>
        </w:tc>
        <w:tc>
          <w:tcPr>
            <w:tcW w:w="402"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0</w:t>
            </w:r>
          </w:p>
        </w:tc>
        <w:tc>
          <w:tcPr>
            <w:tcW w:w="395"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0</w:t>
            </w:r>
          </w:p>
        </w:tc>
        <w:tc>
          <w:tcPr>
            <w:tcW w:w="353"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0</w:t>
            </w:r>
          </w:p>
        </w:tc>
        <w:tc>
          <w:tcPr>
            <w:tcW w:w="422"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0</w:t>
            </w:r>
          </w:p>
        </w:tc>
        <w:tc>
          <w:tcPr>
            <w:tcW w:w="359"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0</w:t>
            </w:r>
          </w:p>
        </w:tc>
        <w:tc>
          <w:tcPr>
            <w:tcW w:w="418"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0</w:t>
            </w:r>
          </w:p>
        </w:tc>
        <w:tc>
          <w:tcPr>
            <w:tcW w:w="432"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0</w:t>
            </w:r>
          </w:p>
        </w:tc>
        <w:tc>
          <w:tcPr>
            <w:tcW w:w="498" w:type="dxa"/>
            <w:shd w:val="clear" w:color="auto" w:fill="auto"/>
            <w:vAlign w:val="bottom"/>
            <w:hideMark/>
          </w:tcPr>
          <w:p w:rsidR="004752F2" w:rsidRPr="004F44E9" w:rsidRDefault="004752F2" w:rsidP="003F5296">
            <w:pPr>
              <w:ind w:left="-94" w:right="-108"/>
              <w:jc w:val="center"/>
              <w:rPr>
                <w:rFonts w:ascii="Calibri" w:hAnsi="Calibri" w:cs="Calibri"/>
                <w:lang w:eastAsia="id-ID"/>
              </w:rPr>
            </w:pPr>
            <w:r w:rsidRPr="004F44E9">
              <w:rPr>
                <w:rFonts w:ascii="Calibri" w:hAnsi="Calibri" w:cs="Calibri"/>
                <w:lang w:eastAsia="id-ID"/>
              </w:rPr>
              <w:t>0</w:t>
            </w:r>
          </w:p>
        </w:tc>
      </w:tr>
    </w:tbl>
    <w:p w:rsidR="004752F2" w:rsidRPr="004F44E9" w:rsidRDefault="004752F2" w:rsidP="004752F2"/>
    <w:tbl>
      <w:tblPr>
        <w:tblW w:w="971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8"/>
        <w:gridCol w:w="367"/>
        <w:gridCol w:w="425"/>
        <w:gridCol w:w="494"/>
        <w:gridCol w:w="357"/>
        <w:gridCol w:w="425"/>
        <w:gridCol w:w="425"/>
        <w:gridCol w:w="425"/>
        <w:gridCol w:w="426"/>
        <w:gridCol w:w="425"/>
        <w:gridCol w:w="425"/>
        <w:gridCol w:w="425"/>
        <w:gridCol w:w="498"/>
        <w:gridCol w:w="422"/>
        <w:gridCol w:w="567"/>
        <w:gridCol w:w="425"/>
        <w:gridCol w:w="563"/>
        <w:gridCol w:w="567"/>
        <w:gridCol w:w="417"/>
        <w:gridCol w:w="426"/>
        <w:gridCol w:w="708"/>
      </w:tblGrid>
      <w:tr w:rsidR="004752F2" w:rsidRPr="004F44E9" w:rsidTr="003F5296">
        <w:trPr>
          <w:cantSplit/>
          <w:trHeight w:val="2254"/>
        </w:trPr>
        <w:tc>
          <w:tcPr>
            <w:tcW w:w="498" w:type="dxa"/>
            <w:shd w:val="clear" w:color="auto" w:fill="auto"/>
            <w:textDirection w:val="btLr"/>
            <w:vAlign w:val="center"/>
            <w:hideMark/>
          </w:tcPr>
          <w:p w:rsidR="004752F2" w:rsidRPr="004F44E9" w:rsidRDefault="004752F2" w:rsidP="003F5296">
            <w:pPr>
              <w:ind w:left="113" w:right="113"/>
              <w:rPr>
                <w:rFonts w:ascii="Calibri" w:hAnsi="Calibri" w:cs="Calibri"/>
                <w:lang w:eastAsia="id-ID"/>
              </w:rPr>
            </w:pPr>
            <w:r w:rsidRPr="004F44E9">
              <w:rPr>
                <w:rFonts w:ascii="Calibri" w:hAnsi="Calibri" w:cs="Calibri"/>
                <w:lang w:eastAsia="id-ID"/>
              </w:rPr>
              <w:t>SMP BOPKRI 3 YK</w:t>
            </w:r>
          </w:p>
        </w:tc>
        <w:tc>
          <w:tcPr>
            <w:tcW w:w="367" w:type="dxa"/>
            <w:shd w:val="clear" w:color="auto" w:fill="auto"/>
            <w:textDirection w:val="btLr"/>
            <w:vAlign w:val="center"/>
            <w:hideMark/>
          </w:tcPr>
          <w:p w:rsidR="004752F2" w:rsidRPr="004F44E9" w:rsidRDefault="004752F2" w:rsidP="003F5296">
            <w:pPr>
              <w:ind w:left="113" w:right="113"/>
              <w:rPr>
                <w:rFonts w:ascii="Calibri" w:hAnsi="Calibri" w:cs="Calibri"/>
                <w:lang w:eastAsia="id-ID"/>
              </w:rPr>
            </w:pPr>
            <w:r w:rsidRPr="004F44E9">
              <w:rPr>
                <w:rFonts w:ascii="Calibri" w:hAnsi="Calibri" w:cs="Calibri"/>
                <w:lang w:eastAsia="id-ID"/>
              </w:rPr>
              <w:t>SMP BOPKRI 5 YK</w:t>
            </w:r>
          </w:p>
        </w:tc>
        <w:tc>
          <w:tcPr>
            <w:tcW w:w="425" w:type="dxa"/>
            <w:shd w:val="clear" w:color="auto" w:fill="auto"/>
            <w:textDirection w:val="btLr"/>
            <w:vAlign w:val="center"/>
            <w:hideMark/>
          </w:tcPr>
          <w:p w:rsidR="004752F2" w:rsidRPr="004F44E9" w:rsidRDefault="004752F2" w:rsidP="003F5296">
            <w:pPr>
              <w:ind w:left="113" w:right="113"/>
              <w:rPr>
                <w:rFonts w:ascii="Calibri" w:hAnsi="Calibri" w:cs="Calibri"/>
                <w:lang w:eastAsia="id-ID"/>
              </w:rPr>
            </w:pPr>
            <w:r w:rsidRPr="004F44E9">
              <w:rPr>
                <w:rFonts w:ascii="Calibri" w:hAnsi="Calibri" w:cs="Calibri"/>
                <w:lang w:eastAsia="id-ID"/>
              </w:rPr>
              <w:t>SMP PIRI 1 YK</w:t>
            </w:r>
          </w:p>
        </w:tc>
        <w:tc>
          <w:tcPr>
            <w:tcW w:w="494" w:type="dxa"/>
            <w:shd w:val="clear" w:color="auto" w:fill="auto"/>
            <w:textDirection w:val="btLr"/>
            <w:vAlign w:val="center"/>
            <w:hideMark/>
          </w:tcPr>
          <w:p w:rsidR="004752F2" w:rsidRPr="004F44E9" w:rsidRDefault="004752F2" w:rsidP="003F5296">
            <w:pPr>
              <w:ind w:left="113" w:right="113"/>
              <w:rPr>
                <w:rFonts w:ascii="Calibri" w:hAnsi="Calibri" w:cs="Calibri"/>
                <w:lang w:eastAsia="id-ID"/>
              </w:rPr>
            </w:pPr>
            <w:r w:rsidRPr="004F44E9">
              <w:rPr>
                <w:rFonts w:ascii="Calibri" w:hAnsi="Calibri" w:cs="Calibri"/>
                <w:lang w:eastAsia="id-ID"/>
              </w:rPr>
              <w:t>SMP MUH. 10 YK</w:t>
            </w:r>
          </w:p>
        </w:tc>
        <w:tc>
          <w:tcPr>
            <w:tcW w:w="357" w:type="dxa"/>
            <w:shd w:val="clear" w:color="auto" w:fill="auto"/>
            <w:textDirection w:val="btLr"/>
            <w:vAlign w:val="center"/>
            <w:hideMark/>
          </w:tcPr>
          <w:p w:rsidR="004752F2" w:rsidRPr="004F44E9" w:rsidRDefault="004752F2" w:rsidP="003F5296">
            <w:pPr>
              <w:ind w:left="113" w:right="113"/>
              <w:rPr>
                <w:rFonts w:ascii="Calibri" w:hAnsi="Calibri" w:cs="Calibri"/>
                <w:lang w:eastAsia="id-ID"/>
              </w:rPr>
            </w:pPr>
            <w:r w:rsidRPr="004F44E9">
              <w:rPr>
                <w:rFonts w:ascii="Calibri" w:hAnsi="Calibri" w:cs="Calibri"/>
                <w:lang w:eastAsia="id-ID"/>
              </w:rPr>
              <w:t>SMP '17' 1 YK</w:t>
            </w:r>
          </w:p>
        </w:tc>
        <w:tc>
          <w:tcPr>
            <w:tcW w:w="425" w:type="dxa"/>
            <w:shd w:val="clear" w:color="auto" w:fill="auto"/>
            <w:textDirection w:val="btLr"/>
            <w:vAlign w:val="center"/>
            <w:hideMark/>
          </w:tcPr>
          <w:p w:rsidR="004752F2" w:rsidRPr="004F44E9" w:rsidRDefault="004752F2" w:rsidP="003F5296">
            <w:pPr>
              <w:ind w:left="113" w:right="113"/>
              <w:rPr>
                <w:rFonts w:ascii="Calibri" w:hAnsi="Calibri" w:cs="Calibri"/>
                <w:lang w:eastAsia="id-ID"/>
              </w:rPr>
            </w:pPr>
            <w:r w:rsidRPr="004F44E9">
              <w:rPr>
                <w:rFonts w:ascii="Calibri" w:hAnsi="Calibri" w:cs="Calibri"/>
                <w:lang w:eastAsia="id-ID"/>
              </w:rPr>
              <w:t>SMP MUH. 5 YK</w:t>
            </w:r>
          </w:p>
        </w:tc>
        <w:tc>
          <w:tcPr>
            <w:tcW w:w="425" w:type="dxa"/>
            <w:shd w:val="clear" w:color="auto" w:fill="auto"/>
            <w:textDirection w:val="btLr"/>
            <w:vAlign w:val="center"/>
            <w:hideMark/>
          </w:tcPr>
          <w:p w:rsidR="004752F2" w:rsidRPr="004F44E9" w:rsidRDefault="004752F2" w:rsidP="003F5296">
            <w:pPr>
              <w:ind w:left="113" w:right="113"/>
              <w:rPr>
                <w:rFonts w:ascii="Calibri" w:hAnsi="Calibri" w:cs="Calibri"/>
                <w:lang w:eastAsia="id-ID"/>
              </w:rPr>
            </w:pPr>
            <w:r w:rsidRPr="004F44E9">
              <w:rPr>
                <w:rFonts w:ascii="Calibri" w:hAnsi="Calibri" w:cs="Calibri"/>
                <w:lang w:eastAsia="id-ID"/>
              </w:rPr>
              <w:t>SMP TD JETIS YK</w:t>
            </w:r>
          </w:p>
        </w:tc>
        <w:tc>
          <w:tcPr>
            <w:tcW w:w="425" w:type="dxa"/>
            <w:shd w:val="clear" w:color="auto" w:fill="auto"/>
            <w:textDirection w:val="btLr"/>
            <w:vAlign w:val="center"/>
            <w:hideMark/>
          </w:tcPr>
          <w:p w:rsidR="004752F2" w:rsidRPr="004F44E9" w:rsidRDefault="004752F2" w:rsidP="003F5296">
            <w:pPr>
              <w:ind w:left="113" w:right="113"/>
              <w:rPr>
                <w:rFonts w:ascii="Calibri" w:hAnsi="Calibri" w:cs="Calibri"/>
                <w:lang w:eastAsia="id-ID"/>
              </w:rPr>
            </w:pPr>
            <w:r w:rsidRPr="004F44E9">
              <w:rPr>
                <w:rFonts w:ascii="Calibri" w:hAnsi="Calibri" w:cs="Calibri"/>
                <w:lang w:eastAsia="id-ID"/>
              </w:rPr>
              <w:t>SMP MUH. 6 YK</w:t>
            </w:r>
          </w:p>
        </w:tc>
        <w:tc>
          <w:tcPr>
            <w:tcW w:w="426" w:type="dxa"/>
            <w:shd w:val="clear" w:color="auto" w:fill="auto"/>
            <w:textDirection w:val="btLr"/>
            <w:vAlign w:val="center"/>
            <w:hideMark/>
          </w:tcPr>
          <w:p w:rsidR="004752F2" w:rsidRPr="004F44E9" w:rsidRDefault="004752F2" w:rsidP="003F5296">
            <w:pPr>
              <w:ind w:left="113" w:right="113"/>
              <w:rPr>
                <w:rFonts w:ascii="Calibri" w:hAnsi="Calibri" w:cs="Calibri"/>
                <w:lang w:eastAsia="id-ID"/>
              </w:rPr>
            </w:pPr>
            <w:r w:rsidRPr="004F44E9">
              <w:rPr>
                <w:rFonts w:ascii="Calibri" w:hAnsi="Calibri" w:cs="Calibri"/>
                <w:lang w:eastAsia="id-ID"/>
              </w:rPr>
              <w:t>SMP PERAK YK</w:t>
            </w:r>
          </w:p>
        </w:tc>
        <w:tc>
          <w:tcPr>
            <w:tcW w:w="425" w:type="dxa"/>
            <w:shd w:val="clear" w:color="auto" w:fill="auto"/>
            <w:textDirection w:val="btLr"/>
            <w:vAlign w:val="center"/>
            <w:hideMark/>
          </w:tcPr>
          <w:p w:rsidR="004752F2" w:rsidRPr="004F44E9" w:rsidRDefault="004752F2" w:rsidP="003F5296">
            <w:pPr>
              <w:ind w:left="113" w:right="113"/>
              <w:rPr>
                <w:rFonts w:ascii="Calibri" w:hAnsi="Calibri" w:cs="Calibri"/>
                <w:lang w:eastAsia="id-ID"/>
              </w:rPr>
            </w:pPr>
            <w:r w:rsidRPr="004F44E9">
              <w:rPr>
                <w:rFonts w:ascii="Calibri" w:hAnsi="Calibri" w:cs="Calibri"/>
                <w:lang w:eastAsia="id-ID"/>
              </w:rPr>
              <w:t>SMP PERINTIS YK</w:t>
            </w:r>
          </w:p>
        </w:tc>
        <w:tc>
          <w:tcPr>
            <w:tcW w:w="425" w:type="dxa"/>
            <w:shd w:val="clear" w:color="auto" w:fill="auto"/>
            <w:textDirection w:val="btLr"/>
            <w:vAlign w:val="center"/>
            <w:hideMark/>
          </w:tcPr>
          <w:p w:rsidR="004752F2" w:rsidRPr="004F44E9" w:rsidRDefault="004752F2" w:rsidP="003F5296">
            <w:pPr>
              <w:ind w:left="113" w:right="113"/>
              <w:rPr>
                <w:rFonts w:ascii="Calibri" w:hAnsi="Calibri" w:cs="Calibri"/>
                <w:lang w:eastAsia="id-ID"/>
              </w:rPr>
            </w:pPr>
            <w:r w:rsidRPr="004F44E9">
              <w:rPr>
                <w:rFonts w:ascii="Calibri" w:hAnsi="Calibri" w:cs="Calibri"/>
                <w:lang w:eastAsia="id-ID"/>
              </w:rPr>
              <w:t>SMP PIRI 2 YK</w:t>
            </w:r>
          </w:p>
        </w:tc>
        <w:tc>
          <w:tcPr>
            <w:tcW w:w="425" w:type="dxa"/>
            <w:shd w:val="clear" w:color="auto" w:fill="auto"/>
            <w:textDirection w:val="btLr"/>
            <w:vAlign w:val="center"/>
            <w:hideMark/>
          </w:tcPr>
          <w:p w:rsidR="004752F2" w:rsidRPr="004F44E9" w:rsidRDefault="004752F2" w:rsidP="003F5296">
            <w:pPr>
              <w:ind w:left="113" w:right="113"/>
              <w:rPr>
                <w:rFonts w:ascii="Calibri" w:hAnsi="Calibri" w:cs="Calibri"/>
                <w:lang w:eastAsia="id-ID"/>
              </w:rPr>
            </w:pPr>
            <w:r w:rsidRPr="004F44E9">
              <w:rPr>
                <w:rFonts w:ascii="Calibri" w:hAnsi="Calibri" w:cs="Calibri"/>
                <w:lang w:eastAsia="id-ID"/>
              </w:rPr>
              <w:t>SMP GOT.ROYONG YK</w:t>
            </w:r>
          </w:p>
        </w:tc>
        <w:tc>
          <w:tcPr>
            <w:tcW w:w="498" w:type="dxa"/>
            <w:shd w:val="clear" w:color="auto" w:fill="auto"/>
            <w:textDirection w:val="btLr"/>
            <w:vAlign w:val="center"/>
            <w:hideMark/>
          </w:tcPr>
          <w:p w:rsidR="004752F2" w:rsidRPr="004F44E9" w:rsidRDefault="004752F2" w:rsidP="003F5296">
            <w:pPr>
              <w:ind w:left="113" w:right="113"/>
              <w:rPr>
                <w:rFonts w:ascii="Calibri" w:hAnsi="Calibri" w:cs="Calibri"/>
                <w:lang w:eastAsia="id-ID"/>
              </w:rPr>
            </w:pPr>
            <w:r w:rsidRPr="004F44E9">
              <w:rPr>
                <w:rFonts w:ascii="Calibri" w:hAnsi="Calibri" w:cs="Calibri"/>
                <w:lang w:eastAsia="id-ID"/>
              </w:rPr>
              <w:t>SMP BHINNEKA TUNGGAL IKA YK</w:t>
            </w:r>
          </w:p>
        </w:tc>
        <w:tc>
          <w:tcPr>
            <w:tcW w:w="422" w:type="dxa"/>
            <w:shd w:val="clear" w:color="auto" w:fill="auto"/>
            <w:textDirection w:val="btLr"/>
            <w:vAlign w:val="center"/>
            <w:hideMark/>
          </w:tcPr>
          <w:p w:rsidR="004752F2" w:rsidRPr="004F44E9" w:rsidRDefault="004752F2" w:rsidP="003F5296">
            <w:pPr>
              <w:ind w:left="113" w:right="113"/>
              <w:rPr>
                <w:rFonts w:ascii="Calibri" w:hAnsi="Calibri" w:cs="Calibri"/>
                <w:lang w:eastAsia="id-ID"/>
              </w:rPr>
            </w:pPr>
            <w:r w:rsidRPr="004F44E9">
              <w:rPr>
                <w:rFonts w:ascii="Calibri" w:hAnsi="Calibri" w:cs="Calibri"/>
                <w:lang w:eastAsia="id-ID"/>
              </w:rPr>
              <w:t>SMP INSTI. IND. YK</w:t>
            </w:r>
          </w:p>
        </w:tc>
        <w:tc>
          <w:tcPr>
            <w:tcW w:w="567" w:type="dxa"/>
            <w:shd w:val="clear" w:color="auto" w:fill="auto"/>
            <w:textDirection w:val="btLr"/>
            <w:vAlign w:val="center"/>
            <w:hideMark/>
          </w:tcPr>
          <w:p w:rsidR="004752F2" w:rsidRPr="004F44E9" w:rsidRDefault="004752F2" w:rsidP="003F5296">
            <w:pPr>
              <w:ind w:left="113" w:right="113"/>
              <w:rPr>
                <w:rFonts w:ascii="Calibri" w:hAnsi="Calibri" w:cs="Calibri"/>
                <w:lang w:eastAsia="id-ID"/>
              </w:rPr>
            </w:pPr>
            <w:r w:rsidRPr="004F44E9">
              <w:rPr>
                <w:rFonts w:ascii="Calibri" w:hAnsi="Calibri" w:cs="Calibri"/>
                <w:lang w:eastAsia="id-ID"/>
              </w:rPr>
              <w:t>SMP TD IBU PAWIYATAN YK</w:t>
            </w:r>
          </w:p>
        </w:tc>
        <w:tc>
          <w:tcPr>
            <w:tcW w:w="425" w:type="dxa"/>
            <w:shd w:val="clear" w:color="auto" w:fill="auto"/>
            <w:textDirection w:val="btLr"/>
            <w:vAlign w:val="center"/>
            <w:hideMark/>
          </w:tcPr>
          <w:p w:rsidR="004752F2" w:rsidRPr="004F44E9" w:rsidRDefault="004752F2" w:rsidP="003F5296">
            <w:pPr>
              <w:ind w:left="113" w:right="113"/>
              <w:rPr>
                <w:rFonts w:ascii="Calibri" w:hAnsi="Calibri" w:cs="Calibri"/>
                <w:lang w:eastAsia="id-ID"/>
              </w:rPr>
            </w:pPr>
            <w:r w:rsidRPr="004F44E9">
              <w:rPr>
                <w:rFonts w:ascii="Calibri" w:hAnsi="Calibri" w:cs="Calibri"/>
                <w:lang w:eastAsia="id-ID"/>
              </w:rPr>
              <w:t>SMP BUDI LUHUR YK</w:t>
            </w:r>
          </w:p>
        </w:tc>
        <w:tc>
          <w:tcPr>
            <w:tcW w:w="563" w:type="dxa"/>
            <w:shd w:val="clear" w:color="auto" w:fill="auto"/>
            <w:textDirection w:val="btLr"/>
            <w:vAlign w:val="center"/>
            <w:hideMark/>
          </w:tcPr>
          <w:p w:rsidR="004752F2" w:rsidRPr="004F44E9" w:rsidRDefault="004752F2" w:rsidP="003F5296">
            <w:pPr>
              <w:ind w:left="113" w:right="113"/>
              <w:rPr>
                <w:rFonts w:ascii="Calibri" w:hAnsi="Calibri" w:cs="Calibri"/>
                <w:lang w:eastAsia="id-ID"/>
              </w:rPr>
            </w:pPr>
            <w:r w:rsidRPr="004F44E9">
              <w:rPr>
                <w:rFonts w:ascii="Calibri" w:hAnsi="Calibri" w:cs="Calibri"/>
                <w:lang w:eastAsia="id-ID"/>
              </w:rPr>
              <w:t>SMP PEMB. MA'ARIF YK</w:t>
            </w:r>
          </w:p>
        </w:tc>
        <w:tc>
          <w:tcPr>
            <w:tcW w:w="567" w:type="dxa"/>
            <w:shd w:val="clear" w:color="auto" w:fill="auto"/>
            <w:textDirection w:val="btLr"/>
            <w:vAlign w:val="center"/>
            <w:hideMark/>
          </w:tcPr>
          <w:p w:rsidR="004752F2" w:rsidRPr="004F44E9" w:rsidRDefault="004752F2" w:rsidP="003F5296">
            <w:pPr>
              <w:ind w:left="113" w:right="113"/>
              <w:rPr>
                <w:rFonts w:ascii="Calibri" w:hAnsi="Calibri" w:cs="Calibri"/>
                <w:lang w:eastAsia="id-ID"/>
              </w:rPr>
            </w:pPr>
            <w:r w:rsidRPr="004F44E9">
              <w:rPr>
                <w:rFonts w:ascii="Calibri" w:hAnsi="Calibri" w:cs="Calibri"/>
                <w:lang w:eastAsia="id-ID"/>
              </w:rPr>
              <w:t>SMP TD KUMENDAMAN YK</w:t>
            </w:r>
          </w:p>
        </w:tc>
        <w:tc>
          <w:tcPr>
            <w:tcW w:w="417" w:type="dxa"/>
            <w:shd w:val="clear" w:color="auto" w:fill="auto"/>
            <w:textDirection w:val="btLr"/>
            <w:vAlign w:val="center"/>
            <w:hideMark/>
          </w:tcPr>
          <w:p w:rsidR="004752F2" w:rsidRPr="004F44E9" w:rsidRDefault="004752F2" w:rsidP="003F5296">
            <w:pPr>
              <w:ind w:left="113" w:right="113"/>
              <w:rPr>
                <w:rFonts w:ascii="Calibri" w:hAnsi="Calibri" w:cs="Calibri"/>
                <w:lang w:eastAsia="id-ID"/>
              </w:rPr>
            </w:pPr>
            <w:r w:rsidRPr="004F44E9">
              <w:rPr>
                <w:rFonts w:ascii="Calibri" w:hAnsi="Calibri" w:cs="Calibri"/>
                <w:lang w:eastAsia="id-ID"/>
              </w:rPr>
              <w:t>SMP '17' 2 YK</w:t>
            </w:r>
          </w:p>
        </w:tc>
        <w:tc>
          <w:tcPr>
            <w:tcW w:w="426" w:type="dxa"/>
            <w:shd w:val="clear" w:color="auto" w:fill="auto"/>
            <w:textDirection w:val="btLr"/>
            <w:vAlign w:val="center"/>
            <w:hideMark/>
          </w:tcPr>
          <w:p w:rsidR="004752F2" w:rsidRPr="004F44E9" w:rsidRDefault="004752F2" w:rsidP="003F5296">
            <w:pPr>
              <w:ind w:left="113" w:right="113"/>
              <w:rPr>
                <w:rFonts w:ascii="Calibri" w:hAnsi="Calibri" w:cs="Calibri"/>
                <w:lang w:eastAsia="id-ID"/>
              </w:rPr>
            </w:pPr>
            <w:r w:rsidRPr="004F44E9">
              <w:rPr>
                <w:rFonts w:ascii="Calibri" w:hAnsi="Calibri" w:cs="Calibri"/>
                <w:lang w:eastAsia="id-ID"/>
              </w:rPr>
              <w:t>SMP ISLAM YK</w:t>
            </w:r>
          </w:p>
        </w:tc>
        <w:tc>
          <w:tcPr>
            <w:tcW w:w="708" w:type="dxa"/>
            <w:shd w:val="clear" w:color="auto" w:fill="auto"/>
            <w:textDirection w:val="btLr"/>
            <w:vAlign w:val="center"/>
            <w:hideMark/>
          </w:tcPr>
          <w:p w:rsidR="004752F2" w:rsidRPr="004F44E9" w:rsidRDefault="004752F2" w:rsidP="003F5296">
            <w:pPr>
              <w:ind w:left="113" w:right="113"/>
              <w:rPr>
                <w:rFonts w:ascii="Calibri" w:hAnsi="Calibri" w:cs="Calibri"/>
                <w:b/>
                <w:lang w:eastAsia="id-ID"/>
              </w:rPr>
            </w:pPr>
            <w:r w:rsidRPr="004F44E9">
              <w:rPr>
                <w:rFonts w:ascii="Calibri" w:hAnsi="Calibri" w:cs="Calibri"/>
                <w:b/>
                <w:lang w:eastAsia="id-ID"/>
              </w:rPr>
              <w:t>TOTAL</w:t>
            </w:r>
          </w:p>
        </w:tc>
      </w:tr>
      <w:tr w:rsidR="004752F2" w:rsidRPr="004F44E9" w:rsidTr="003F5296">
        <w:trPr>
          <w:trHeight w:val="300"/>
        </w:trPr>
        <w:tc>
          <w:tcPr>
            <w:tcW w:w="498"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1</w:t>
            </w:r>
          </w:p>
        </w:tc>
        <w:tc>
          <w:tcPr>
            <w:tcW w:w="367"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0</w:t>
            </w:r>
          </w:p>
        </w:tc>
        <w:tc>
          <w:tcPr>
            <w:tcW w:w="425"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0</w:t>
            </w:r>
          </w:p>
        </w:tc>
        <w:tc>
          <w:tcPr>
            <w:tcW w:w="494" w:type="dxa"/>
            <w:shd w:val="clear" w:color="auto" w:fill="auto"/>
            <w:noWrap/>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0</w:t>
            </w:r>
          </w:p>
        </w:tc>
        <w:tc>
          <w:tcPr>
            <w:tcW w:w="357"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0</w:t>
            </w:r>
          </w:p>
        </w:tc>
        <w:tc>
          <w:tcPr>
            <w:tcW w:w="425"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0</w:t>
            </w:r>
          </w:p>
        </w:tc>
        <w:tc>
          <w:tcPr>
            <w:tcW w:w="425"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1</w:t>
            </w:r>
          </w:p>
        </w:tc>
        <w:tc>
          <w:tcPr>
            <w:tcW w:w="425"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0</w:t>
            </w:r>
          </w:p>
        </w:tc>
        <w:tc>
          <w:tcPr>
            <w:tcW w:w="426"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0</w:t>
            </w:r>
          </w:p>
        </w:tc>
        <w:tc>
          <w:tcPr>
            <w:tcW w:w="425"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0</w:t>
            </w:r>
          </w:p>
        </w:tc>
        <w:tc>
          <w:tcPr>
            <w:tcW w:w="425"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0</w:t>
            </w:r>
          </w:p>
        </w:tc>
        <w:tc>
          <w:tcPr>
            <w:tcW w:w="425"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0</w:t>
            </w:r>
          </w:p>
        </w:tc>
        <w:tc>
          <w:tcPr>
            <w:tcW w:w="498"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0</w:t>
            </w:r>
          </w:p>
        </w:tc>
        <w:tc>
          <w:tcPr>
            <w:tcW w:w="422"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0</w:t>
            </w:r>
          </w:p>
        </w:tc>
        <w:tc>
          <w:tcPr>
            <w:tcW w:w="567"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0</w:t>
            </w:r>
          </w:p>
        </w:tc>
        <w:tc>
          <w:tcPr>
            <w:tcW w:w="425"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0</w:t>
            </w:r>
          </w:p>
        </w:tc>
        <w:tc>
          <w:tcPr>
            <w:tcW w:w="563"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0</w:t>
            </w:r>
          </w:p>
        </w:tc>
        <w:tc>
          <w:tcPr>
            <w:tcW w:w="567"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0</w:t>
            </w:r>
          </w:p>
        </w:tc>
        <w:tc>
          <w:tcPr>
            <w:tcW w:w="417"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0</w:t>
            </w:r>
          </w:p>
        </w:tc>
        <w:tc>
          <w:tcPr>
            <w:tcW w:w="426"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0</w:t>
            </w:r>
          </w:p>
        </w:tc>
        <w:tc>
          <w:tcPr>
            <w:tcW w:w="708" w:type="dxa"/>
            <w:shd w:val="clear" w:color="auto" w:fill="auto"/>
            <w:noWrap/>
            <w:vAlign w:val="center"/>
            <w:hideMark/>
          </w:tcPr>
          <w:p w:rsidR="004752F2" w:rsidRPr="004F44E9" w:rsidRDefault="004752F2" w:rsidP="003F5296">
            <w:pPr>
              <w:ind w:left="-94" w:right="-50"/>
              <w:jc w:val="center"/>
              <w:rPr>
                <w:rFonts w:cstheme="minorHAnsi"/>
                <w:b/>
                <w:lang w:eastAsia="id-ID"/>
              </w:rPr>
            </w:pPr>
            <w:r w:rsidRPr="004F44E9">
              <w:rPr>
                <w:rFonts w:cstheme="minorHAnsi"/>
                <w:b/>
                <w:lang w:eastAsia="id-ID"/>
              </w:rPr>
              <w:t>24</w:t>
            </w:r>
          </w:p>
        </w:tc>
      </w:tr>
      <w:tr w:rsidR="004752F2" w:rsidRPr="004F44E9" w:rsidTr="003F5296">
        <w:trPr>
          <w:trHeight w:val="300"/>
        </w:trPr>
        <w:tc>
          <w:tcPr>
            <w:tcW w:w="498"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lastRenderedPageBreak/>
              <w:t>3</w:t>
            </w:r>
          </w:p>
        </w:tc>
        <w:tc>
          <w:tcPr>
            <w:tcW w:w="367"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0</w:t>
            </w:r>
          </w:p>
        </w:tc>
        <w:tc>
          <w:tcPr>
            <w:tcW w:w="425"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0</w:t>
            </w:r>
          </w:p>
        </w:tc>
        <w:tc>
          <w:tcPr>
            <w:tcW w:w="494" w:type="dxa"/>
            <w:shd w:val="clear" w:color="auto" w:fill="auto"/>
            <w:noWrap/>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0</w:t>
            </w:r>
          </w:p>
        </w:tc>
        <w:tc>
          <w:tcPr>
            <w:tcW w:w="357"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1</w:t>
            </w:r>
          </w:p>
        </w:tc>
        <w:tc>
          <w:tcPr>
            <w:tcW w:w="425"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0</w:t>
            </w:r>
          </w:p>
        </w:tc>
        <w:tc>
          <w:tcPr>
            <w:tcW w:w="425"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1</w:t>
            </w:r>
          </w:p>
        </w:tc>
        <w:tc>
          <w:tcPr>
            <w:tcW w:w="425"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1</w:t>
            </w:r>
          </w:p>
        </w:tc>
        <w:tc>
          <w:tcPr>
            <w:tcW w:w="426"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0</w:t>
            </w:r>
          </w:p>
        </w:tc>
        <w:tc>
          <w:tcPr>
            <w:tcW w:w="425"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0</w:t>
            </w:r>
          </w:p>
        </w:tc>
        <w:tc>
          <w:tcPr>
            <w:tcW w:w="425"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0</w:t>
            </w:r>
          </w:p>
        </w:tc>
        <w:tc>
          <w:tcPr>
            <w:tcW w:w="425"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0</w:t>
            </w:r>
          </w:p>
        </w:tc>
        <w:tc>
          <w:tcPr>
            <w:tcW w:w="498"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0</w:t>
            </w:r>
          </w:p>
        </w:tc>
        <w:tc>
          <w:tcPr>
            <w:tcW w:w="422"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0</w:t>
            </w:r>
          </w:p>
        </w:tc>
        <w:tc>
          <w:tcPr>
            <w:tcW w:w="567"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0</w:t>
            </w:r>
          </w:p>
        </w:tc>
        <w:tc>
          <w:tcPr>
            <w:tcW w:w="425"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0</w:t>
            </w:r>
          </w:p>
        </w:tc>
        <w:tc>
          <w:tcPr>
            <w:tcW w:w="563"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0</w:t>
            </w:r>
          </w:p>
        </w:tc>
        <w:tc>
          <w:tcPr>
            <w:tcW w:w="567"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0</w:t>
            </w:r>
          </w:p>
        </w:tc>
        <w:tc>
          <w:tcPr>
            <w:tcW w:w="417"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0</w:t>
            </w:r>
          </w:p>
        </w:tc>
        <w:tc>
          <w:tcPr>
            <w:tcW w:w="426"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0</w:t>
            </w:r>
          </w:p>
        </w:tc>
        <w:tc>
          <w:tcPr>
            <w:tcW w:w="708" w:type="dxa"/>
            <w:shd w:val="clear" w:color="auto" w:fill="auto"/>
            <w:noWrap/>
            <w:vAlign w:val="center"/>
            <w:hideMark/>
          </w:tcPr>
          <w:p w:rsidR="004752F2" w:rsidRPr="004F44E9" w:rsidRDefault="004752F2" w:rsidP="003F5296">
            <w:pPr>
              <w:ind w:left="-94" w:right="-50"/>
              <w:jc w:val="center"/>
              <w:rPr>
                <w:rFonts w:cstheme="minorHAnsi"/>
                <w:b/>
                <w:lang w:eastAsia="id-ID"/>
              </w:rPr>
            </w:pPr>
            <w:r w:rsidRPr="004F44E9">
              <w:rPr>
                <w:rFonts w:cstheme="minorHAnsi"/>
                <w:b/>
                <w:lang w:eastAsia="id-ID"/>
              </w:rPr>
              <w:t>292</w:t>
            </w:r>
          </w:p>
        </w:tc>
      </w:tr>
      <w:tr w:rsidR="004752F2" w:rsidRPr="004F44E9" w:rsidTr="003F5296">
        <w:trPr>
          <w:trHeight w:val="300"/>
        </w:trPr>
        <w:tc>
          <w:tcPr>
            <w:tcW w:w="498"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5</w:t>
            </w:r>
          </w:p>
        </w:tc>
        <w:tc>
          <w:tcPr>
            <w:tcW w:w="367"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1</w:t>
            </w:r>
          </w:p>
        </w:tc>
        <w:tc>
          <w:tcPr>
            <w:tcW w:w="425"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2</w:t>
            </w:r>
          </w:p>
        </w:tc>
        <w:tc>
          <w:tcPr>
            <w:tcW w:w="494" w:type="dxa"/>
            <w:shd w:val="clear" w:color="auto" w:fill="auto"/>
            <w:noWrap/>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2</w:t>
            </w:r>
          </w:p>
        </w:tc>
        <w:tc>
          <w:tcPr>
            <w:tcW w:w="357"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0</w:t>
            </w:r>
          </w:p>
        </w:tc>
        <w:tc>
          <w:tcPr>
            <w:tcW w:w="425"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2</w:t>
            </w:r>
          </w:p>
        </w:tc>
        <w:tc>
          <w:tcPr>
            <w:tcW w:w="425"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3</w:t>
            </w:r>
          </w:p>
        </w:tc>
        <w:tc>
          <w:tcPr>
            <w:tcW w:w="425"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2</w:t>
            </w:r>
          </w:p>
        </w:tc>
        <w:tc>
          <w:tcPr>
            <w:tcW w:w="426"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0</w:t>
            </w:r>
          </w:p>
        </w:tc>
        <w:tc>
          <w:tcPr>
            <w:tcW w:w="425"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0</w:t>
            </w:r>
          </w:p>
        </w:tc>
        <w:tc>
          <w:tcPr>
            <w:tcW w:w="425"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0</w:t>
            </w:r>
          </w:p>
        </w:tc>
        <w:tc>
          <w:tcPr>
            <w:tcW w:w="425"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0</w:t>
            </w:r>
          </w:p>
        </w:tc>
        <w:tc>
          <w:tcPr>
            <w:tcW w:w="498"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0</w:t>
            </w:r>
          </w:p>
        </w:tc>
        <w:tc>
          <w:tcPr>
            <w:tcW w:w="422"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0</w:t>
            </w:r>
          </w:p>
        </w:tc>
        <w:tc>
          <w:tcPr>
            <w:tcW w:w="567"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0</w:t>
            </w:r>
          </w:p>
        </w:tc>
        <w:tc>
          <w:tcPr>
            <w:tcW w:w="425"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0</w:t>
            </w:r>
          </w:p>
        </w:tc>
        <w:tc>
          <w:tcPr>
            <w:tcW w:w="563"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0</w:t>
            </w:r>
          </w:p>
        </w:tc>
        <w:tc>
          <w:tcPr>
            <w:tcW w:w="567"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0</w:t>
            </w:r>
          </w:p>
        </w:tc>
        <w:tc>
          <w:tcPr>
            <w:tcW w:w="417"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0</w:t>
            </w:r>
          </w:p>
        </w:tc>
        <w:tc>
          <w:tcPr>
            <w:tcW w:w="426"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0</w:t>
            </w:r>
          </w:p>
        </w:tc>
        <w:tc>
          <w:tcPr>
            <w:tcW w:w="708" w:type="dxa"/>
            <w:shd w:val="clear" w:color="auto" w:fill="auto"/>
            <w:noWrap/>
            <w:vAlign w:val="center"/>
            <w:hideMark/>
          </w:tcPr>
          <w:p w:rsidR="004752F2" w:rsidRPr="004F44E9" w:rsidRDefault="004752F2" w:rsidP="003F5296">
            <w:pPr>
              <w:ind w:left="-94" w:right="-50"/>
              <w:jc w:val="center"/>
              <w:rPr>
                <w:rFonts w:cstheme="minorHAnsi"/>
                <w:b/>
                <w:lang w:eastAsia="id-ID"/>
              </w:rPr>
            </w:pPr>
            <w:r w:rsidRPr="004F44E9">
              <w:rPr>
                <w:rFonts w:cstheme="minorHAnsi"/>
                <w:b/>
                <w:lang w:eastAsia="id-ID"/>
              </w:rPr>
              <w:t>258</w:t>
            </w:r>
          </w:p>
        </w:tc>
      </w:tr>
      <w:tr w:rsidR="004752F2" w:rsidRPr="004F44E9" w:rsidTr="003F5296">
        <w:trPr>
          <w:trHeight w:val="300"/>
        </w:trPr>
        <w:tc>
          <w:tcPr>
            <w:tcW w:w="498"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8</w:t>
            </w:r>
          </w:p>
        </w:tc>
        <w:tc>
          <w:tcPr>
            <w:tcW w:w="367"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1</w:t>
            </w:r>
          </w:p>
        </w:tc>
        <w:tc>
          <w:tcPr>
            <w:tcW w:w="425"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2</w:t>
            </w:r>
          </w:p>
        </w:tc>
        <w:tc>
          <w:tcPr>
            <w:tcW w:w="494" w:type="dxa"/>
            <w:shd w:val="clear" w:color="auto" w:fill="auto"/>
            <w:noWrap/>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4</w:t>
            </w:r>
          </w:p>
        </w:tc>
        <w:tc>
          <w:tcPr>
            <w:tcW w:w="357"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0</w:t>
            </w:r>
          </w:p>
        </w:tc>
        <w:tc>
          <w:tcPr>
            <w:tcW w:w="425"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4</w:t>
            </w:r>
          </w:p>
        </w:tc>
        <w:tc>
          <w:tcPr>
            <w:tcW w:w="425"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7</w:t>
            </w:r>
          </w:p>
        </w:tc>
        <w:tc>
          <w:tcPr>
            <w:tcW w:w="425"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4</w:t>
            </w:r>
          </w:p>
        </w:tc>
        <w:tc>
          <w:tcPr>
            <w:tcW w:w="426"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0</w:t>
            </w:r>
          </w:p>
        </w:tc>
        <w:tc>
          <w:tcPr>
            <w:tcW w:w="425"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1</w:t>
            </w:r>
          </w:p>
        </w:tc>
        <w:tc>
          <w:tcPr>
            <w:tcW w:w="425"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0</w:t>
            </w:r>
          </w:p>
        </w:tc>
        <w:tc>
          <w:tcPr>
            <w:tcW w:w="425"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0</w:t>
            </w:r>
          </w:p>
        </w:tc>
        <w:tc>
          <w:tcPr>
            <w:tcW w:w="498"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0</w:t>
            </w:r>
          </w:p>
        </w:tc>
        <w:tc>
          <w:tcPr>
            <w:tcW w:w="422"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1</w:t>
            </w:r>
          </w:p>
        </w:tc>
        <w:tc>
          <w:tcPr>
            <w:tcW w:w="567"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2</w:t>
            </w:r>
          </w:p>
        </w:tc>
        <w:tc>
          <w:tcPr>
            <w:tcW w:w="425"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0</w:t>
            </w:r>
          </w:p>
        </w:tc>
        <w:tc>
          <w:tcPr>
            <w:tcW w:w="563"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0</w:t>
            </w:r>
          </w:p>
        </w:tc>
        <w:tc>
          <w:tcPr>
            <w:tcW w:w="567"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0</w:t>
            </w:r>
          </w:p>
        </w:tc>
        <w:tc>
          <w:tcPr>
            <w:tcW w:w="417"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0</w:t>
            </w:r>
          </w:p>
        </w:tc>
        <w:tc>
          <w:tcPr>
            <w:tcW w:w="426"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0</w:t>
            </w:r>
          </w:p>
        </w:tc>
        <w:tc>
          <w:tcPr>
            <w:tcW w:w="708" w:type="dxa"/>
            <w:shd w:val="clear" w:color="auto" w:fill="auto"/>
            <w:noWrap/>
            <w:vAlign w:val="center"/>
            <w:hideMark/>
          </w:tcPr>
          <w:p w:rsidR="004752F2" w:rsidRPr="004F44E9" w:rsidRDefault="004752F2" w:rsidP="003F5296">
            <w:pPr>
              <w:ind w:left="-94" w:right="-50"/>
              <w:jc w:val="center"/>
              <w:rPr>
                <w:rFonts w:cstheme="minorHAnsi"/>
                <w:b/>
                <w:lang w:eastAsia="id-ID"/>
              </w:rPr>
            </w:pPr>
            <w:r w:rsidRPr="004F44E9">
              <w:rPr>
                <w:rFonts w:cstheme="minorHAnsi"/>
                <w:b/>
                <w:lang w:eastAsia="id-ID"/>
              </w:rPr>
              <w:t>327</w:t>
            </w:r>
          </w:p>
        </w:tc>
      </w:tr>
      <w:tr w:rsidR="004752F2" w:rsidRPr="004F44E9" w:rsidTr="003F5296">
        <w:trPr>
          <w:trHeight w:val="300"/>
        </w:trPr>
        <w:tc>
          <w:tcPr>
            <w:tcW w:w="498"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13</w:t>
            </w:r>
          </w:p>
        </w:tc>
        <w:tc>
          <w:tcPr>
            <w:tcW w:w="367"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4</w:t>
            </w:r>
          </w:p>
        </w:tc>
        <w:tc>
          <w:tcPr>
            <w:tcW w:w="425"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12</w:t>
            </w:r>
          </w:p>
        </w:tc>
        <w:tc>
          <w:tcPr>
            <w:tcW w:w="494" w:type="dxa"/>
            <w:shd w:val="clear" w:color="auto" w:fill="auto"/>
            <w:noWrap/>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7</w:t>
            </w:r>
          </w:p>
        </w:tc>
        <w:tc>
          <w:tcPr>
            <w:tcW w:w="357"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0</w:t>
            </w:r>
          </w:p>
        </w:tc>
        <w:tc>
          <w:tcPr>
            <w:tcW w:w="425"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8</w:t>
            </w:r>
          </w:p>
        </w:tc>
        <w:tc>
          <w:tcPr>
            <w:tcW w:w="425"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12</w:t>
            </w:r>
          </w:p>
        </w:tc>
        <w:tc>
          <w:tcPr>
            <w:tcW w:w="425"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3</w:t>
            </w:r>
          </w:p>
        </w:tc>
        <w:tc>
          <w:tcPr>
            <w:tcW w:w="426"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1</w:t>
            </w:r>
          </w:p>
        </w:tc>
        <w:tc>
          <w:tcPr>
            <w:tcW w:w="425"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1</w:t>
            </w:r>
          </w:p>
        </w:tc>
        <w:tc>
          <w:tcPr>
            <w:tcW w:w="425"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0</w:t>
            </w:r>
          </w:p>
        </w:tc>
        <w:tc>
          <w:tcPr>
            <w:tcW w:w="425"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1</w:t>
            </w:r>
          </w:p>
        </w:tc>
        <w:tc>
          <w:tcPr>
            <w:tcW w:w="498"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1</w:t>
            </w:r>
          </w:p>
        </w:tc>
        <w:tc>
          <w:tcPr>
            <w:tcW w:w="422"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1</w:t>
            </w:r>
          </w:p>
        </w:tc>
        <w:tc>
          <w:tcPr>
            <w:tcW w:w="567"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5</w:t>
            </w:r>
          </w:p>
        </w:tc>
        <w:tc>
          <w:tcPr>
            <w:tcW w:w="425"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0</w:t>
            </w:r>
          </w:p>
        </w:tc>
        <w:tc>
          <w:tcPr>
            <w:tcW w:w="563"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2</w:t>
            </w:r>
          </w:p>
        </w:tc>
        <w:tc>
          <w:tcPr>
            <w:tcW w:w="567"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0</w:t>
            </w:r>
          </w:p>
        </w:tc>
        <w:tc>
          <w:tcPr>
            <w:tcW w:w="417"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0</w:t>
            </w:r>
          </w:p>
        </w:tc>
        <w:tc>
          <w:tcPr>
            <w:tcW w:w="426"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1</w:t>
            </w:r>
          </w:p>
        </w:tc>
        <w:tc>
          <w:tcPr>
            <w:tcW w:w="708" w:type="dxa"/>
            <w:shd w:val="clear" w:color="auto" w:fill="auto"/>
            <w:noWrap/>
            <w:vAlign w:val="center"/>
            <w:hideMark/>
          </w:tcPr>
          <w:p w:rsidR="004752F2" w:rsidRPr="004F44E9" w:rsidRDefault="004752F2" w:rsidP="003F5296">
            <w:pPr>
              <w:ind w:left="-94" w:right="-50"/>
              <w:jc w:val="center"/>
              <w:rPr>
                <w:rFonts w:cstheme="minorHAnsi"/>
                <w:b/>
                <w:lang w:eastAsia="id-ID"/>
              </w:rPr>
            </w:pPr>
            <w:r w:rsidRPr="004F44E9">
              <w:rPr>
                <w:rFonts w:cstheme="minorHAnsi"/>
                <w:b/>
                <w:lang w:eastAsia="id-ID"/>
              </w:rPr>
              <w:t>413</w:t>
            </w:r>
          </w:p>
        </w:tc>
      </w:tr>
      <w:tr w:rsidR="004752F2" w:rsidRPr="004F44E9" w:rsidTr="003F5296">
        <w:trPr>
          <w:trHeight w:val="300"/>
        </w:trPr>
        <w:tc>
          <w:tcPr>
            <w:tcW w:w="498"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6</w:t>
            </w:r>
          </w:p>
        </w:tc>
        <w:tc>
          <w:tcPr>
            <w:tcW w:w="367"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2</w:t>
            </w:r>
          </w:p>
        </w:tc>
        <w:tc>
          <w:tcPr>
            <w:tcW w:w="425"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5</w:t>
            </w:r>
          </w:p>
        </w:tc>
        <w:tc>
          <w:tcPr>
            <w:tcW w:w="494" w:type="dxa"/>
            <w:shd w:val="clear" w:color="auto" w:fill="auto"/>
            <w:noWrap/>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8</w:t>
            </w:r>
          </w:p>
        </w:tc>
        <w:tc>
          <w:tcPr>
            <w:tcW w:w="357"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1</w:t>
            </w:r>
          </w:p>
        </w:tc>
        <w:tc>
          <w:tcPr>
            <w:tcW w:w="425"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6</w:t>
            </w:r>
          </w:p>
        </w:tc>
        <w:tc>
          <w:tcPr>
            <w:tcW w:w="425"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5</w:t>
            </w:r>
          </w:p>
        </w:tc>
        <w:tc>
          <w:tcPr>
            <w:tcW w:w="425"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2</w:t>
            </w:r>
          </w:p>
        </w:tc>
        <w:tc>
          <w:tcPr>
            <w:tcW w:w="426"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5</w:t>
            </w:r>
          </w:p>
        </w:tc>
        <w:tc>
          <w:tcPr>
            <w:tcW w:w="425"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1</w:t>
            </w:r>
          </w:p>
        </w:tc>
        <w:tc>
          <w:tcPr>
            <w:tcW w:w="425"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1</w:t>
            </w:r>
          </w:p>
        </w:tc>
        <w:tc>
          <w:tcPr>
            <w:tcW w:w="425"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0</w:t>
            </w:r>
          </w:p>
        </w:tc>
        <w:tc>
          <w:tcPr>
            <w:tcW w:w="498"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1</w:t>
            </w:r>
          </w:p>
        </w:tc>
        <w:tc>
          <w:tcPr>
            <w:tcW w:w="422"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0</w:t>
            </w:r>
          </w:p>
        </w:tc>
        <w:tc>
          <w:tcPr>
            <w:tcW w:w="567"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3</w:t>
            </w:r>
          </w:p>
        </w:tc>
        <w:tc>
          <w:tcPr>
            <w:tcW w:w="425"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0</w:t>
            </w:r>
          </w:p>
        </w:tc>
        <w:tc>
          <w:tcPr>
            <w:tcW w:w="563"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0</w:t>
            </w:r>
          </w:p>
        </w:tc>
        <w:tc>
          <w:tcPr>
            <w:tcW w:w="567"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1</w:t>
            </w:r>
          </w:p>
        </w:tc>
        <w:tc>
          <w:tcPr>
            <w:tcW w:w="417"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0</w:t>
            </w:r>
          </w:p>
        </w:tc>
        <w:tc>
          <w:tcPr>
            <w:tcW w:w="426"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1</w:t>
            </w:r>
          </w:p>
        </w:tc>
        <w:tc>
          <w:tcPr>
            <w:tcW w:w="708" w:type="dxa"/>
            <w:shd w:val="clear" w:color="auto" w:fill="auto"/>
            <w:noWrap/>
            <w:vAlign w:val="center"/>
            <w:hideMark/>
          </w:tcPr>
          <w:p w:rsidR="004752F2" w:rsidRPr="004F44E9" w:rsidRDefault="004752F2" w:rsidP="003F5296">
            <w:pPr>
              <w:ind w:left="-94" w:right="-50"/>
              <w:jc w:val="center"/>
              <w:rPr>
                <w:rFonts w:cstheme="minorHAnsi"/>
                <w:b/>
                <w:lang w:eastAsia="id-ID"/>
              </w:rPr>
            </w:pPr>
            <w:r w:rsidRPr="004F44E9">
              <w:rPr>
                <w:rFonts w:cstheme="minorHAnsi"/>
                <w:b/>
                <w:lang w:eastAsia="id-ID"/>
              </w:rPr>
              <w:t>241</w:t>
            </w:r>
          </w:p>
        </w:tc>
      </w:tr>
      <w:tr w:rsidR="004752F2" w:rsidRPr="004F44E9" w:rsidTr="003F5296">
        <w:trPr>
          <w:trHeight w:val="300"/>
        </w:trPr>
        <w:tc>
          <w:tcPr>
            <w:tcW w:w="498"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43</w:t>
            </w:r>
          </w:p>
        </w:tc>
        <w:tc>
          <w:tcPr>
            <w:tcW w:w="367"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12</w:t>
            </w:r>
          </w:p>
        </w:tc>
        <w:tc>
          <w:tcPr>
            <w:tcW w:w="425"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39</w:t>
            </w:r>
          </w:p>
        </w:tc>
        <w:tc>
          <w:tcPr>
            <w:tcW w:w="494" w:type="dxa"/>
            <w:shd w:val="clear" w:color="auto" w:fill="auto"/>
            <w:noWrap/>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38</w:t>
            </w:r>
          </w:p>
        </w:tc>
        <w:tc>
          <w:tcPr>
            <w:tcW w:w="357"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8</w:t>
            </w:r>
          </w:p>
        </w:tc>
        <w:tc>
          <w:tcPr>
            <w:tcW w:w="425"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36</w:t>
            </w:r>
          </w:p>
        </w:tc>
        <w:tc>
          <w:tcPr>
            <w:tcW w:w="425"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51</w:t>
            </w:r>
          </w:p>
        </w:tc>
        <w:tc>
          <w:tcPr>
            <w:tcW w:w="425"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22</w:t>
            </w:r>
          </w:p>
        </w:tc>
        <w:tc>
          <w:tcPr>
            <w:tcW w:w="426"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7</w:t>
            </w:r>
          </w:p>
        </w:tc>
        <w:tc>
          <w:tcPr>
            <w:tcW w:w="425"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13</w:t>
            </w:r>
          </w:p>
        </w:tc>
        <w:tc>
          <w:tcPr>
            <w:tcW w:w="425"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23</w:t>
            </w:r>
          </w:p>
        </w:tc>
        <w:tc>
          <w:tcPr>
            <w:tcW w:w="425"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3</w:t>
            </w:r>
          </w:p>
        </w:tc>
        <w:tc>
          <w:tcPr>
            <w:tcW w:w="498"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7</w:t>
            </w:r>
          </w:p>
        </w:tc>
        <w:tc>
          <w:tcPr>
            <w:tcW w:w="422"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9</w:t>
            </w:r>
          </w:p>
        </w:tc>
        <w:tc>
          <w:tcPr>
            <w:tcW w:w="567"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29</w:t>
            </w:r>
          </w:p>
        </w:tc>
        <w:tc>
          <w:tcPr>
            <w:tcW w:w="425"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3</w:t>
            </w:r>
          </w:p>
        </w:tc>
        <w:tc>
          <w:tcPr>
            <w:tcW w:w="563"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4</w:t>
            </w:r>
          </w:p>
        </w:tc>
        <w:tc>
          <w:tcPr>
            <w:tcW w:w="567"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10</w:t>
            </w:r>
          </w:p>
        </w:tc>
        <w:tc>
          <w:tcPr>
            <w:tcW w:w="417"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11</w:t>
            </w:r>
          </w:p>
        </w:tc>
        <w:tc>
          <w:tcPr>
            <w:tcW w:w="426"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5</w:t>
            </w:r>
          </w:p>
        </w:tc>
        <w:tc>
          <w:tcPr>
            <w:tcW w:w="708" w:type="dxa"/>
            <w:shd w:val="clear" w:color="auto" w:fill="auto"/>
            <w:noWrap/>
            <w:vAlign w:val="center"/>
            <w:hideMark/>
          </w:tcPr>
          <w:p w:rsidR="004752F2" w:rsidRPr="004F44E9" w:rsidRDefault="004752F2" w:rsidP="003F5296">
            <w:pPr>
              <w:ind w:left="-94" w:right="-50"/>
              <w:jc w:val="center"/>
              <w:rPr>
                <w:rFonts w:cstheme="minorHAnsi"/>
                <w:b/>
                <w:lang w:eastAsia="id-ID"/>
              </w:rPr>
            </w:pPr>
            <w:r w:rsidRPr="004F44E9">
              <w:rPr>
                <w:rFonts w:cstheme="minorHAnsi"/>
                <w:b/>
                <w:lang w:eastAsia="id-ID"/>
              </w:rPr>
              <w:t>1092</w:t>
            </w:r>
          </w:p>
        </w:tc>
      </w:tr>
      <w:tr w:rsidR="004752F2" w:rsidRPr="004F44E9" w:rsidTr="003F5296">
        <w:trPr>
          <w:trHeight w:val="300"/>
        </w:trPr>
        <w:tc>
          <w:tcPr>
            <w:tcW w:w="498"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35</w:t>
            </w:r>
          </w:p>
        </w:tc>
        <w:tc>
          <w:tcPr>
            <w:tcW w:w="367"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10</w:t>
            </w:r>
          </w:p>
        </w:tc>
        <w:tc>
          <w:tcPr>
            <w:tcW w:w="425"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26</w:t>
            </w:r>
          </w:p>
        </w:tc>
        <w:tc>
          <w:tcPr>
            <w:tcW w:w="494" w:type="dxa"/>
            <w:shd w:val="clear" w:color="auto" w:fill="auto"/>
            <w:noWrap/>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32</w:t>
            </w:r>
          </w:p>
        </w:tc>
        <w:tc>
          <w:tcPr>
            <w:tcW w:w="357"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5</w:t>
            </w:r>
          </w:p>
        </w:tc>
        <w:tc>
          <w:tcPr>
            <w:tcW w:w="425"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27</w:t>
            </w:r>
          </w:p>
        </w:tc>
        <w:tc>
          <w:tcPr>
            <w:tcW w:w="425"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50</w:t>
            </w:r>
          </w:p>
        </w:tc>
        <w:tc>
          <w:tcPr>
            <w:tcW w:w="425"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26</w:t>
            </w:r>
          </w:p>
        </w:tc>
        <w:tc>
          <w:tcPr>
            <w:tcW w:w="426"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9</w:t>
            </w:r>
          </w:p>
        </w:tc>
        <w:tc>
          <w:tcPr>
            <w:tcW w:w="425"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8</w:t>
            </w:r>
          </w:p>
        </w:tc>
        <w:tc>
          <w:tcPr>
            <w:tcW w:w="425"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11</w:t>
            </w:r>
          </w:p>
        </w:tc>
        <w:tc>
          <w:tcPr>
            <w:tcW w:w="425"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2</w:t>
            </w:r>
          </w:p>
        </w:tc>
        <w:tc>
          <w:tcPr>
            <w:tcW w:w="498"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10</w:t>
            </w:r>
          </w:p>
        </w:tc>
        <w:tc>
          <w:tcPr>
            <w:tcW w:w="422"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14</w:t>
            </w:r>
          </w:p>
        </w:tc>
        <w:tc>
          <w:tcPr>
            <w:tcW w:w="567"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34</w:t>
            </w:r>
          </w:p>
        </w:tc>
        <w:tc>
          <w:tcPr>
            <w:tcW w:w="425"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2</w:t>
            </w:r>
          </w:p>
        </w:tc>
        <w:tc>
          <w:tcPr>
            <w:tcW w:w="563"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8</w:t>
            </w:r>
          </w:p>
        </w:tc>
        <w:tc>
          <w:tcPr>
            <w:tcW w:w="567"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18</w:t>
            </w:r>
          </w:p>
        </w:tc>
        <w:tc>
          <w:tcPr>
            <w:tcW w:w="417"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10</w:t>
            </w:r>
          </w:p>
        </w:tc>
        <w:tc>
          <w:tcPr>
            <w:tcW w:w="426"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11</w:t>
            </w:r>
          </w:p>
        </w:tc>
        <w:tc>
          <w:tcPr>
            <w:tcW w:w="708" w:type="dxa"/>
            <w:shd w:val="clear" w:color="auto" w:fill="auto"/>
            <w:noWrap/>
            <w:vAlign w:val="center"/>
            <w:hideMark/>
          </w:tcPr>
          <w:p w:rsidR="004752F2" w:rsidRPr="004F44E9" w:rsidRDefault="004752F2" w:rsidP="003F5296">
            <w:pPr>
              <w:ind w:left="-94" w:right="-50"/>
              <w:jc w:val="center"/>
              <w:rPr>
                <w:rFonts w:cstheme="minorHAnsi"/>
                <w:b/>
                <w:lang w:eastAsia="id-ID"/>
              </w:rPr>
            </w:pPr>
            <w:r w:rsidRPr="004F44E9">
              <w:rPr>
                <w:rFonts w:cstheme="minorHAnsi"/>
                <w:b/>
                <w:lang w:eastAsia="id-ID"/>
              </w:rPr>
              <w:t>696</w:t>
            </w:r>
          </w:p>
        </w:tc>
      </w:tr>
      <w:tr w:rsidR="004752F2" w:rsidRPr="004F44E9" w:rsidTr="003F5296">
        <w:trPr>
          <w:trHeight w:val="300"/>
        </w:trPr>
        <w:tc>
          <w:tcPr>
            <w:tcW w:w="498"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12</w:t>
            </w:r>
          </w:p>
        </w:tc>
        <w:tc>
          <w:tcPr>
            <w:tcW w:w="367"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0</w:t>
            </w:r>
          </w:p>
        </w:tc>
        <w:tc>
          <w:tcPr>
            <w:tcW w:w="425"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16</w:t>
            </w:r>
          </w:p>
        </w:tc>
        <w:tc>
          <w:tcPr>
            <w:tcW w:w="494" w:type="dxa"/>
            <w:shd w:val="clear" w:color="auto" w:fill="auto"/>
            <w:noWrap/>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14</w:t>
            </w:r>
          </w:p>
        </w:tc>
        <w:tc>
          <w:tcPr>
            <w:tcW w:w="357"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1</w:t>
            </w:r>
          </w:p>
        </w:tc>
        <w:tc>
          <w:tcPr>
            <w:tcW w:w="425"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15</w:t>
            </w:r>
          </w:p>
        </w:tc>
        <w:tc>
          <w:tcPr>
            <w:tcW w:w="425"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21</w:t>
            </w:r>
          </w:p>
        </w:tc>
        <w:tc>
          <w:tcPr>
            <w:tcW w:w="425"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10</w:t>
            </w:r>
          </w:p>
        </w:tc>
        <w:tc>
          <w:tcPr>
            <w:tcW w:w="426"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5</w:t>
            </w:r>
          </w:p>
        </w:tc>
        <w:tc>
          <w:tcPr>
            <w:tcW w:w="425"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6</w:t>
            </w:r>
          </w:p>
        </w:tc>
        <w:tc>
          <w:tcPr>
            <w:tcW w:w="425"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6</w:t>
            </w:r>
          </w:p>
        </w:tc>
        <w:tc>
          <w:tcPr>
            <w:tcW w:w="425"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2</w:t>
            </w:r>
          </w:p>
        </w:tc>
        <w:tc>
          <w:tcPr>
            <w:tcW w:w="498"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3</w:t>
            </w:r>
          </w:p>
        </w:tc>
        <w:tc>
          <w:tcPr>
            <w:tcW w:w="422"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7</w:t>
            </w:r>
          </w:p>
        </w:tc>
        <w:tc>
          <w:tcPr>
            <w:tcW w:w="567"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26</w:t>
            </w:r>
          </w:p>
        </w:tc>
        <w:tc>
          <w:tcPr>
            <w:tcW w:w="425"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2</w:t>
            </w:r>
          </w:p>
        </w:tc>
        <w:tc>
          <w:tcPr>
            <w:tcW w:w="563"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4</w:t>
            </w:r>
          </w:p>
        </w:tc>
        <w:tc>
          <w:tcPr>
            <w:tcW w:w="567"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10</w:t>
            </w:r>
          </w:p>
        </w:tc>
        <w:tc>
          <w:tcPr>
            <w:tcW w:w="417"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11</w:t>
            </w:r>
          </w:p>
        </w:tc>
        <w:tc>
          <w:tcPr>
            <w:tcW w:w="426"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10</w:t>
            </w:r>
          </w:p>
        </w:tc>
        <w:tc>
          <w:tcPr>
            <w:tcW w:w="708" w:type="dxa"/>
            <w:shd w:val="clear" w:color="auto" w:fill="auto"/>
            <w:noWrap/>
            <w:vAlign w:val="center"/>
            <w:hideMark/>
          </w:tcPr>
          <w:p w:rsidR="004752F2" w:rsidRPr="004F44E9" w:rsidRDefault="004752F2" w:rsidP="003F5296">
            <w:pPr>
              <w:ind w:left="-94" w:right="-50"/>
              <w:jc w:val="center"/>
              <w:rPr>
                <w:rFonts w:cstheme="minorHAnsi"/>
                <w:b/>
                <w:lang w:eastAsia="id-ID"/>
              </w:rPr>
            </w:pPr>
            <w:r w:rsidRPr="004F44E9">
              <w:rPr>
                <w:rFonts w:cstheme="minorHAnsi"/>
                <w:b/>
                <w:lang w:eastAsia="id-ID"/>
              </w:rPr>
              <w:t>269</w:t>
            </w:r>
          </w:p>
        </w:tc>
      </w:tr>
      <w:tr w:rsidR="004752F2" w:rsidRPr="004F44E9" w:rsidTr="003F5296">
        <w:trPr>
          <w:trHeight w:val="300"/>
        </w:trPr>
        <w:tc>
          <w:tcPr>
            <w:tcW w:w="498"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1</w:t>
            </w:r>
          </w:p>
        </w:tc>
        <w:tc>
          <w:tcPr>
            <w:tcW w:w="367"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1</w:t>
            </w:r>
          </w:p>
        </w:tc>
        <w:tc>
          <w:tcPr>
            <w:tcW w:w="425"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0</w:t>
            </w:r>
          </w:p>
        </w:tc>
        <w:tc>
          <w:tcPr>
            <w:tcW w:w="494" w:type="dxa"/>
            <w:shd w:val="clear" w:color="auto" w:fill="auto"/>
            <w:noWrap/>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0</w:t>
            </w:r>
          </w:p>
        </w:tc>
        <w:tc>
          <w:tcPr>
            <w:tcW w:w="357"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0</w:t>
            </w:r>
          </w:p>
        </w:tc>
        <w:tc>
          <w:tcPr>
            <w:tcW w:w="425"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0</w:t>
            </w:r>
          </w:p>
        </w:tc>
        <w:tc>
          <w:tcPr>
            <w:tcW w:w="425"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1</w:t>
            </w:r>
          </w:p>
        </w:tc>
        <w:tc>
          <w:tcPr>
            <w:tcW w:w="425"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1</w:t>
            </w:r>
          </w:p>
        </w:tc>
        <w:tc>
          <w:tcPr>
            <w:tcW w:w="426"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0</w:t>
            </w:r>
          </w:p>
        </w:tc>
        <w:tc>
          <w:tcPr>
            <w:tcW w:w="425"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1</w:t>
            </w:r>
          </w:p>
        </w:tc>
        <w:tc>
          <w:tcPr>
            <w:tcW w:w="425"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0</w:t>
            </w:r>
          </w:p>
        </w:tc>
        <w:tc>
          <w:tcPr>
            <w:tcW w:w="425"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0</w:t>
            </w:r>
          </w:p>
        </w:tc>
        <w:tc>
          <w:tcPr>
            <w:tcW w:w="498"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0</w:t>
            </w:r>
          </w:p>
        </w:tc>
        <w:tc>
          <w:tcPr>
            <w:tcW w:w="422"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0</w:t>
            </w:r>
          </w:p>
        </w:tc>
        <w:tc>
          <w:tcPr>
            <w:tcW w:w="567"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0</w:t>
            </w:r>
          </w:p>
        </w:tc>
        <w:tc>
          <w:tcPr>
            <w:tcW w:w="425"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0</w:t>
            </w:r>
          </w:p>
        </w:tc>
        <w:tc>
          <w:tcPr>
            <w:tcW w:w="563"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0</w:t>
            </w:r>
          </w:p>
        </w:tc>
        <w:tc>
          <w:tcPr>
            <w:tcW w:w="567"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1</w:t>
            </w:r>
          </w:p>
        </w:tc>
        <w:tc>
          <w:tcPr>
            <w:tcW w:w="417"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1</w:t>
            </w:r>
          </w:p>
        </w:tc>
        <w:tc>
          <w:tcPr>
            <w:tcW w:w="426"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1</w:t>
            </w:r>
          </w:p>
        </w:tc>
        <w:tc>
          <w:tcPr>
            <w:tcW w:w="708" w:type="dxa"/>
            <w:shd w:val="clear" w:color="auto" w:fill="auto"/>
            <w:noWrap/>
            <w:vAlign w:val="center"/>
            <w:hideMark/>
          </w:tcPr>
          <w:p w:rsidR="004752F2" w:rsidRPr="004F44E9" w:rsidRDefault="004752F2" w:rsidP="003F5296">
            <w:pPr>
              <w:ind w:left="-94" w:right="-50"/>
              <w:jc w:val="center"/>
              <w:rPr>
                <w:rFonts w:cstheme="minorHAnsi"/>
                <w:b/>
                <w:lang w:eastAsia="id-ID"/>
              </w:rPr>
            </w:pPr>
            <w:r w:rsidRPr="004F44E9">
              <w:rPr>
                <w:rFonts w:cstheme="minorHAnsi"/>
                <w:b/>
                <w:lang w:eastAsia="id-ID"/>
              </w:rPr>
              <w:t>13</w:t>
            </w:r>
          </w:p>
        </w:tc>
      </w:tr>
      <w:tr w:rsidR="004752F2" w:rsidRPr="004F44E9" w:rsidTr="003F5296">
        <w:trPr>
          <w:trHeight w:val="300"/>
        </w:trPr>
        <w:tc>
          <w:tcPr>
            <w:tcW w:w="498"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0</w:t>
            </w:r>
          </w:p>
        </w:tc>
        <w:tc>
          <w:tcPr>
            <w:tcW w:w="367"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0</w:t>
            </w:r>
          </w:p>
        </w:tc>
        <w:tc>
          <w:tcPr>
            <w:tcW w:w="425"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0</w:t>
            </w:r>
          </w:p>
        </w:tc>
        <w:tc>
          <w:tcPr>
            <w:tcW w:w="494" w:type="dxa"/>
            <w:shd w:val="clear" w:color="auto" w:fill="auto"/>
            <w:noWrap/>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0</w:t>
            </w:r>
          </w:p>
        </w:tc>
        <w:tc>
          <w:tcPr>
            <w:tcW w:w="357"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0</w:t>
            </w:r>
          </w:p>
        </w:tc>
        <w:tc>
          <w:tcPr>
            <w:tcW w:w="425"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0</w:t>
            </w:r>
          </w:p>
        </w:tc>
        <w:tc>
          <w:tcPr>
            <w:tcW w:w="425"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0</w:t>
            </w:r>
          </w:p>
        </w:tc>
        <w:tc>
          <w:tcPr>
            <w:tcW w:w="425"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0</w:t>
            </w:r>
          </w:p>
        </w:tc>
        <w:tc>
          <w:tcPr>
            <w:tcW w:w="426"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0</w:t>
            </w:r>
          </w:p>
        </w:tc>
        <w:tc>
          <w:tcPr>
            <w:tcW w:w="425"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0</w:t>
            </w:r>
          </w:p>
        </w:tc>
        <w:tc>
          <w:tcPr>
            <w:tcW w:w="425"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0</w:t>
            </w:r>
          </w:p>
        </w:tc>
        <w:tc>
          <w:tcPr>
            <w:tcW w:w="425"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0</w:t>
            </w:r>
          </w:p>
        </w:tc>
        <w:tc>
          <w:tcPr>
            <w:tcW w:w="498"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0</w:t>
            </w:r>
          </w:p>
        </w:tc>
        <w:tc>
          <w:tcPr>
            <w:tcW w:w="422"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0</w:t>
            </w:r>
          </w:p>
        </w:tc>
        <w:tc>
          <w:tcPr>
            <w:tcW w:w="567"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0</w:t>
            </w:r>
          </w:p>
        </w:tc>
        <w:tc>
          <w:tcPr>
            <w:tcW w:w="425"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0</w:t>
            </w:r>
          </w:p>
        </w:tc>
        <w:tc>
          <w:tcPr>
            <w:tcW w:w="563"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0</w:t>
            </w:r>
          </w:p>
        </w:tc>
        <w:tc>
          <w:tcPr>
            <w:tcW w:w="567"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0</w:t>
            </w:r>
          </w:p>
        </w:tc>
        <w:tc>
          <w:tcPr>
            <w:tcW w:w="417"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0</w:t>
            </w:r>
          </w:p>
        </w:tc>
        <w:tc>
          <w:tcPr>
            <w:tcW w:w="426"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0</w:t>
            </w:r>
          </w:p>
        </w:tc>
        <w:tc>
          <w:tcPr>
            <w:tcW w:w="708" w:type="dxa"/>
            <w:shd w:val="clear" w:color="auto" w:fill="auto"/>
            <w:noWrap/>
            <w:vAlign w:val="center"/>
            <w:hideMark/>
          </w:tcPr>
          <w:p w:rsidR="004752F2" w:rsidRPr="004F44E9" w:rsidRDefault="004752F2" w:rsidP="003F5296">
            <w:pPr>
              <w:ind w:left="-94" w:right="-50"/>
              <w:jc w:val="center"/>
              <w:rPr>
                <w:rFonts w:cstheme="minorHAnsi"/>
                <w:b/>
                <w:lang w:eastAsia="id-ID"/>
              </w:rPr>
            </w:pPr>
            <w:r w:rsidRPr="004F44E9">
              <w:rPr>
                <w:rFonts w:cstheme="minorHAnsi"/>
                <w:b/>
                <w:lang w:eastAsia="id-ID"/>
              </w:rPr>
              <w:t>0</w:t>
            </w:r>
          </w:p>
        </w:tc>
      </w:tr>
      <w:tr w:rsidR="004752F2" w:rsidRPr="004F44E9" w:rsidTr="003F5296">
        <w:trPr>
          <w:trHeight w:val="300"/>
        </w:trPr>
        <w:tc>
          <w:tcPr>
            <w:tcW w:w="498"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0</w:t>
            </w:r>
          </w:p>
        </w:tc>
        <w:tc>
          <w:tcPr>
            <w:tcW w:w="367"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0</w:t>
            </w:r>
          </w:p>
        </w:tc>
        <w:tc>
          <w:tcPr>
            <w:tcW w:w="425"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0</w:t>
            </w:r>
          </w:p>
        </w:tc>
        <w:tc>
          <w:tcPr>
            <w:tcW w:w="494" w:type="dxa"/>
            <w:shd w:val="clear" w:color="auto" w:fill="auto"/>
            <w:noWrap/>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0</w:t>
            </w:r>
          </w:p>
        </w:tc>
        <w:tc>
          <w:tcPr>
            <w:tcW w:w="357"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0</w:t>
            </w:r>
          </w:p>
        </w:tc>
        <w:tc>
          <w:tcPr>
            <w:tcW w:w="425"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0</w:t>
            </w:r>
          </w:p>
        </w:tc>
        <w:tc>
          <w:tcPr>
            <w:tcW w:w="425"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0</w:t>
            </w:r>
          </w:p>
        </w:tc>
        <w:tc>
          <w:tcPr>
            <w:tcW w:w="425"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0</w:t>
            </w:r>
          </w:p>
        </w:tc>
        <w:tc>
          <w:tcPr>
            <w:tcW w:w="426"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0</w:t>
            </w:r>
          </w:p>
        </w:tc>
        <w:tc>
          <w:tcPr>
            <w:tcW w:w="425"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0</w:t>
            </w:r>
          </w:p>
        </w:tc>
        <w:tc>
          <w:tcPr>
            <w:tcW w:w="425"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0</w:t>
            </w:r>
          </w:p>
        </w:tc>
        <w:tc>
          <w:tcPr>
            <w:tcW w:w="425"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0</w:t>
            </w:r>
          </w:p>
        </w:tc>
        <w:tc>
          <w:tcPr>
            <w:tcW w:w="498"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0</w:t>
            </w:r>
          </w:p>
        </w:tc>
        <w:tc>
          <w:tcPr>
            <w:tcW w:w="422"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0</w:t>
            </w:r>
          </w:p>
        </w:tc>
        <w:tc>
          <w:tcPr>
            <w:tcW w:w="567"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0</w:t>
            </w:r>
          </w:p>
        </w:tc>
        <w:tc>
          <w:tcPr>
            <w:tcW w:w="425"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0</w:t>
            </w:r>
          </w:p>
        </w:tc>
        <w:tc>
          <w:tcPr>
            <w:tcW w:w="563"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0</w:t>
            </w:r>
          </w:p>
        </w:tc>
        <w:tc>
          <w:tcPr>
            <w:tcW w:w="567"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0</w:t>
            </w:r>
          </w:p>
        </w:tc>
        <w:tc>
          <w:tcPr>
            <w:tcW w:w="417"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0</w:t>
            </w:r>
          </w:p>
        </w:tc>
        <w:tc>
          <w:tcPr>
            <w:tcW w:w="426" w:type="dxa"/>
            <w:shd w:val="clear" w:color="auto" w:fill="auto"/>
            <w:vAlign w:val="center"/>
            <w:hideMark/>
          </w:tcPr>
          <w:p w:rsidR="004752F2" w:rsidRPr="004F44E9" w:rsidRDefault="004752F2" w:rsidP="003F5296">
            <w:pPr>
              <w:ind w:left="-94" w:right="-50"/>
              <w:jc w:val="center"/>
              <w:rPr>
                <w:rFonts w:cstheme="minorHAnsi"/>
                <w:lang w:eastAsia="id-ID"/>
              </w:rPr>
            </w:pPr>
            <w:r w:rsidRPr="004F44E9">
              <w:rPr>
                <w:rFonts w:cstheme="minorHAnsi"/>
                <w:lang w:eastAsia="id-ID"/>
              </w:rPr>
              <w:t>0</w:t>
            </w:r>
          </w:p>
        </w:tc>
        <w:tc>
          <w:tcPr>
            <w:tcW w:w="708" w:type="dxa"/>
            <w:shd w:val="clear" w:color="auto" w:fill="auto"/>
            <w:noWrap/>
            <w:vAlign w:val="center"/>
            <w:hideMark/>
          </w:tcPr>
          <w:p w:rsidR="004752F2" w:rsidRPr="004F44E9" w:rsidRDefault="004752F2" w:rsidP="003F5296">
            <w:pPr>
              <w:ind w:left="-94" w:right="-50"/>
              <w:jc w:val="center"/>
              <w:rPr>
                <w:rFonts w:cstheme="minorHAnsi"/>
                <w:b/>
                <w:lang w:eastAsia="id-ID"/>
              </w:rPr>
            </w:pPr>
            <w:r w:rsidRPr="004F44E9">
              <w:rPr>
                <w:rFonts w:cstheme="minorHAnsi"/>
                <w:b/>
                <w:lang w:eastAsia="id-ID"/>
              </w:rPr>
              <w:t>0</w:t>
            </w:r>
          </w:p>
        </w:tc>
      </w:tr>
    </w:tbl>
    <w:p w:rsidR="004752F2" w:rsidRPr="004F44E9" w:rsidRDefault="004752F2" w:rsidP="004752F2"/>
    <w:p w:rsidR="004752F2" w:rsidRPr="004F44E9" w:rsidRDefault="004752F2" w:rsidP="004752F2">
      <w:pPr>
        <w:jc w:val="both"/>
      </w:pPr>
      <w:r w:rsidRPr="004F44E9">
        <w:t>Hasil penjumlahan distribusi nilai siswa dalam masing-masing kelompok sekolah kemudian dirangkum. Hasil rangkuman distribusi nilai matematika dari kelompok Master dan Nonmaster yang disajikan pada Tabel 1.15.</w:t>
      </w:r>
    </w:p>
    <w:p w:rsidR="004752F2" w:rsidRPr="004F44E9" w:rsidRDefault="004752F2" w:rsidP="004752F2">
      <w:pPr>
        <w:ind w:left="1985" w:right="2272" w:firstLine="11"/>
        <w:jc w:val="center"/>
      </w:pPr>
      <w:r w:rsidRPr="004F44E9">
        <w:t>Tabel 1.15 DIstribusi Nilai UN Matematika Kota Yogyakarta Tahun 2012 Berdasarkan Kelompok Master dan Nonmaster</w:t>
      </w:r>
    </w:p>
    <w:tbl>
      <w:tblPr>
        <w:tblW w:w="3877" w:type="dxa"/>
        <w:jc w:val="center"/>
        <w:tblInd w:w="-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70"/>
        <w:gridCol w:w="1035"/>
        <w:gridCol w:w="1515"/>
      </w:tblGrid>
      <w:tr w:rsidR="004752F2" w:rsidRPr="004F44E9" w:rsidTr="003F5296">
        <w:trPr>
          <w:trHeight w:val="300"/>
          <w:jc w:val="center"/>
        </w:trPr>
        <w:tc>
          <w:tcPr>
            <w:tcW w:w="1370" w:type="dxa"/>
            <w:shd w:val="clear" w:color="auto" w:fill="auto"/>
            <w:noWrap/>
            <w:vAlign w:val="bottom"/>
            <w:hideMark/>
          </w:tcPr>
          <w:p w:rsidR="004752F2" w:rsidRPr="004F44E9" w:rsidRDefault="004752F2" w:rsidP="003F5296">
            <w:pPr>
              <w:rPr>
                <w:rFonts w:ascii="Calibri" w:hAnsi="Calibri" w:cs="Calibri"/>
                <w:lang w:eastAsia="id-ID"/>
              </w:rPr>
            </w:pPr>
          </w:p>
        </w:tc>
        <w:tc>
          <w:tcPr>
            <w:tcW w:w="992" w:type="dxa"/>
            <w:shd w:val="clear" w:color="auto" w:fill="auto"/>
            <w:noWrap/>
            <w:vAlign w:val="bottom"/>
            <w:hideMark/>
          </w:tcPr>
          <w:p w:rsidR="004752F2" w:rsidRPr="004F44E9" w:rsidRDefault="004752F2" w:rsidP="003F5296">
            <w:pPr>
              <w:rPr>
                <w:rFonts w:ascii="Calibri" w:hAnsi="Calibri" w:cs="Calibri"/>
                <w:lang w:eastAsia="id-ID"/>
              </w:rPr>
            </w:pPr>
            <w:r w:rsidRPr="004F44E9">
              <w:rPr>
                <w:rFonts w:ascii="Calibri" w:hAnsi="Calibri" w:cs="Calibri"/>
                <w:lang w:eastAsia="id-ID"/>
              </w:rPr>
              <w:t>MASTER</w:t>
            </w:r>
          </w:p>
        </w:tc>
        <w:tc>
          <w:tcPr>
            <w:tcW w:w="1515" w:type="dxa"/>
            <w:shd w:val="clear" w:color="auto" w:fill="auto"/>
            <w:noWrap/>
            <w:vAlign w:val="bottom"/>
            <w:hideMark/>
          </w:tcPr>
          <w:p w:rsidR="004752F2" w:rsidRPr="004F44E9" w:rsidRDefault="004752F2" w:rsidP="003F5296">
            <w:pPr>
              <w:rPr>
                <w:rFonts w:ascii="Calibri" w:hAnsi="Calibri" w:cs="Calibri"/>
                <w:lang w:eastAsia="id-ID"/>
              </w:rPr>
            </w:pPr>
            <w:r w:rsidRPr="004F44E9">
              <w:rPr>
                <w:rFonts w:ascii="Calibri" w:hAnsi="Calibri" w:cs="Calibri"/>
                <w:lang w:eastAsia="id-ID"/>
              </w:rPr>
              <w:t>NON MASTER</w:t>
            </w:r>
          </w:p>
        </w:tc>
      </w:tr>
      <w:tr w:rsidR="004752F2" w:rsidRPr="004F44E9" w:rsidTr="003F5296">
        <w:trPr>
          <w:trHeight w:val="300"/>
          <w:jc w:val="center"/>
        </w:trPr>
        <w:tc>
          <w:tcPr>
            <w:tcW w:w="1370" w:type="dxa"/>
            <w:shd w:val="clear" w:color="auto" w:fill="auto"/>
            <w:noWrap/>
            <w:vAlign w:val="bottom"/>
            <w:hideMark/>
          </w:tcPr>
          <w:p w:rsidR="004752F2" w:rsidRPr="004F44E9" w:rsidRDefault="004752F2" w:rsidP="003F5296">
            <w:pPr>
              <w:rPr>
                <w:sz w:val="20"/>
                <w:szCs w:val="20"/>
                <w:lang w:eastAsia="id-ID"/>
              </w:rPr>
            </w:pPr>
            <w:r w:rsidRPr="004F44E9">
              <w:rPr>
                <w:sz w:val="20"/>
                <w:szCs w:val="20"/>
                <w:lang w:eastAsia="id-ID"/>
              </w:rPr>
              <w:t>0.01 -   0.99</w:t>
            </w:r>
          </w:p>
        </w:tc>
        <w:tc>
          <w:tcPr>
            <w:tcW w:w="992" w:type="dxa"/>
            <w:shd w:val="clear" w:color="auto" w:fill="auto"/>
            <w:noWrap/>
            <w:vAlign w:val="bottom"/>
            <w:hideMark/>
          </w:tcPr>
          <w:p w:rsidR="004752F2" w:rsidRPr="004F44E9" w:rsidRDefault="004752F2" w:rsidP="003F5296">
            <w:pPr>
              <w:jc w:val="right"/>
              <w:rPr>
                <w:rFonts w:ascii="Calibri" w:hAnsi="Calibri" w:cs="Calibri"/>
                <w:lang w:eastAsia="id-ID"/>
              </w:rPr>
            </w:pPr>
            <w:r w:rsidRPr="004F44E9">
              <w:rPr>
                <w:rFonts w:ascii="Calibri" w:hAnsi="Calibri" w:cs="Calibri"/>
                <w:lang w:eastAsia="id-ID"/>
              </w:rPr>
              <w:t>0</w:t>
            </w:r>
          </w:p>
        </w:tc>
        <w:tc>
          <w:tcPr>
            <w:tcW w:w="1515" w:type="dxa"/>
            <w:shd w:val="clear" w:color="auto" w:fill="auto"/>
            <w:noWrap/>
            <w:vAlign w:val="bottom"/>
            <w:hideMark/>
          </w:tcPr>
          <w:p w:rsidR="004752F2" w:rsidRPr="004F44E9" w:rsidRDefault="004752F2" w:rsidP="003F5296">
            <w:pPr>
              <w:jc w:val="right"/>
              <w:rPr>
                <w:rFonts w:ascii="Calibri" w:hAnsi="Calibri" w:cs="Calibri"/>
                <w:lang w:eastAsia="id-ID"/>
              </w:rPr>
            </w:pPr>
            <w:r w:rsidRPr="004F44E9">
              <w:rPr>
                <w:rFonts w:ascii="Calibri" w:hAnsi="Calibri" w:cs="Calibri"/>
                <w:lang w:eastAsia="id-ID"/>
              </w:rPr>
              <w:t>0</w:t>
            </w:r>
          </w:p>
        </w:tc>
      </w:tr>
      <w:tr w:rsidR="004752F2" w:rsidRPr="004F44E9" w:rsidTr="003F5296">
        <w:trPr>
          <w:trHeight w:val="300"/>
          <w:jc w:val="center"/>
        </w:trPr>
        <w:tc>
          <w:tcPr>
            <w:tcW w:w="1370" w:type="dxa"/>
            <w:shd w:val="clear" w:color="auto" w:fill="auto"/>
            <w:noWrap/>
            <w:vAlign w:val="bottom"/>
            <w:hideMark/>
          </w:tcPr>
          <w:p w:rsidR="004752F2" w:rsidRPr="004F44E9" w:rsidRDefault="004752F2" w:rsidP="003F5296">
            <w:pPr>
              <w:rPr>
                <w:sz w:val="20"/>
                <w:szCs w:val="20"/>
                <w:lang w:eastAsia="id-ID"/>
              </w:rPr>
            </w:pPr>
            <w:r w:rsidRPr="004F44E9">
              <w:rPr>
                <w:sz w:val="20"/>
                <w:szCs w:val="20"/>
                <w:lang w:eastAsia="id-ID"/>
              </w:rPr>
              <w:t>1.00 -   1.99</w:t>
            </w:r>
          </w:p>
        </w:tc>
        <w:tc>
          <w:tcPr>
            <w:tcW w:w="992" w:type="dxa"/>
            <w:shd w:val="clear" w:color="auto" w:fill="auto"/>
            <w:noWrap/>
            <w:vAlign w:val="bottom"/>
            <w:hideMark/>
          </w:tcPr>
          <w:p w:rsidR="004752F2" w:rsidRPr="004F44E9" w:rsidRDefault="004752F2" w:rsidP="003F5296">
            <w:pPr>
              <w:jc w:val="right"/>
              <w:rPr>
                <w:rFonts w:ascii="Calibri" w:hAnsi="Calibri" w:cs="Calibri"/>
                <w:lang w:eastAsia="id-ID"/>
              </w:rPr>
            </w:pPr>
            <w:r w:rsidRPr="004F44E9">
              <w:rPr>
                <w:rFonts w:ascii="Calibri" w:hAnsi="Calibri" w:cs="Calibri"/>
                <w:lang w:eastAsia="id-ID"/>
              </w:rPr>
              <w:t>0</w:t>
            </w:r>
          </w:p>
        </w:tc>
        <w:tc>
          <w:tcPr>
            <w:tcW w:w="1515" w:type="dxa"/>
            <w:shd w:val="clear" w:color="auto" w:fill="auto"/>
            <w:noWrap/>
            <w:vAlign w:val="bottom"/>
            <w:hideMark/>
          </w:tcPr>
          <w:p w:rsidR="004752F2" w:rsidRPr="004F44E9" w:rsidRDefault="004752F2" w:rsidP="003F5296">
            <w:pPr>
              <w:jc w:val="right"/>
              <w:rPr>
                <w:rFonts w:ascii="Calibri" w:hAnsi="Calibri" w:cs="Calibri"/>
                <w:lang w:eastAsia="id-ID"/>
              </w:rPr>
            </w:pPr>
            <w:r w:rsidRPr="004F44E9">
              <w:rPr>
                <w:rFonts w:ascii="Calibri" w:hAnsi="Calibri" w:cs="Calibri"/>
                <w:lang w:eastAsia="id-ID"/>
              </w:rPr>
              <w:t>13</w:t>
            </w:r>
          </w:p>
        </w:tc>
      </w:tr>
      <w:tr w:rsidR="004752F2" w:rsidRPr="004F44E9" w:rsidTr="003F5296">
        <w:trPr>
          <w:trHeight w:val="300"/>
          <w:jc w:val="center"/>
        </w:trPr>
        <w:tc>
          <w:tcPr>
            <w:tcW w:w="1370" w:type="dxa"/>
            <w:shd w:val="clear" w:color="auto" w:fill="auto"/>
            <w:noWrap/>
            <w:vAlign w:val="bottom"/>
            <w:hideMark/>
          </w:tcPr>
          <w:p w:rsidR="004752F2" w:rsidRPr="004F44E9" w:rsidRDefault="004752F2" w:rsidP="003F5296">
            <w:pPr>
              <w:rPr>
                <w:sz w:val="20"/>
                <w:szCs w:val="20"/>
                <w:lang w:eastAsia="id-ID"/>
              </w:rPr>
            </w:pPr>
            <w:r w:rsidRPr="004F44E9">
              <w:rPr>
                <w:sz w:val="20"/>
                <w:szCs w:val="20"/>
                <w:lang w:eastAsia="id-ID"/>
              </w:rPr>
              <w:t>2.00 -   2.99</w:t>
            </w:r>
          </w:p>
        </w:tc>
        <w:tc>
          <w:tcPr>
            <w:tcW w:w="992" w:type="dxa"/>
            <w:shd w:val="clear" w:color="auto" w:fill="auto"/>
            <w:noWrap/>
            <w:vAlign w:val="bottom"/>
            <w:hideMark/>
          </w:tcPr>
          <w:p w:rsidR="004752F2" w:rsidRPr="004F44E9" w:rsidRDefault="004752F2" w:rsidP="003F5296">
            <w:pPr>
              <w:jc w:val="right"/>
              <w:rPr>
                <w:rFonts w:ascii="Calibri" w:hAnsi="Calibri" w:cs="Calibri"/>
                <w:lang w:eastAsia="id-ID"/>
              </w:rPr>
            </w:pPr>
            <w:r w:rsidRPr="004F44E9">
              <w:rPr>
                <w:rFonts w:ascii="Calibri" w:hAnsi="Calibri" w:cs="Calibri"/>
                <w:lang w:eastAsia="id-ID"/>
              </w:rPr>
              <w:t>9</w:t>
            </w:r>
          </w:p>
        </w:tc>
        <w:tc>
          <w:tcPr>
            <w:tcW w:w="1515" w:type="dxa"/>
            <w:shd w:val="clear" w:color="auto" w:fill="auto"/>
            <w:noWrap/>
            <w:vAlign w:val="bottom"/>
            <w:hideMark/>
          </w:tcPr>
          <w:p w:rsidR="004752F2" w:rsidRPr="004F44E9" w:rsidRDefault="004752F2" w:rsidP="003F5296">
            <w:pPr>
              <w:jc w:val="right"/>
              <w:rPr>
                <w:rFonts w:ascii="Calibri" w:hAnsi="Calibri" w:cs="Calibri"/>
                <w:lang w:eastAsia="id-ID"/>
              </w:rPr>
            </w:pPr>
            <w:r w:rsidRPr="004F44E9">
              <w:rPr>
                <w:rFonts w:ascii="Calibri" w:hAnsi="Calibri" w:cs="Calibri"/>
                <w:lang w:eastAsia="id-ID"/>
              </w:rPr>
              <w:t>269</w:t>
            </w:r>
          </w:p>
        </w:tc>
      </w:tr>
      <w:tr w:rsidR="004752F2" w:rsidRPr="004F44E9" w:rsidTr="003F5296">
        <w:trPr>
          <w:trHeight w:val="300"/>
          <w:jc w:val="center"/>
        </w:trPr>
        <w:tc>
          <w:tcPr>
            <w:tcW w:w="1370" w:type="dxa"/>
            <w:shd w:val="clear" w:color="auto" w:fill="auto"/>
            <w:noWrap/>
            <w:vAlign w:val="bottom"/>
            <w:hideMark/>
          </w:tcPr>
          <w:p w:rsidR="004752F2" w:rsidRPr="004F44E9" w:rsidRDefault="004752F2" w:rsidP="003F5296">
            <w:pPr>
              <w:rPr>
                <w:sz w:val="20"/>
                <w:szCs w:val="20"/>
                <w:lang w:eastAsia="id-ID"/>
              </w:rPr>
            </w:pPr>
            <w:r w:rsidRPr="004F44E9">
              <w:rPr>
                <w:sz w:val="20"/>
                <w:szCs w:val="20"/>
                <w:lang w:eastAsia="id-ID"/>
              </w:rPr>
              <w:t>3.00 -   3.99</w:t>
            </w:r>
          </w:p>
        </w:tc>
        <w:tc>
          <w:tcPr>
            <w:tcW w:w="992" w:type="dxa"/>
            <w:shd w:val="clear" w:color="auto" w:fill="auto"/>
            <w:noWrap/>
            <w:vAlign w:val="bottom"/>
            <w:hideMark/>
          </w:tcPr>
          <w:p w:rsidR="004752F2" w:rsidRPr="004F44E9" w:rsidRDefault="004752F2" w:rsidP="003F5296">
            <w:pPr>
              <w:jc w:val="right"/>
              <w:rPr>
                <w:rFonts w:ascii="Calibri" w:hAnsi="Calibri" w:cs="Calibri"/>
                <w:lang w:eastAsia="id-ID"/>
              </w:rPr>
            </w:pPr>
            <w:r w:rsidRPr="004F44E9">
              <w:rPr>
                <w:rFonts w:ascii="Calibri" w:hAnsi="Calibri" w:cs="Calibri"/>
                <w:lang w:eastAsia="id-ID"/>
              </w:rPr>
              <w:t>58</w:t>
            </w:r>
          </w:p>
        </w:tc>
        <w:tc>
          <w:tcPr>
            <w:tcW w:w="1515" w:type="dxa"/>
            <w:shd w:val="clear" w:color="auto" w:fill="auto"/>
            <w:noWrap/>
            <w:vAlign w:val="bottom"/>
            <w:hideMark/>
          </w:tcPr>
          <w:p w:rsidR="004752F2" w:rsidRPr="004F44E9" w:rsidRDefault="004752F2" w:rsidP="003F5296">
            <w:pPr>
              <w:jc w:val="right"/>
              <w:rPr>
                <w:rFonts w:ascii="Calibri" w:hAnsi="Calibri" w:cs="Calibri"/>
                <w:lang w:eastAsia="id-ID"/>
              </w:rPr>
            </w:pPr>
            <w:r w:rsidRPr="004F44E9">
              <w:rPr>
                <w:rFonts w:ascii="Calibri" w:hAnsi="Calibri" w:cs="Calibri"/>
                <w:lang w:eastAsia="id-ID"/>
              </w:rPr>
              <w:t>696</w:t>
            </w:r>
          </w:p>
        </w:tc>
      </w:tr>
      <w:tr w:rsidR="004752F2" w:rsidRPr="004F44E9" w:rsidTr="003F5296">
        <w:trPr>
          <w:trHeight w:val="300"/>
          <w:jc w:val="center"/>
        </w:trPr>
        <w:tc>
          <w:tcPr>
            <w:tcW w:w="1370" w:type="dxa"/>
            <w:shd w:val="clear" w:color="auto" w:fill="auto"/>
            <w:noWrap/>
            <w:vAlign w:val="bottom"/>
            <w:hideMark/>
          </w:tcPr>
          <w:p w:rsidR="004752F2" w:rsidRPr="004F44E9" w:rsidRDefault="004752F2" w:rsidP="003F5296">
            <w:pPr>
              <w:rPr>
                <w:sz w:val="20"/>
                <w:szCs w:val="20"/>
                <w:lang w:eastAsia="id-ID"/>
              </w:rPr>
            </w:pPr>
            <w:r w:rsidRPr="004F44E9">
              <w:rPr>
                <w:sz w:val="20"/>
                <w:szCs w:val="20"/>
                <w:lang w:eastAsia="id-ID"/>
              </w:rPr>
              <w:t>4.00 -   5.49</w:t>
            </w:r>
          </w:p>
        </w:tc>
        <w:tc>
          <w:tcPr>
            <w:tcW w:w="992" w:type="dxa"/>
            <w:shd w:val="clear" w:color="auto" w:fill="auto"/>
            <w:noWrap/>
            <w:vAlign w:val="bottom"/>
            <w:hideMark/>
          </w:tcPr>
          <w:p w:rsidR="004752F2" w:rsidRPr="004F44E9" w:rsidRDefault="004752F2" w:rsidP="003F5296">
            <w:pPr>
              <w:jc w:val="right"/>
              <w:rPr>
                <w:rFonts w:ascii="Calibri" w:hAnsi="Calibri" w:cs="Calibri"/>
                <w:lang w:eastAsia="id-ID"/>
              </w:rPr>
            </w:pPr>
            <w:r w:rsidRPr="004F44E9">
              <w:rPr>
                <w:rFonts w:ascii="Calibri" w:hAnsi="Calibri" w:cs="Calibri"/>
                <w:lang w:eastAsia="id-ID"/>
              </w:rPr>
              <w:t>178</w:t>
            </w:r>
          </w:p>
        </w:tc>
        <w:tc>
          <w:tcPr>
            <w:tcW w:w="1515" w:type="dxa"/>
            <w:shd w:val="clear" w:color="auto" w:fill="auto"/>
            <w:noWrap/>
            <w:vAlign w:val="bottom"/>
            <w:hideMark/>
          </w:tcPr>
          <w:p w:rsidR="004752F2" w:rsidRPr="004F44E9" w:rsidRDefault="004752F2" w:rsidP="003F5296">
            <w:pPr>
              <w:jc w:val="right"/>
              <w:rPr>
                <w:rFonts w:ascii="Calibri" w:hAnsi="Calibri" w:cs="Calibri"/>
                <w:lang w:eastAsia="id-ID"/>
              </w:rPr>
            </w:pPr>
            <w:r w:rsidRPr="004F44E9">
              <w:rPr>
                <w:rFonts w:ascii="Calibri" w:hAnsi="Calibri" w:cs="Calibri"/>
                <w:lang w:eastAsia="id-ID"/>
              </w:rPr>
              <w:t>1092</w:t>
            </w:r>
          </w:p>
        </w:tc>
      </w:tr>
      <w:tr w:rsidR="004752F2" w:rsidRPr="004F44E9" w:rsidTr="003F5296">
        <w:trPr>
          <w:trHeight w:val="300"/>
          <w:jc w:val="center"/>
        </w:trPr>
        <w:tc>
          <w:tcPr>
            <w:tcW w:w="1370" w:type="dxa"/>
            <w:shd w:val="clear" w:color="auto" w:fill="auto"/>
            <w:noWrap/>
            <w:vAlign w:val="bottom"/>
            <w:hideMark/>
          </w:tcPr>
          <w:p w:rsidR="004752F2" w:rsidRPr="004F44E9" w:rsidRDefault="004752F2" w:rsidP="003F5296">
            <w:pPr>
              <w:rPr>
                <w:sz w:val="20"/>
                <w:szCs w:val="20"/>
                <w:lang w:eastAsia="id-ID"/>
              </w:rPr>
            </w:pPr>
            <w:r w:rsidRPr="004F44E9">
              <w:rPr>
                <w:sz w:val="20"/>
                <w:szCs w:val="20"/>
                <w:lang w:eastAsia="id-ID"/>
              </w:rPr>
              <w:t>5.50 -   5.99</w:t>
            </w:r>
          </w:p>
        </w:tc>
        <w:tc>
          <w:tcPr>
            <w:tcW w:w="992" w:type="dxa"/>
            <w:shd w:val="clear" w:color="auto" w:fill="auto"/>
            <w:noWrap/>
            <w:vAlign w:val="bottom"/>
            <w:hideMark/>
          </w:tcPr>
          <w:p w:rsidR="004752F2" w:rsidRPr="004F44E9" w:rsidRDefault="004752F2" w:rsidP="003F5296">
            <w:pPr>
              <w:jc w:val="right"/>
              <w:rPr>
                <w:rFonts w:ascii="Calibri" w:hAnsi="Calibri" w:cs="Calibri"/>
                <w:lang w:eastAsia="id-ID"/>
              </w:rPr>
            </w:pPr>
            <w:r w:rsidRPr="004F44E9">
              <w:rPr>
                <w:rFonts w:ascii="Calibri" w:hAnsi="Calibri" w:cs="Calibri"/>
                <w:lang w:eastAsia="id-ID"/>
              </w:rPr>
              <w:t>88</w:t>
            </w:r>
          </w:p>
        </w:tc>
        <w:tc>
          <w:tcPr>
            <w:tcW w:w="1515" w:type="dxa"/>
            <w:shd w:val="clear" w:color="auto" w:fill="auto"/>
            <w:noWrap/>
            <w:vAlign w:val="bottom"/>
            <w:hideMark/>
          </w:tcPr>
          <w:p w:rsidR="004752F2" w:rsidRPr="004F44E9" w:rsidRDefault="004752F2" w:rsidP="003F5296">
            <w:pPr>
              <w:jc w:val="right"/>
              <w:rPr>
                <w:rFonts w:ascii="Calibri" w:hAnsi="Calibri" w:cs="Calibri"/>
                <w:lang w:eastAsia="id-ID"/>
              </w:rPr>
            </w:pPr>
            <w:r w:rsidRPr="004F44E9">
              <w:rPr>
                <w:rFonts w:ascii="Calibri" w:hAnsi="Calibri" w:cs="Calibri"/>
                <w:lang w:eastAsia="id-ID"/>
              </w:rPr>
              <w:t>241</w:t>
            </w:r>
          </w:p>
        </w:tc>
      </w:tr>
      <w:tr w:rsidR="004752F2" w:rsidRPr="004F44E9" w:rsidTr="003F5296">
        <w:trPr>
          <w:trHeight w:val="300"/>
          <w:jc w:val="center"/>
        </w:trPr>
        <w:tc>
          <w:tcPr>
            <w:tcW w:w="1370" w:type="dxa"/>
            <w:shd w:val="clear" w:color="auto" w:fill="auto"/>
            <w:noWrap/>
            <w:vAlign w:val="bottom"/>
            <w:hideMark/>
          </w:tcPr>
          <w:p w:rsidR="004752F2" w:rsidRPr="004F44E9" w:rsidRDefault="004752F2" w:rsidP="003F5296">
            <w:pPr>
              <w:rPr>
                <w:sz w:val="20"/>
                <w:szCs w:val="20"/>
                <w:lang w:eastAsia="id-ID"/>
              </w:rPr>
            </w:pPr>
            <w:r w:rsidRPr="004F44E9">
              <w:rPr>
                <w:sz w:val="20"/>
                <w:szCs w:val="20"/>
                <w:lang w:eastAsia="id-ID"/>
              </w:rPr>
              <w:t>6.00 -   6.99</w:t>
            </w:r>
          </w:p>
        </w:tc>
        <w:tc>
          <w:tcPr>
            <w:tcW w:w="992" w:type="dxa"/>
            <w:shd w:val="clear" w:color="auto" w:fill="auto"/>
            <w:noWrap/>
            <w:vAlign w:val="bottom"/>
            <w:hideMark/>
          </w:tcPr>
          <w:p w:rsidR="004752F2" w:rsidRPr="004F44E9" w:rsidRDefault="004752F2" w:rsidP="003F5296">
            <w:pPr>
              <w:jc w:val="right"/>
              <w:rPr>
                <w:rFonts w:ascii="Calibri" w:hAnsi="Calibri" w:cs="Calibri"/>
                <w:lang w:eastAsia="id-ID"/>
              </w:rPr>
            </w:pPr>
            <w:r w:rsidRPr="004F44E9">
              <w:rPr>
                <w:rFonts w:ascii="Calibri" w:hAnsi="Calibri" w:cs="Calibri"/>
                <w:lang w:eastAsia="id-ID"/>
              </w:rPr>
              <w:t>214</w:t>
            </w:r>
          </w:p>
        </w:tc>
        <w:tc>
          <w:tcPr>
            <w:tcW w:w="1515" w:type="dxa"/>
            <w:shd w:val="clear" w:color="auto" w:fill="auto"/>
            <w:noWrap/>
            <w:vAlign w:val="bottom"/>
            <w:hideMark/>
          </w:tcPr>
          <w:p w:rsidR="004752F2" w:rsidRPr="004F44E9" w:rsidRDefault="004752F2" w:rsidP="003F5296">
            <w:pPr>
              <w:jc w:val="right"/>
              <w:rPr>
                <w:rFonts w:ascii="Calibri" w:hAnsi="Calibri" w:cs="Calibri"/>
                <w:lang w:eastAsia="id-ID"/>
              </w:rPr>
            </w:pPr>
            <w:r w:rsidRPr="004F44E9">
              <w:rPr>
                <w:rFonts w:ascii="Calibri" w:hAnsi="Calibri" w:cs="Calibri"/>
                <w:lang w:eastAsia="id-ID"/>
              </w:rPr>
              <w:t>413</w:t>
            </w:r>
          </w:p>
        </w:tc>
      </w:tr>
      <w:tr w:rsidR="004752F2" w:rsidRPr="004F44E9" w:rsidTr="003F5296">
        <w:trPr>
          <w:trHeight w:val="300"/>
          <w:jc w:val="center"/>
        </w:trPr>
        <w:tc>
          <w:tcPr>
            <w:tcW w:w="1370" w:type="dxa"/>
            <w:shd w:val="clear" w:color="auto" w:fill="auto"/>
            <w:noWrap/>
            <w:vAlign w:val="bottom"/>
            <w:hideMark/>
          </w:tcPr>
          <w:p w:rsidR="004752F2" w:rsidRPr="004F44E9" w:rsidRDefault="004752F2" w:rsidP="003F5296">
            <w:pPr>
              <w:rPr>
                <w:sz w:val="20"/>
                <w:szCs w:val="20"/>
                <w:lang w:eastAsia="id-ID"/>
              </w:rPr>
            </w:pPr>
            <w:r w:rsidRPr="004F44E9">
              <w:rPr>
                <w:sz w:val="20"/>
                <w:szCs w:val="20"/>
                <w:lang w:eastAsia="id-ID"/>
              </w:rPr>
              <w:t>7.00 -   7.99</w:t>
            </w:r>
          </w:p>
        </w:tc>
        <w:tc>
          <w:tcPr>
            <w:tcW w:w="992" w:type="dxa"/>
            <w:shd w:val="clear" w:color="auto" w:fill="auto"/>
            <w:noWrap/>
            <w:vAlign w:val="bottom"/>
            <w:hideMark/>
          </w:tcPr>
          <w:p w:rsidR="004752F2" w:rsidRPr="004F44E9" w:rsidRDefault="004752F2" w:rsidP="003F5296">
            <w:pPr>
              <w:jc w:val="right"/>
              <w:rPr>
                <w:rFonts w:ascii="Calibri" w:hAnsi="Calibri" w:cs="Calibri"/>
                <w:lang w:eastAsia="id-ID"/>
              </w:rPr>
            </w:pPr>
            <w:r w:rsidRPr="004F44E9">
              <w:rPr>
                <w:rFonts w:ascii="Calibri" w:hAnsi="Calibri" w:cs="Calibri"/>
                <w:lang w:eastAsia="id-ID"/>
              </w:rPr>
              <w:t>300</w:t>
            </w:r>
          </w:p>
        </w:tc>
        <w:tc>
          <w:tcPr>
            <w:tcW w:w="1515" w:type="dxa"/>
            <w:shd w:val="clear" w:color="auto" w:fill="auto"/>
            <w:noWrap/>
            <w:vAlign w:val="bottom"/>
            <w:hideMark/>
          </w:tcPr>
          <w:p w:rsidR="004752F2" w:rsidRPr="004F44E9" w:rsidRDefault="004752F2" w:rsidP="003F5296">
            <w:pPr>
              <w:jc w:val="right"/>
              <w:rPr>
                <w:rFonts w:ascii="Calibri" w:hAnsi="Calibri" w:cs="Calibri"/>
                <w:lang w:eastAsia="id-ID"/>
              </w:rPr>
            </w:pPr>
            <w:r w:rsidRPr="004F44E9">
              <w:rPr>
                <w:rFonts w:ascii="Calibri" w:hAnsi="Calibri" w:cs="Calibri"/>
                <w:lang w:eastAsia="id-ID"/>
              </w:rPr>
              <w:t>327</w:t>
            </w:r>
          </w:p>
        </w:tc>
      </w:tr>
      <w:tr w:rsidR="004752F2" w:rsidRPr="004F44E9" w:rsidTr="003F5296">
        <w:trPr>
          <w:trHeight w:val="300"/>
          <w:jc w:val="center"/>
        </w:trPr>
        <w:tc>
          <w:tcPr>
            <w:tcW w:w="1370" w:type="dxa"/>
            <w:shd w:val="clear" w:color="auto" w:fill="auto"/>
            <w:noWrap/>
            <w:vAlign w:val="bottom"/>
            <w:hideMark/>
          </w:tcPr>
          <w:p w:rsidR="004752F2" w:rsidRPr="004F44E9" w:rsidRDefault="004752F2" w:rsidP="003F5296">
            <w:pPr>
              <w:rPr>
                <w:sz w:val="20"/>
                <w:szCs w:val="20"/>
                <w:lang w:eastAsia="id-ID"/>
              </w:rPr>
            </w:pPr>
            <w:r w:rsidRPr="004F44E9">
              <w:rPr>
                <w:sz w:val="20"/>
                <w:szCs w:val="20"/>
                <w:lang w:eastAsia="id-ID"/>
              </w:rPr>
              <w:t>8.00 -   8.99</w:t>
            </w:r>
          </w:p>
        </w:tc>
        <w:tc>
          <w:tcPr>
            <w:tcW w:w="992" w:type="dxa"/>
            <w:shd w:val="clear" w:color="auto" w:fill="auto"/>
            <w:noWrap/>
            <w:vAlign w:val="bottom"/>
            <w:hideMark/>
          </w:tcPr>
          <w:p w:rsidR="004752F2" w:rsidRPr="004F44E9" w:rsidRDefault="004752F2" w:rsidP="003F5296">
            <w:pPr>
              <w:jc w:val="right"/>
              <w:rPr>
                <w:rFonts w:ascii="Calibri" w:hAnsi="Calibri" w:cs="Calibri"/>
                <w:lang w:eastAsia="id-ID"/>
              </w:rPr>
            </w:pPr>
            <w:r w:rsidRPr="004F44E9">
              <w:rPr>
                <w:rFonts w:ascii="Calibri" w:hAnsi="Calibri" w:cs="Calibri"/>
                <w:lang w:eastAsia="id-ID"/>
              </w:rPr>
              <w:t>475</w:t>
            </w:r>
          </w:p>
        </w:tc>
        <w:tc>
          <w:tcPr>
            <w:tcW w:w="1515" w:type="dxa"/>
            <w:shd w:val="clear" w:color="auto" w:fill="auto"/>
            <w:noWrap/>
            <w:vAlign w:val="bottom"/>
            <w:hideMark/>
          </w:tcPr>
          <w:p w:rsidR="004752F2" w:rsidRPr="004F44E9" w:rsidRDefault="004752F2" w:rsidP="003F5296">
            <w:pPr>
              <w:jc w:val="right"/>
              <w:rPr>
                <w:rFonts w:ascii="Calibri" w:hAnsi="Calibri" w:cs="Calibri"/>
                <w:lang w:eastAsia="id-ID"/>
              </w:rPr>
            </w:pPr>
            <w:r w:rsidRPr="004F44E9">
              <w:rPr>
                <w:rFonts w:ascii="Calibri" w:hAnsi="Calibri" w:cs="Calibri"/>
                <w:lang w:eastAsia="id-ID"/>
              </w:rPr>
              <w:t>258</w:t>
            </w:r>
          </w:p>
        </w:tc>
      </w:tr>
      <w:tr w:rsidR="004752F2" w:rsidRPr="004F44E9" w:rsidTr="003F5296">
        <w:trPr>
          <w:trHeight w:val="300"/>
          <w:jc w:val="center"/>
        </w:trPr>
        <w:tc>
          <w:tcPr>
            <w:tcW w:w="1370" w:type="dxa"/>
            <w:shd w:val="clear" w:color="auto" w:fill="auto"/>
            <w:noWrap/>
            <w:vAlign w:val="bottom"/>
            <w:hideMark/>
          </w:tcPr>
          <w:p w:rsidR="004752F2" w:rsidRPr="004F44E9" w:rsidRDefault="004752F2" w:rsidP="003F5296">
            <w:pPr>
              <w:rPr>
                <w:sz w:val="20"/>
                <w:szCs w:val="20"/>
                <w:lang w:eastAsia="id-ID"/>
              </w:rPr>
            </w:pPr>
            <w:r w:rsidRPr="004F44E9">
              <w:rPr>
                <w:sz w:val="20"/>
                <w:szCs w:val="20"/>
                <w:lang w:eastAsia="id-ID"/>
              </w:rPr>
              <w:t>9.00 -   9.99</w:t>
            </w:r>
          </w:p>
        </w:tc>
        <w:tc>
          <w:tcPr>
            <w:tcW w:w="992" w:type="dxa"/>
            <w:shd w:val="clear" w:color="auto" w:fill="auto"/>
            <w:noWrap/>
            <w:vAlign w:val="bottom"/>
            <w:hideMark/>
          </w:tcPr>
          <w:p w:rsidR="004752F2" w:rsidRPr="004F44E9" w:rsidRDefault="004752F2" w:rsidP="003F5296">
            <w:pPr>
              <w:jc w:val="right"/>
              <w:rPr>
                <w:rFonts w:ascii="Calibri" w:hAnsi="Calibri" w:cs="Calibri"/>
                <w:lang w:eastAsia="id-ID"/>
              </w:rPr>
            </w:pPr>
            <w:r w:rsidRPr="004F44E9">
              <w:rPr>
                <w:rFonts w:ascii="Calibri" w:hAnsi="Calibri" w:cs="Calibri"/>
                <w:lang w:eastAsia="id-ID"/>
              </w:rPr>
              <w:t>1493</w:t>
            </w:r>
          </w:p>
        </w:tc>
        <w:tc>
          <w:tcPr>
            <w:tcW w:w="1515" w:type="dxa"/>
            <w:shd w:val="clear" w:color="auto" w:fill="auto"/>
            <w:noWrap/>
            <w:vAlign w:val="bottom"/>
            <w:hideMark/>
          </w:tcPr>
          <w:p w:rsidR="004752F2" w:rsidRPr="004F44E9" w:rsidRDefault="004752F2" w:rsidP="003F5296">
            <w:pPr>
              <w:jc w:val="right"/>
              <w:rPr>
                <w:rFonts w:ascii="Calibri" w:hAnsi="Calibri" w:cs="Calibri"/>
                <w:lang w:eastAsia="id-ID"/>
              </w:rPr>
            </w:pPr>
            <w:r w:rsidRPr="004F44E9">
              <w:rPr>
                <w:rFonts w:ascii="Calibri" w:hAnsi="Calibri" w:cs="Calibri"/>
                <w:lang w:eastAsia="id-ID"/>
              </w:rPr>
              <w:t>292</w:t>
            </w:r>
          </w:p>
        </w:tc>
      </w:tr>
      <w:tr w:rsidR="004752F2" w:rsidRPr="004F44E9" w:rsidTr="003F5296">
        <w:trPr>
          <w:trHeight w:val="300"/>
          <w:jc w:val="center"/>
        </w:trPr>
        <w:tc>
          <w:tcPr>
            <w:tcW w:w="1370" w:type="dxa"/>
            <w:shd w:val="clear" w:color="auto" w:fill="auto"/>
            <w:noWrap/>
            <w:vAlign w:val="bottom"/>
            <w:hideMark/>
          </w:tcPr>
          <w:p w:rsidR="004752F2" w:rsidRPr="004F44E9" w:rsidRDefault="004752F2" w:rsidP="003F5296">
            <w:pPr>
              <w:rPr>
                <w:sz w:val="20"/>
                <w:szCs w:val="20"/>
                <w:lang w:eastAsia="id-ID"/>
              </w:rPr>
            </w:pPr>
            <w:r w:rsidRPr="004F44E9">
              <w:rPr>
                <w:sz w:val="20"/>
                <w:szCs w:val="20"/>
                <w:lang w:eastAsia="id-ID"/>
              </w:rPr>
              <w:t>10.00</w:t>
            </w:r>
          </w:p>
        </w:tc>
        <w:tc>
          <w:tcPr>
            <w:tcW w:w="992" w:type="dxa"/>
            <w:shd w:val="clear" w:color="auto" w:fill="auto"/>
            <w:noWrap/>
            <w:vAlign w:val="bottom"/>
            <w:hideMark/>
          </w:tcPr>
          <w:p w:rsidR="004752F2" w:rsidRPr="004F44E9" w:rsidRDefault="004752F2" w:rsidP="003F5296">
            <w:pPr>
              <w:jc w:val="right"/>
              <w:rPr>
                <w:rFonts w:ascii="Calibri" w:hAnsi="Calibri" w:cs="Calibri"/>
                <w:lang w:eastAsia="id-ID"/>
              </w:rPr>
            </w:pPr>
            <w:r w:rsidRPr="004F44E9">
              <w:rPr>
                <w:rFonts w:ascii="Calibri" w:hAnsi="Calibri" w:cs="Calibri"/>
                <w:lang w:eastAsia="id-ID"/>
              </w:rPr>
              <w:t>643</w:t>
            </w:r>
          </w:p>
        </w:tc>
        <w:tc>
          <w:tcPr>
            <w:tcW w:w="1515" w:type="dxa"/>
            <w:shd w:val="clear" w:color="auto" w:fill="auto"/>
            <w:noWrap/>
            <w:vAlign w:val="bottom"/>
            <w:hideMark/>
          </w:tcPr>
          <w:p w:rsidR="004752F2" w:rsidRPr="004F44E9" w:rsidRDefault="004752F2" w:rsidP="003F5296">
            <w:pPr>
              <w:jc w:val="right"/>
              <w:rPr>
                <w:rFonts w:ascii="Calibri" w:hAnsi="Calibri" w:cs="Calibri"/>
                <w:lang w:eastAsia="id-ID"/>
              </w:rPr>
            </w:pPr>
            <w:r w:rsidRPr="004F44E9">
              <w:rPr>
                <w:rFonts w:ascii="Calibri" w:hAnsi="Calibri" w:cs="Calibri"/>
                <w:lang w:eastAsia="id-ID"/>
              </w:rPr>
              <w:t>24</w:t>
            </w:r>
          </w:p>
        </w:tc>
      </w:tr>
    </w:tbl>
    <w:p w:rsidR="004752F2" w:rsidRPr="004F44E9" w:rsidRDefault="004752F2" w:rsidP="004752F2"/>
    <w:p w:rsidR="004752F2" w:rsidRPr="004F44E9" w:rsidRDefault="004752F2" w:rsidP="004752F2">
      <w:pPr>
        <w:jc w:val="both"/>
      </w:pPr>
      <w:r w:rsidRPr="004F44E9">
        <w:t>Berdasarkan hasil rangkuman pada tabel 1.15 kemusian dibuat grafik. Untuk distribusi nilai kelompok master dan nonmaster dibuat dalam satu grafik, untuk mengetahui perpotongannya yang berupa cut of score yaitu 7,6.</w:t>
      </w:r>
    </w:p>
    <w:p w:rsidR="004752F2" w:rsidRPr="004F44E9" w:rsidRDefault="004752F2" w:rsidP="004752F2">
      <w:pPr>
        <w:jc w:val="center"/>
      </w:pPr>
      <w:r w:rsidRPr="004F44E9">
        <w:rPr>
          <w:noProof/>
        </w:rPr>
        <w:lastRenderedPageBreak/>
        <w:drawing>
          <wp:inline distT="0" distB="0" distL="0" distR="0">
            <wp:extent cx="5695951" cy="3095625"/>
            <wp:effectExtent l="19050" t="0" r="19049" b="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752F2" w:rsidRPr="004F44E9" w:rsidRDefault="004752F2" w:rsidP="004752F2">
      <w:pPr>
        <w:ind w:left="709"/>
        <w:jc w:val="center"/>
      </w:pPr>
      <w:r w:rsidRPr="004F44E9">
        <w:t>Gambar 1.3 Grafik Distribusi Frekuensi Kelompok Master dan Nonmaster Kota Yogyakarta Tahun 2012</w:t>
      </w:r>
    </w:p>
    <w:p w:rsidR="004752F2" w:rsidRPr="004F44E9" w:rsidRDefault="004752F2" w:rsidP="004752F2">
      <w:pPr>
        <w:pStyle w:val="ListParagraph"/>
        <w:ind w:left="709"/>
        <w:jc w:val="both"/>
      </w:pPr>
      <w:r w:rsidRPr="004F44E9">
        <w:t>Pada tahun 2012 pun jumlah sekolah yang masuk dalam kelompok master lebih sedikit dibandingkan kelompok nonmaster, namun nilai rata-ratanya cenderung tinggi. Kelompok nonmaster juga masih di dominasi sekolah swasta. Sedangkan untuk nilai KKM yang diperoleh cukup tinggi yaitu 7,6.</w:t>
      </w:r>
    </w:p>
    <w:p w:rsidR="004752F2" w:rsidRPr="004F44E9" w:rsidRDefault="004752F2" w:rsidP="004752F2">
      <w:pPr>
        <w:pStyle w:val="ListParagraph"/>
        <w:ind w:left="709"/>
        <w:jc w:val="both"/>
      </w:pPr>
    </w:p>
    <w:p w:rsidR="004752F2" w:rsidRPr="004F44E9" w:rsidRDefault="004752F2" w:rsidP="004752F2">
      <w:pPr>
        <w:pStyle w:val="ListParagraph"/>
        <w:ind w:left="709"/>
        <w:jc w:val="center"/>
      </w:pPr>
      <w:r w:rsidRPr="004F44E9">
        <w:rPr>
          <w:noProof/>
        </w:rPr>
        <w:drawing>
          <wp:inline distT="0" distB="0" distL="0" distR="0">
            <wp:extent cx="4776233" cy="2743200"/>
            <wp:effectExtent l="19050" t="0" r="24367" b="0"/>
            <wp:docPr id="1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752F2" w:rsidRPr="004F44E9" w:rsidRDefault="004752F2" w:rsidP="004752F2">
      <w:pPr>
        <w:pStyle w:val="ListParagraph"/>
        <w:ind w:left="709"/>
        <w:jc w:val="center"/>
      </w:pPr>
      <w:r w:rsidRPr="004F44E9">
        <w:t>Gambar 1.4 Grafik Nilai KKM Kota Yogyakarta Berdasarkan Nilai UN Matematika siswa SMP</w:t>
      </w:r>
    </w:p>
    <w:p w:rsidR="004752F2" w:rsidRPr="004F44E9" w:rsidRDefault="004752F2" w:rsidP="004752F2">
      <w:pPr>
        <w:pStyle w:val="ListParagraph"/>
        <w:ind w:left="709"/>
        <w:jc w:val="both"/>
      </w:pPr>
    </w:p>
    <w:p w:rsidR="004752F2" w:rsidRPr="004F44E9" w:rsidRDefault="004752F2" w:rsidP="004752F2">
      <w:pPr>
        <w:pStyle w:val="ListParagraph"/>
        <w:ind w:left="709"/>
        <w:jc w:val="both"/>
      </w:pPr>
      <w:r w:rsidRPr="004F44E9">
        <w:t xml:space="preserve">Dari gambar 1.4 terlihat bahwa kriteria ketuntasan minimal kota Yogyakarta tergolong tinggi, yaitu diatas 7. Pada tahun 2010 KKM sempat berada pada skor 7,5 namun mengalami </w:t>
      </w:r>
      <w:r w:rsidRPr="004F44E9">
        <w:lastRenderedPageBreak/>
        <w:t>penurunan sebesar 0,5 pada tahun 2011. Dari tahun 2011 nilai KKM kembali naik pada tahun 2012 menjadi sebesar 7,6. Nilai KKM kota Yogyakarta tertinggi diperoleh dari data tahun 2012.</w:t>
      </w:r>
    </w:p>
    <w:p w:rsidR="004752F2" w:rsidRPr="00FF14C3" w:rsidRDefault="004752F2">
      <w:pPr>
        <w:rPr>
          <w:b/>
          <w:lang w:val="en-US"/>
        </w:rPr>
      </w:pPr>
    </w:p>
    <w:p w:rsidR="004752F2" w:rsidRPr="00FF14C3" w:rsidRDefault="004752F2">
      <w:pPr>
        <w:rPr>
          <w:b/>
          <w:lang w:val="en-US"/>
        </w:rPr>
      </w:pPr>
      <w:r w:rsidRPr="00FF14C3">
        <w:rPr>
          <w:b/>
          <w:lang w:val="en-US"/>
        </w:rPr>
        <w:t>Kesimpulan</w:t>
      </w:r>
    </w:p>
    <w:p w:rsidR="004752F2" w:rsidRDefault="004752F2">
      <w:pPr>
        <w:rPr>
          <w:lang w:val="en-US"/>
        </w:rPr>
      </w:pPr>
    </w:p>
    <w:p w:rsidR="00FF14C3" w:rsidRDefault="00FF14C3" w:rsidP="00FF14C3">
      <w:pPr>
        <w:ind w:firstLine="720"/>
        <w:jc w:val="both"/>
        <w:rPr>
          <w:lang w:val="en-US"/>
        </w:rPr>
      </w:pPr>
      <w:r>
        <w:rPr>
          <w:lang w:val="en-US"/>
        </w:rPr>
        <w:t xml:space="preserve">Hasil penelitian menunjukkan bahwa </w:t>
      </w:r>
      <w:r>
        <w:t>KKM matapelajaran matematika</w:t>
      </w:r>
      <w:r w:rsidRPr="004F44E9">
        <w:t xml:space="preserve"> tahun 2010 </w:t>
      </w:r>
      <w:r>
        <w:rPr>
          <w:lang w:val="en-US"/>
        </w:rPr>
        <w:t>sebesar</w:t>
      </w:r>
      <w:r w:rsidRPr="004F44E9">
        <w:t xml:space="preserve"> 7,5</w:t>
      </w:r>
      <w:r>
        <w:rPr>
          <w:lang w:val="en-US"/>
        </w:rPr>
        <w:t>,</w:t>
      </w:r>
      <w:r w:rsidRPr="004F44E9">
        <w:t xml:space="preserve"> namun mengalami penurunan sebesar 0,5 pada tahun 2011</w:t>
      </w:r>
      <w:r>
        <w:rPr>
          <w:lang w:val="en-US"/>
        </w:rPr>
        <w:t xml:space="preserve"> menjadi 7,0 dan naik</w:t>
      </w:r>
      <w:r>
        <w:t xml:space="preserve"> kembali </w:t>
      </w:r>
      <w:r w:rsidRPr="004F44E9">
        <w:t xml:space="preserve"> pada tah</w:t>
      </w:r>
      <w:r>
        <w:t>un 2012 menjadi sebesar 7,6</w:t>
      </w:r>
      <w:r>
        <w:rPr>
          <w:lang w:val="en-US"/>
        </w:rPr>
        <w:t xml:space="preserve"> (untuk skala 0-10).</w:t>
      </w:r>
    </w:p>
    <w:p w:rsidR="004752F2" w:rsidRDefault="004752F2">
      <w:pPr>
        <w:rPr>
          <w:lang w:val="en-US"/>
        </w:rPr>
      </w:pPr>
    </w:p>
    <w:p w:rsidR="004752F2" w:rsidRPr="00BE31FD" w:rsidRDefault="004752F2">
      <w:pPr>
        <w:rPr>
          <w:b/>
          <w:lang w:val="en-US"/>
        </w:rPr>
      </w:pPr>
      <w:r w:rsidRPr="00BE31FD">
        <w:rPr>
          <w:b/>
          <w:lang w:val="en-US"/>
        </w:rPr>
        <w:t>Daftar Pustaka</w:t>
      </w:r>
    </w:p>
    <w:p w:rsidR="004752F2" w:rsidRDefault="004752F2">
      <w:pPr>
        <w:rPr>
          <w:lang w:val="en-US"/>
        </w:rPr>
      </w:pPr>
    </w:p>
    <w:p w:rsidR="005259E1" w:rsidRDefault="005259E1" w:rsidP="005259E1">
      <w:pPr>
        <w:autoSpaceDE w:val="0"/>
        <w:autoSpaceDN w:val="0"/>
        <w:adjustRightInd w:val="0"/>
        <w:spacing w:before="60"/>
        <w:ind w:left="540" w:hanging="540"/>
        <w:jc w:val="both"/>
        <w:outlineLvl w:val="0"/>
        <w:rPr>
          <w:lang w:val="en-US"/>
        </w:rPr>
      </w:pPr>
      <w:r w:rsidRPr="008936F1">
        <w:t xml:space="preserve">Abbott  Marilyn. (2003). </w:t>
      </w:r>
      <w:r w:rsidRPr="008936F1">
        <w:rPr>
          <w:i/>
          <w:iCs/>
        </w:rPr>
        <w:t>Standard Setting For Complex Performance Assessments: A Critical Examination of the Analytic Judgment Method</w:t>
      </w:r>
      <w:r w:rsidRPr="008936F1">
        <w:rPr>
          <w:b/>
          <w:bCs/>
          <w:i/>
          <w:iCs/>
        </w:rPr>
        <w:t xml:space="preserve">. </w:t>
      </w:r>
      <w:r w:rsidRPr="008936F1">
        <w:t>Paper presented at the Annual Congress of the Canadian Society for the Study of Education, Halifax, Nova Scotia, May 2003. University of Alberta.</w:t>
      </w:r>
    </w:p>
    <w:p w:rsidR="005259E1" w:rsidRPr="00AC6FC6" w:rsidRDefault="005259E1" w:rsidP="005259E1">
      <w:pPr>
        <w:autoSpaceDE w:val="0"/>
        <w:autoSpaceDN w:val="0"/>
        <w:adjustRightInd w:val="0"/>
        <w:spacing w:before="60"/>
        <w:ind w:left="540" w:hanging="540"/>
        <w:jc w:val="both"/>
        <w:outlineLvl w:val="0"/>
        <w:rPr>
          <w:lang w:val="en-US"/>
        </w:rPr>
      </w:pPr>
    </w:p>
    <w:p w:rsidR="005259E1" w:rsidRPr="008936F1" w:rsidRDefault="005259E1" w:rsidP="005259E1">
      <w:pPr>
        <w:ind w:left="709" w:hanging="709"/>
        <w:jc w:val="both"/>
      </w:pPr>
      <w:r w:rsidRPr="008936F1">
        <w:t xml:space="preserve">Allen, M.J.&amp; Yen, W.M. (1979). </w:t>
      </w:r>
      <w:r w:rsidRPr="008936F1">
        <w:rPr>
          <w:i/>
          <w:iCs/>
        </w:rPr>
        <w:t>Introduction to measurement theory</w:t>
      </w:r>
      <w:r w:rsidRPr="008936F1">
        <w:t>. Belmont, CA: Wadsworth, Inc.</w:t>
      </w:r>
    </w:p>
    <w:p w:rsidR="005259E1" w:rsidRPr="008936F1" w:rsidRDefault="005259E1" w:rsidP="005259E1">
      <w:pPr>
        <w:autoSpaceDE w:val="0"/>
        <w:autoSpaceDN w:val="0"/>
        <w:adjustRightInd w:val="0"/>
        <w:spacing w:before="60"/>
        <w:ind w:left="540" w:hanging="540"/>
        <w:jc w:val="both"/>
        <w:outlineLvl w:val="0"/>
        <w:rPr>
          <w:lang w:val="en-US"/>
        </w:rPr>
      </w:pPr>
    </w:p>
    <w:p w:rsidR="005259E1" w:rsidRPr="008936F1" w:rsidRDefault="005259E1" w:rsidP="005259E1">
      <w:pPr>
        <w:spacing w:before="120" w:line="216" w:lineRule="auto"/>
        <w:ind w:left="720" w:hanging="709"/>
        <w:jc w:val="both"/>
      </w:pPr>
      <w:r w:rsidRPr="008936F1">
        <w:t xml:space="preserve">Angoff, W. H. (1971). Scale, norms, and equivalent scores. In R. L. Thorndike (Ed.), </w:t>
      </w:r>
      <w:r w:rsidRPr="008936F1">
        <w:rPr>
          <w:i/>
        </w:rPr>
        <w:t>Educational measurement</w:t>
      </w:r>
      <w:r w:rsidRPr="008936F1">
        <w:t xml:space="preserve"> (2nd ed., pp. 508-600). Washington, DC: American Council on Education.</w:t>
      </w:r>
    </w:p>
    <w:p w:rsidR="005259E1" w:rsidRDefault="005259E1" w:rsidP="005259E1">
      <w:pPr>
        <w:pStyle w:val="Title"/>
        <w:tabs>
          <w:tab w:val="left" w:pos="2268"/>
        </w:tabs>
        <w:spacing w:before="120" w:line="216" w:lineRule="auto"/>
        <w:ind w:left="709" w:hanging="709"/>
        <w:jc w:val="both"/>
        <w:rPr>
          <w:b w:val="0"/>
          <w:noProof/>
          <w:lang w:val="it-IT"/>
        </w:rPr>
      </w:pPr>
      <w:r w:rsidRPr="008936F1">
        <w:rPr>
          <w:b w:val="0"/>
          <w:noProof/>
          <w:lang w:val="it-IT"/>
        </w:rPr>
        <w:t xml:space="preserve">Anonim. </w:t>
      </w:r>
      <w:r>
        <w:rPr>
          <w:b w:val="0"/>
          <w:noProof/>
          <w:lang w:val="it-IT"/>
        </w:rPr>
        <w:t>(</w:t>
      </w:r>
      <w:r w:rsidRPr="008936F1">
        <w:rPr>
          <w:b w:val="0"/>
          <w:noProof/>
          <w:lang w:val="it-IT"/>
        </w:rPr>
        <w:t>2009</w:t>
      </w:r>
      <w:r>
        <w:rPr>
          <w:b w:val="0"/>
          <w:noProof/>
          <w:lang w:val="it-IT"/>
        </w:rPr>
        <w:t>)</w:t>
      </w:r>
      <w:r w:rsidRPr="008936F1">
        <w:rPr>
          <w:b w:val="0"/>
          <w:noProof/>
          <w:lang w:val="it-IT"/>
        </w:rPr>
        <w:t xml:space="preserve">. </w:t>
      </w:r>
      <w:r w:rsidRPr="008936F1">
        <w:rPr>
          <w:b w:val="0"/>
          <w:i/>
          <w:noProof/>
          <w:lang w:val="it-IT"/>
        </w:rPr>
        <w:t>Standard Setting</w:t>
      </w:r>
      <w:r w:rsidRPr="008936F1">
        <w:rPr>
          <w:b w:val="0"/>
          <w:noProof/>
          <w:lang w:val="it-IT"/>
        </w:rPr>
        <w:t xml:space="preserve">. Diambil dari </w:t>
      </w:r>
      <w:hyperlink r:id="rId9" w:history="1">
        <w:r w:rsidRPr="008936F1">
          <w:rPr>
            <w:b w:val="0"/>
            <w:noProof/>
          </w:rPr>
          <w:t>http://</w:t>
        </w:r>
        <w:r w:rsidRPr="008936F1">
          <w:rPr>
            <w:b w:val="0"/>
            <w:noProof/>
            <w:lang w:val="it-IT"/>
          </w:rPr>
          <w:t>bute-induction.st-andrews.ac.uk</w:t>
        </w:r>
        <w:r w:rsidRPr="008936F1">
          <w:rPr>
            <w:noProof/>
            <w:lang w:val="it-IT"/>
          </w:rPr>
          <w:t>/</w:t>
        </w:r>
      </w:hyperlink>
      <w:r w:rsidRPr="008936F1">
        <w:rPr>
          <w:b w:val="0"/>
          <w:noProof/>
          <w:lang w:val="it-IT"/>
        </w:rPr>
        <w:t xml:space="preserve"> pada tanggal 16 September 2009.</w:t>
      </w:r>
    </w:p>
    <w:p w:rsidR="005259E1" w:rsidRPr="008936F1" w:rsidRDefault="005259E1" w:rsidP="005259E1">
      <w:pPr>
        <w:pStyle w:val="Title"/>
        <w:tabs>
          <w:tab w:val="left" w:pos="2268"/>
        </w:tabs>
        <w:spacing w:before="120" w:line="216" w:lineRule="auto"/>
        <w:ind w:left="709" w:hanging="709"/>
        <w:jc w:val="both"/>
        <w:rPr>
          <w:b w:val="0"/>
          <w:noProof/>
          <w:lang w:val="it-IT"/>
        </w:rPr>
      </w:pPr>
    </w:p>
    <w:p w:rsidR="005259E1" w:rsidRPr="008936F1" w:rsidRDefault="005259E1" w:rsidP="005259E1">
      <w:pPr>
        <w:autoSpaceDE w:val="0"/>
        <w:autoSpaceDN w:val="0"/>
        <w:adjustRightInd w:val="0"/>
        <w:spacing w:before="60"/>
        <w:ind w:left="540" w:hanging="540"/>
        <w:jc w:val="both"/>
      </w:pPr>
      <w:r w:rsidRPr="008936F1">
        <w:t xml:space="preserve">American Educational Research Association, American Psychological Association, &amp; National Council on Measurement in Education (1999). </w:t>
      </w:r>
      <w:r w:rsidRPr="008936F1">
        <w:rPr>
          <w:i/>
          <w:iCs/>
        </w:rPr>
        <w:t>Standards for educational and psychological testing</w:t>
      </w:r>
      <w:r w:rsidRPr="008936F1">
        <w:t>. Washington, DC: American Psychological Association.</w:t>
      </w:r>
    </w:p>
    <w:p w:rsidR="005259E1" w:rsidRPr="008936F1" w:rsidRDefault="005259E1" w:rsidP="005259E1">
      <w:pPr>
        <w:pStyle w:val="Header"/>
        <w:spacing w:before="60"/>
        <w:ind w:left="540" w:hanging="540"/>
        <w:jc w:val="both"/>
        <w:rPr>
          <w:lang w:val="en-US"/>
        </w:rPr>
      </w:pPr>
    </w:p>
    <w:p w:rsidR="005259E1" w:rsidRPr="008936F1" w:rsidRDefault="005259E1" w:rsidP="005259E1">
      <w:pPr>
        <w:pStyle w:val="Header"/>
        <w:spacing w:before="60"/>
        <w:ind w:left="540" w:hanging="540"/>
        <w:jc w:val="both"/>
      </w:pPr>
      <w:r w:rsidRPr="008936F1">
        <w:t xml:space="preserve">Bennett John (1998). </w:t>
      </w:r>
      <w:r w:rsidRPr="008936F1">
        <w:rPr>
          <w:i/>
          <w:iCs/>
        </w:rPr>
        <w:t>Setting Standards and Applying Them across Different Administrations of Large-Scale, High-stakes, Curriculum-based Examinations.</w:t>
      </w:r>
      <w:r w:rsidRPr="008936F1">
        <w:t xml:space="preserve"> A paper summarising key issues, research and practices associated with setting performance standards in examinations and their implications for the setting of standards in the NSW Higher School Certificate program on November 1998 in Sidney, Australia.</w:t>
      </w:r>
    </w:p>
    <w:p w:rsidR="005259E1" w:rsidRPr="008936F1" w:rsidRDefault="005259E1" w:rsidP="005259E1">
      <w:pPr>
        <w:pStyle w:val="Header"/>
        <w:spacing w:before="60"/>
        <w:ind w:left="540" w:hanging="540"/>
        <w:jc w:val="both"/>
      </w:pPr>
    </w:p>
    <w:p w:rsidR="005259E1" w:rsidRPr="008936F1" w:rsidRDefault="005259E1" w:rsidP="005259E1">
      <w:pPr>
        <w:tabs>
          <w:tab w:val="left" w:pos="540"/>
        </w:tabs>
        <w:autoSpaceDE w:val="0"/>
        <w:autoSpaceDN w:val="0"/>
        <w:adjustRightInd w:val="0"/>
        <w:spacing w:before="60"/>
        <w:ind w:left="540" w:hanging="540"/>
        <w:jc w:val="both"/>
      </w:pPr>
      <w:r w:rsidRPr="008936F1">
        <w:t xml:space="preserve">Berk, R.A. (1996). Standard setting: The next generation (where few  psychometricians have gone before!). </w:t>
      </w:r>
      <w:r w:rsidRPr="008936F1">
        <w:rPr>
          <w:i/>
          <w:iCs/>
        </w:rPr>
        <w:t xml:space="preserve">Applied Measurement in Education, </w:t>
      </w:r>
      <w:r w:rsidRPr="008936F1">
        <w:t>9,215–235.</w:t>
      </w:r>
    </w:p>
    <w:p w:rsidR="005259E1" w:rsidRPr="008936F1" w:rsidRDefault="005259E1" w:rsidP="005259E1">
      <w:pPr>
        <w:ind w:left="709" w:hanging="709"/>
        <w:jc w:val="both"/>
      </w:pPr>
    </w:p>
    <w:p w:rsidR="005259E1" w:rsidRPr="008936F1" w:rsidRDefault="005259E1" w:rsidP="005259E1">
      <w:pPr>
        <w:spacing w:line="216" w:lineRule="auto"/>
        <w:ind w:left="850" w:hanging="850"/>
        <w:jc w:val="both"/>
      </w:pPr>
      <w:r w:rsidRPr="008936F1">
        <w:t xml:space="preserve">Borg, W.R (1981). </w:t>
      </w:r>
      <w:r w:rsidRPr="008936F1">
        <w:rPr>
          <w:i/>
          <w:iCs/>
        </w:rPr>
        <w:t>Applying Educational Research</w:t>
      </w:r>
      <w:r w:rsidRPr="008936F1">
        <w:t>, New York: Longman.</w:t>
      </w:r>
    </w:p>
    <w:p w:rsidR="005259E1" w:rsidRPr="008936F1" w:rsidRDefault="005259E1" w:rsidP="005259E1">
      <w:pPr>
        <w:ind w:left="709" w:hanging="709"/>
        <w:jc w:val="both"/>
        <w:rPr>
          <w:lang w:val="en-US"/>
        </w:rPr>
      </w:pPr>
    </w:p>
    <w:p w:rsidR="005259E1" w:rsidRPr="008936F1" w:rsidRDefault="005259E1" w:rsidP="005259E1">
      <w:pPr>
        <w:tabs>
          <w:tab w:val="left" w:pos="540"/>
        </w:tabs>
        <w:autoSpaceDE w:val="0"/>
        <w:autoSpaceDN w:val="0"/>
        <w:adjustRightInd w:val="0"/>
        <w:spacing w:before="60"/>
        <w:ind w:left="540" w:hanging="540"/>
        <w:jc w:val="both"/>
      </w:pPr>
      <w:r w:rsidRPr="008936F1">
        <w:t>Cizek</w:t>
      </w:r>
      <w:hyperlink r:id="rId10" w:history="1">
        <w:r w:rsidRPr="008936F1">
          <w:rPr>
            <w:rStyle w:val="Emphasis"/>
          </w:rPr>
          <w:t>G.J.</w:t>
        </w:r>
      </w:hyperlink>
      <w:r w:rsidRPr="008936F1">
        <w:t xml:space="preserve">, Bunch </w:t>
      </w:r>
      <w:hyperlink r:id="rId11" w:history="1">
        <w:r w:rsidRPr="008936F1">
          <w:rPr>
            <w:rStyle w:val="Emphasis"/>
          </w:rPr>
          <w:t>Michael B.</w:t>
        </w:r>
      </w:hyperlink>
      <w:r w:rsidRPr="008936F1">
        <w:t>&amp; Koons</w:t>
      </w:r>
      <w:hyperlink r:id="rId12" w:history="1">
        <w:r w:rsidRPr="008936F1">
          <w:rPr>
            <w:rStyle w:val="Emphasis"/>
          </w:rPr>
          <w:t>Heather</w:t>
        </w:r>
      </w:hyperlink>
      <w:r w:rsidRPr="008936F1">
        <w:t xml:space="preserve">. </w:t>
      </w:r>
      <w:r>
        <w:rPr>
          <w:lang w:val="en-US"/>
        </w:rPr>
        <w:t>(</w:t>
      </w:r>
      <w:r w:rsidRPr="008936F1">
        <w:t>2004</w:t>
      </w:r>
      <w:r>
        <w:rPr>
          <w:lang w:val="en-US"/>
        </w:rPr>
        <w:t>)</w:t>
      </w:r>
      <w:r w:rsidRPr="008936F1">
        <w:t xml:space="preserve">. </w:t>
      </w:r>
      <w:r w:rsidRPr="008936F1">
        <w:rPr>
          <w:rStyle w:val="Strong"/>
        </w:rPr>
        <w:t>Setting Performance Standards: Contemporary Methods</w:t>
      </w:r>
      <w:r w:rsidRPr="008936F1">
        <w:rPr>
          <w:b/>
          <w:bCs/>
        </w:rPr>
        <w:t>. </w:t>
      </w:r>
      <w:hyperlink r:id="rId13" w:history="1">
        <w:r w:rsidRPr="008936F1">
          <w:rPr>
            <w:rStyle w:val="Hyperlink"/>
            <w:i/>
            <w:iCs/>
          </w:rPr>
          <w:t>Educational Measurement, Issues and Practice</w:t>
        </w:r>
      </w:hyperlink>
      <w:r w:rsidRPr="008936F1">
        <w:rPr>
          <w:i/>
          <w:iCs/>
        </w:rPr>
        <w:t xml:space="preserve">. Washington: </w:t>
      </w:r>
      <w:hyperlink r:id="rId14" w:history="1">
        <w:r w:rsidRPr="008936F1">
          <w:rPr>
            <w:rStyle w:val="Hyperlink"/>
            <w:i/>
            <w:iCs/>
          </w:rPr>
          <w:t>Winter 2004</w:t>
        </w:r>
      </w:hyperlink>
      <w:r w:rsidRPr="008936F1">
        <w:rPr>
          <w:i/>
          <w:iCs/>
        </w:rPr>
        <w:t xml:space="preserve">. </w:t>
      </w:r>
      <w:r w:rsidRPr="008936F1">
        <w:t>Vol.23, No.4;  pp. 31-50.</w:t>
      </w:r>
    </w:p>
    <w:p w:rsidR="005259E1" w:rsidRDefault="005259E1" w:rsidP="005259E1">
      <w:pPr>
        <w:pStyle w:val="Heading1"/>
        <w:ind w:left="709" w:hanging="709"/>
        <w:jc w:val="both"/>
        <w:rPr>
          <w:rFonts w:ascii="Times New Roman" w:hAnsi="Times New Roman" w:cs="Times New Roman"/>
          <w:b w:val="0"/>
          <w:bCs w:val="0"/>
          <w:sz w:val="24"/>
          <w:szCs w:val="24"/>
          <w:lang w:val="en-US"/>
        </w:rPr>
      </w:pPr>
      <w:r w:rsidRPr="008936F1">
        <w:rPr>
          <w:rFonts w:ascii="Times New Roman" w:hAnsi="Times New Roman" w:cs="Times New Roman"/>
          <w:b w:val="0"/>
          <w:bCs w:val="0"/>
          <w:sz w:val="24"/>
          <w:szCs w:val="24"/>
        </w:rPr>
        <w:lastRenderedPageBreak/>
        <w:t xml:space="preserve">Djemari Mardapi. (1991). Konsep dasar teori respons butir : Perkembangan  dalam bidang pengukuran pendidikan. </w:t>
      </w:r>
      <w:r w:rsidRPr="008936F1">
        <w:rPr>
          <w:rFonts w:ascii="Times New Roman" w:hAnsi="Times New Roman" w:cs="Times New Roman"/>
          <w:b w:val="0"/>
          <w:bCs w:val="0"/>
          <w:i/>
          <w:iCs/>
          <w:sz w:val="24"/>
          <w:szCs w:val="24"/>
        </w:rPr>
        <w:t>Cakrawala Pendidikan</w:t>
      </w:r>
      <w:r w:rsidRPr="008936F1">
        <w:rPr>
          <w:rFonts w:ascii="Times New Roman" w:hAnsi="Times New Roman" w:cs="Times New Roman"/>
          <w:b w:val="0"/>
          <w:bCs w:val="0"/>
          <w:sz w:val="24"/>
          <w:szCs w:val="24"/>
        </w:rPr>
        <w:t xml:space="preserve"> 3(X). 1-16.</w:t>
      </w:r>
    </w:p>
    <w:p w:rsidR="005259E1" w:rsidRPr="00AC6FC6" w:rsidRDefault="005259E1" w:rsidP="005259E1">
      <w:pPr>
        <w:rPr>
          <w:lang w:val="en-US"/>
        </w:rPr>
      </w:pPr>
    </w:p>
    <w:p w:rsidR="005259E1" w:rsidRPr="008936F1" w:rsidRDefault="005259E1" w:rsidP="005259E1">
      <w:pPr>
        <w:tabs>
          <w:tab w:val="left" w:pos="540"/>
        </w:tabs>
        <w:autoSpaceDE w:val="0"/>
        <w:autoSpaceDN w:val="0"/>
        <w:adjustRightInd w:val="0"/>
        <w:spacing w:before="60"/>
        <w:ind w:left="540" w:hanging="540"/>
        <w:jc w:val="both"/>
      </w:pPr>
      <w:r w:rsidRPr="008936F1">
        <w:rPr>
          <w:lang w:val="en-US"/>
        </w:rPr>
        <w:t xml:space="preserve">Djemari </w:t>
      </w:r>
      <w:r w:rsidRPr="008936F1">
        <w:t xml:space="preserve">Mardapi (1999). </w:t>
      </w:r>
      <w:r w:rsidRPr="008936F1">
        <w:rPr>
          <w:i/>
          <w:iCs/>
        </w:rPr>
        <w:t>Estimasi Kesalahan Pengukuran dalam Bidang Pendidikan dan Implikasinya pada Ujian Nasional</w:t>
      </w:r>
      <w:r w:rsidRPr="008936F1">
        <w:t xml:space="preserve">. Pidato Pengukuhan Guru Besar di UNY Yogyakarta tanggal 11 September 1999. </w:t>
      </w:r>
    </w:p>
    <w:p w:rsidR="005259E1" w:rsidRPr="008936F1" w:rsidRDefault="005259E1" w:rsidP="005259E1">
      <w:pPr>
        <w:pStyle w:val="Heading1"/>
        <w:ind w:left="709" w:hanging="709"/>
        <w:jc w:val="both"/>
        <w:rPr>
          <w:rFonts w:ascii="Times New Roman" w:hAnsi="Times New Roman" w:cs="Times New Roman"/>
          <w:b w:val="0"/>
          <w:bCs w:val="0"/>
          <w:i/>
          <w:iCs/>
          <w:sz w:val="24"/>
          <w:szCs w:val="24"/>
          <w:lang w:val="en-US"/>
        </w:rPr>
      </w:pPr>
      <w:r w:rsidRPr="008936F1">
        <w:rPr>
          <w:rFonts w:ascii="Times New Roman" w:hAnsi="Times New Roman" w:cs="Times New Roman"/>
          <w:b w:val="0"/>
          <w:bCs w:val="0"/>
          <w:sz w:val="24"/>
          <w:szCs w:val="24"/>
        </w:rPr>
        <w:t xml:space="preserve">Djemari Mardapi. (2001). Ebtanas dalam tinjauan evaluasi pendidikan. </w:t>
      </w:r>
      <w:r w:rsidRPr="008936F1">
        <w:rPr>
          <w:rFonts w:ascii="Times New Roman" w:hAnsi="Times New Roman" w:cs="Times New Roman"/>
          <w:b w:val="0"/>
          <w:bCs w:val="0"/>
          <w:i/>
          <w:iCs/>
          <w:sz w:val="24"/>
          <w:szCs w:val="24"/>
        </w:rPr>
        <w:t>Bahan kuliah umum mahasiswa baru pascasarjana Universitas Muhammadiyah Prof. Dr. Hamka,  tanggal 8 September 2001.</w:t>
      </w:r>
    </w:p>
    <w:p w:rsidR="005259E1" w:rsidRPr="008936F1" w:rsidRDefault="005259E1" w:rsidP="005259E1">
      <w:pPr>
        <w:rPr>
          <w:lang w:val="en-US"/>
        </w:rPr>
      </w:pPr>
    </w:p>
    <w:p w:rsidR="005259E1" w:rsidRDefault="005259E1" w:rsidP="005259E1">
      <w:pPr>
        <w:spacing w:before="120" w:line="216" w:lineRule="auto"/>
        <w:ind w:left="709" w:hanging="709"/>
        <w:jc w:val="both"/>
        <w:rPr>
          <w:noProof/>
          <w:lang w:val="en-US"/>
        </w:rPr>
      </w:pPr>
      <w:r w:rsidRPr="008936F1">
        <w:rPr>
          <w:noProof/>
        </w:rPr>
        <w:t xml:space="preserve">Depdikbud. (1998). </w:t>
      </w:r>
      <w:r w:rsidRPr="008936F1">
        <w:rPr>
          <w:i/>
          <w:noProof/>
        </w:rPr>
        <w:t>Laporan Hasil Evaluasi Pelaksanaan Program Direktorat Jenderal  Pendidikan Dasar dan Mengengah tahun  1994/1995  s.d. 1997/1998</w:t>
      </w:r>
      <w:r w:rsidRPr="008936F1">
        <w:rPr>
          <w:noProof/>
        </w:rPr>
        <w:t>. Jakarta: Depdikbud.</w:t>
      </w:r>
    </w:p>
    <w:p w:rsidR="005259E1" w:rsidRPr="00AC6FC6" w:rsidRDefault="005259E1" w:rsidP="005259E1">
      <w:pPr>
        <w:spacing w:before="120" w:line="216" w:lineRule="auto"/>
        <w:ind w:left="709" w:hanging="709"/>
        <w:jc w:val="both"/>
        <w:rPr>
          <w:noProof/>
          <w:lang w:val="en-US"/>
        </w:rPr>
      </w:pPr>
    </w:p>
    <w:p w:rsidR="005259E1" w:rsidRDefault="005259E1" w:rsidP="005259E1">
      <w:pPr>
        <w:spacing w:before="120" w:line="216" w:lineRule="auto"/>
        <w:ind w:left="720" w:hanging="709"/>
        <w:jc w:val="both"/>
        <w:rPr>
          <w:noProof/>
          <w:lang w:val="en-US"/>
        </w:rPr>
      </w:pPr>
      <w:r w:rsidRPr="008936F1">
        <w:rPr>
          <w:noProof/>
        </w:rPr>
        <w:t xml:space="preserve">Djemari Mardapi dkk. (1999). </w:t>
      </w:r>
      <w:r w:rsidRPr="008936F1">
        <w:rPr>
          <w:i/>
          <w:noProof/>
        </w:rPr>
        <w:t>Survei Kegiatan Guru dalam Melakukan Penilaian di Kelas. Laporan Penelitian</w:t>
      </w:r>
      <w:r w:rsidRPr="008936F1">
        <w:rPr>
          <w:noProof/>
        </w:rPr>
        <w:t>. Yogyakarta: Pusbangsisjian Lemlit IKIP Yogyakarta dan Pusisjian balitbang Depdikbud.</w:t>
      </w:r>
    </w:p>
    <w:p w:rsidR="005259E1" w:rsidRPr="00AC6FC6" w:rsidRDefault="005259E1" w:rsidP="005259E1">
      <w:pPr>
        <w:spacing w:before="120" w:line="216" w:lineRule="auto"/>
        <w:ind w:left="720" w:hanging="709"/>
        <w:jc w:val="both"/>
        <w:rPr>
          <w:noProof/>
          <w:lang w:val="en-US"/>
        </w:rPr>
      </w:pPr>
    </w:p>
    <w:p w:rsidR="005259E1" w:rsidRDefault="005259E1" w:rsidP="005259E1">
      <w:pPr>
        <w:pStyle w:val="Title"/>
        <w:tabs>
          <w:tab w:val="left" w:pos="2268"/>
        </w:tabs>
        <w:spacing w:before="120" w:line="216" w:lineRule="auto"/>
        <w:ind w:left="709" w:hanging="709"/>
        <w:jc w:val="both"/>
        <w:rPr>
          <w:b w:val="0"/>
          <w:noProof/>
        </w:rPr>
      </w:pPr>
      <w:r w:rsidRPr="008936F1">
        <w:rPr>
          <w:b w:val="0"/>
          <w:noProof/>
        </w:rPr>
        <w:t xml:space="preserve">Djemari Mardapi, dkk,. (2001). </w:t>
      </w:r>
      <w:r w:rsidRPr="008936F1">
        <w:rPr>
          <w:b w:val="0"/>
          <w:i/>
          <w:noProof/>
        </w:rPr>
        <w:t>Sistem ujian akhir dalam otonomi daerah. Laporan penelitian</w:t>
      </w:r>
      <w:r w:rsidRPr="008936F1">
        <w:rPr>
          <w:b w:val="0"/>
          <w:noProof/>
        </w:rPr>
        <w:t>. Yogyakarta: Universitas Negeri Yogyakarta.</w:t>
      </w:r>
    </w:p>
    <w:p w:rsidR="005259E1" w:rsidRDefault="005259E1" w:rsidP="005259E1">
      <w:pPr>
        <w:pStyle w:val="Title"/>
        <w:tabs>
          <w:tab w:val="left" w:pos="2268"/>
        </w:tabs>
        <w:spacing w:before="120" w:line="216" w:lineRule="auto"/>
        <w:ind w:left="709" w:hanging="709"/>
        <w:jc w:val="both"/>
        <w:rPr>
          <w:b w:val="0"/>
          <w:noProof/>
        </w:rPr>
      </w:pPr>
    </w:p>
    <w:p w:rsidR="005259E1" w:rsidRDefault="005259E1" w:rsidP="005259E1">
      <w:pPr>
        <w:pStyle w:val="Title"/>
        <w:tabs>
          <w:tab w:val="left" w:pos="2268"/>
        </w:tabs>
        <w:spacing w:before="120" w:line="216" w:lineRule="auto"/>
        <w:ind w:left="709" w:hanging="709"/>
        <w:jc w:val="both"/>
        <w:rPr>
          <w:b w:val="0"/>
          <w:noProof/>
        </w:rPr>
      </w:pPr>
      <w:r w:rsidRPr="008936F1">
        <w:rPr>
          <w:b w:val="0"/>
          <w:noProof/>
        </w:rPr>
        <w:t>Djemari Mardapi, dkk,. (20</w:t>
      </w:r>
      <w:r>
        <w:rPr>
          <w:b w:val="0"/>
          <w:noProof/>
        </w:rPr>
        <w:t>9</w:t>
      </w:r>
      <w:r w:rsidRPr="004237FF">
        <w:rPr>
          <w:b w:val="0"/>
          <w:noProof/>
        </w:rPr>
        <w:t>). Standard setting</w:t>
      </w:r>
      <w:r>
        <w:rPr>
          <w:b w:val="0"/>
          <w:i/>
          <w:noProof/>
        </w:rPr>
        <w:t xml:space="preserve">. </w:t>
      </w:r>
      <w:r w:rsidRPr="008936F1">
        <w:rPr>
          <w:b w:val="0"/>
          <w:i/>
          <w:noProof/>
        </w:rPr>
        <w:t>Laporan penelitian</w:t>
      </w:r>
      <w:r w:rsidRPr="008936F1">
        <w:rPr>
          <w:b w:val="0"/>
          <w:noProof/>
        </w:rPr>
        <w:t>.  Yogyakarta: Universitas Negeri Yogyakarta.</w:t>
      </w:r>
    </w:p>
    <w:p w:rsidR="005259E1" w:rsidRPr="008936F1" w:rsidRDefault="005259E1" w:rsidP="005259E1">
      <w:pPr>
        <w:pStyle w:val="Title"/>
        <w:tabs>
          <w:tab w:val="left" w:pos="2268"/>
        </w:tabs>
        <w:spacing w:before="120" w:line="216" w:lineRule="auto"/>
        <w:ind w:left="709" w:hanging="709"/>
        <w:jc w:val="both"/>
        <w:rPr>
          <w:b w:val="0"/>
          <w:noProof/>
        </w:rPr>
      </w:pPr>
    </w:p>
    <w:p w:rsidR="005259E1" w:rsidRPr="008936F1" w:rsidRDefault="005259E1" w:rsidP="005259E1">
      <w:pPr>
        <w:pStyle w:val="Title"/>
        <w:tabs>
          <w:tab w:val="left" w:pos="2268"/>
        </w:tabs>
        <w:spacing w:before="120" w:line="216" w:lineRule="auto"/>
        <w:ind w:left="709" w:hanging="709"/>
        <w:jc w:val="both"/>
        <w:rPr>
          <w:b w:val="0"/>
          <w:noProof/>
        </w:rPr>
      </w:pPr>
      <w:r w:rsidRPr="008936F1">
        <w:rPr>
          <w:b w:val="0"/>
          <w:noProof/>
        </w:rPr>
        <w:t xml:space="preserve">Ebel, Robert L. (1972). </w:t>
      </w:r>
      <w:r w:rsidRPr="008936F1">
        <w:rPr>
          <w:b w:val="0"/>
          <w:i/>
          <w:noProof/>
        </w:rPr>
        <w:t>Essentials of educational measurement</w:t>
      </w:r>
      <w:r w:rsidRPr="008936F1">
        <w:rPr>
          <w:b w:val="0"/>
          <w:noProof/>
        </w:rPr>
        <w:t>. Englewood Cliffs: Prentice-Hall.</w:t>
      </w:r>
    </w:p>
    <w:p w:rsidR="005259E1" w:rsidRPr="008936F1" w:rsidRDefault="005259E1" w:rsidP="005259E1">
      <w:pPr>
        <w:autoSpaceDE w:val="0"/>
        <w:autoSpaceDN w:val="0"/>
        <w:adjustRightInd w:val="0"/>
        <w:spacing w:before="60"/>
        <w:ind w:left="540" w:hanging="540"/>
        <w:jc w:val="both"/>
      </w:pPr>
    </w:p>
    <w:p w:rsidR="005259E1" w:rsidRDefault="005259E1" w:rsidP="005259E1">
      <w:pPr>
        <w:pStyle w:val="Title"/>
        <w:tabs>
          <w:tab w:val="left" w:pos="2268"/>
        </w:tabs>
        <w:spacing w:before="120" w:line="216" w:lineRule="auto"/>
        <w:ind w:left="709" w:hanging="709"/>
        <w:jc w:val="both"/>
        <w:rPr>
          <w:b w:val="0"/>
          <w:noProof/>
        </w:rPr>
      </w:pPr>
      <w:r w:rsidRPr="008936F1">
        <w:rPr>
          <w:b w:val="0"/>
          <w:noProof/>
        </w:rPr>
        <w:t xml:space="preserve">Glas, C.A.W. et al.(1997).A Step Model to Analyze Partial Credit. In Hambleton, K.R &amp; vander Linden W.J. (eds, 1997), </w:t>
      </w:r>
      <w:r w:rsidRPr="008936F1">
        <w:rPr>
          <w:b w:val="0"/>
          <w:i/>
          <w:noProof/>
        </w:rPr>
        <w:t>Handbook of Modern Item Response Theory</w:t>
      </w:r>
      <w:r w:rsidRPr="008936F1">
        <w:rPr>
          <w:b w:val="0"/>
          <w:noProof/>
        </w:rPr>
        <w:t>. New York: Springer.</w:t>
      </w:r>
    </w:p>
    <w:p w:rsidR="005259E1" w:rsidRPr="008936F1" w:rsidRDefault="005259E1" w:rsidP="005259E1">
      <w:pPr>
        <w:pStyle w:val="Title"/>
        <w:tabs>
          <w:tab w:val="left" w:pos="2268"/>
        </w:tabs>
        <w:spacing w:before="120" w:line="216" w:lineRule="auto"/>
        <w:ind w:left="709" w:hanging="709"/>
        <w:jc w:val="both"/>
        <w:rPr>
          <w:b w:val="0"/>
          <w:noProof/>
        </w:rPr>
      </w:pPr>
    </w:p>
    <w:p w:rsidR="005259E1" w:rsidRDefault="005259E1" w:rsidP="005259E1">
      <w:pPr>
        <w:pStyle w:val="Title"/>
        <w:tabs>
          <w:tab w:val="left" w:pos="2268"/>
        </w:tabs>
        <w:spacing w:before="120" w:line="216" w:lineRule="auto"/>
        <w:ind w:left="709" w:hanging="709"/>
        <w:jc w:val="both"/>
        <w:rPr>
          <w:b w:val="0"/>
          <w:noProof/>
        </w:rPr>
      </w:pPr>
      <w:r w:rsidRPr="008936F1">
        <w:rPr>
          <w:b w:val="0"/>
          <w:noProof/>
        </w:rPr>
        <w:t xml:space="preserve">Goodwin, L. D. (1999). Relations between observed item difficulty levels and Angoff minimum passing levels for a group of borderline examinees. </w:t>
      </w:r>
      <w:r w:rsidRPr="008936F1">
        <w:rPr>
          <w:b w:val="0"/>
          <w:i/>
          <w:noProof/>
        </w:rPr>
        <w:t>Applied Measurement in Education</w:t>
      </w:r>
      <w:r w:rsidRPr="008936F1">
        <w:rPr>
          <w:b w:val="0"/>
          <w:noProof/>
        </w:rPr>
        <w:t>, 12, 13-28.</w:t>
      </w:r>
    </w:p>
    <w:p w:rsidR="005259E1" w:rsidRPr="008936F1" w:rsidRDefault="005259E1" w:rsidP="005259E1">
      <w:pPr>
        <w:pStyle w:val="Title"/>
        <w:tabs>
          <w:tab w:val="left" w:pos="2268"/>
        </w:tabs>
        <w:spacing w:before="120" w:line="216" w:lineRule="auto"/>
        <w:ind w:left="709" w:hanging="709"/>
        <w:jc w:val="both"/>
        <w:rPr>
          <w:b w:val="0"/>
          <w:noProof/>
        </w:rPr>
      </w:pPr>
    </w:p>
    <w:p w:rsidR="005259E1" w:rsidRPr="008936F1" w:rsidRDefault="005259E1" w:rsidP="005259E1">
      <w:pPr>
        <w:pStyle w:val="Title"/>
        <w:tabs>
          <w:tab w:val="left" w:pos="2268"/>
        </w:tabs>
        <w:spacing w:before="120" w:line="216" w:lineRule="auto"/>
        <w:ind w:left="709" w:hanging="709"/>
        <w:jc w:val="both"/>
        <w:rPr>
          <w:b w:val="0"/>
          <w:noProof/>
        </w:rPr>
      </w:pPr>
      <w:r w:rsidRPr="008936F1">
        <w:rPr>
          <w:b w:val="0"/>
          <w:noProof/>
        </w:rPr>
        <w:t xml:space="preserve">Hattie, J.A., &amp; Brown, G. T. L. (2003, August). </w:t>
      </w:r>
      <w:r w:rsidRPr="008936F1">
        <w:rPr>
          <w:b w:val="0"/>
          <w:i/>
          <w:noProof/>
        </w:rPr>
        <w:t>Standard setting for asTTle reading: A comparison of methods</w:t>
      </w:r>
      <w:r w:rsidRPr="008936F1">
        <w:rPr>
          <w:b w:val="0"/>
          <w:noProof/>
        </w:rPr>
        <w:t>. asTTle Technical Report #21, University of Auckland/Ministry of Education.</w:t>
      </w:r>
    </w:p>
    <w:p w:rsidR="005259E1" w:rsidRPr="008936F1" w:rsidRDefault="005259E1" w:rsidP="005259E1">
      <w:pPr>
        <w:rPr>
          <w:lang w:val="en-US"/>
        </w:rPr>
      </w:pPr>
    </w:p>
    <w:p w:rsidR="005259E1" w:rsidRPr="008936F1" w:rsidRDefault="005259E1" w:rsidP="005259E1">
      <w:pPr>
        <w:ind w:left="709" w:hanging="709"/>
        <w:jc w:val="both"/>
      </w:pPr>
      <w:r w:rsidRPr="008936F1">
        <w:t xml:space="preserve">Hambleton, R.K., Swaminathan, H &amp; Rogers, H.J. (1991). </w:t>
      </w:r>
      <w:r w:rsidRPr="008936F1">
        <w:rPr>
          <w:i/>
          <w:iCs/>
        </w:rPr>
        <w:t>Fundamental of item response theory</w:t>
      </w:r>
      <w:r w:rsidRPr="008936F1">
        <w:t>. Newbury Park, CA : Sage Publication Inc.</w:t>
      </w:r>
    </w:p>
    <w:p w:rsidR="005259E1" w:rsidRPr="008936F1" w:rsidRDefault="005259E1" w:rsidP="005259E1">
      <w:pPr>
        <w:ind w:left="709" w:hanging="709"/>
        <w:jc w:val="both"/>
      </w:pPr>
    </w:p>
    <w:p w:rsidR="005259E1" w:rsidRPr="008936F1" w:rsidRDefault="005259E1" w:rsidP="005259E1">
      <w:pPr>
        <w:ind w:left="709" w:hanging="709"/>
        <w:jc w:val="both"/>
      </w:pPr>
      <w:r w:rsidRPr="008936F1">
        <w:lastRenderedPageBreak/>
        <w:t xml:space="preserve">Hambleton, R.K. &amp; Swaminathan, H. (1985). </w:t>
      </w:r>
      <w:r w:rsidRPr="008936F1">
        <w:rPr>
          <w:i/>
          <w:iCs/>
        </w:rPr>
        <w:t>Item response theory</w:t>
      </w:r>
      <w:r w:rsidRPr="008936F1">
        <w:t>. Boston, MA : Kluwer Inc.</w:t>
      </w:r>
    </w:p>
    <w:p w:rsidR="005259E1" w:rsidRPr="008936F1" w:rsidRDefault="005259E1" w:rsidP="005259E1">
      <w:pPr>
        <w:ind w:left="709" w:hanging="709"/>
        <w:jc w:val="both"/>
      </w:pPr>
    </w:p>
    <w:p w:rsidR="005259E1" w:rsidRPr="008936F1" w:rsidRDefault="005259E1" w:rsidP="005259E1">
      <w:pPr>
        <w:ind w:left="709" w:hanging="709"/>
        <w:jc w:val="both"/>
      </w:pPr>
      <w:r w:rsidRPr="008936F1">
        <w:t xml:space="preserve">Heri Retnawati. </w:t>
      </w:r>
      <w:r>
        <w:rPr>
          <w:lang w:val="en-US"/>
        </w:rPr>
        <w:t>(</w:t>
      </w:r>
      <w:r w:rsidRPr="008936F1">
        <w:t>2003</w:t>
      </w:r>
      <w:r>
        <w:rPr>
          <w:lang w:val="en-US"/>
        </w:rPr>
        <w:t>)</w:t>
      </w:r>
      <w:r w:rsidRPr="008936F1">
        <w:t xml:space="preserve">. Keberfungsian butir diferensial pada perangkat seleksi masuk SMP. Program Pascasarjana UNY. </w:t>
      </w:r>
      <w:r w:rsidRPr="008936F1">
        <w:rPr>
          <w:i/>
          <w:iCs/>
        </w:rPr>
        <w:t>Tesis</w:t>
      </w:r>
      <w:r w:rsidRPr="008936F1">
        <w:t>. Tidak dipublikasikan.</w:t>
      </w:r>
    </w:p>
    <w:p w:rsidR="005259E1" w:rsidRPr="008936F1" w:rsidRDefault="005259E1" w:rsidP="005259E1">
      <w:pPr>
        <w:ind w:left="709" w:hanging="709"/>
        <w:jc w:val="both"/>
      </w:pPr>
    </w:p>
    <w:p w:rsidR="005259E1" w:rsidRPr="008936F1" w:rsidRDefault="005259E1" w:rsidP="005259E1">
      <w:pPr>
        <w:ind w:left="709" w:hanging="709"/>
        <w:jc w:val="both"/>
      </w:pPr>
      <w:r w:rsidRPr="008936F1">
        <w:t xml:space="preserve">Heri Retnawati, dkk. </w:t>
      </w:r>
      <w:r>
        <w:rPr>
          <w:lang w:val="en-US"/>
        </w:rPr>
        <w:t>(</w:t>
      </w:r>
      <w:r w:rsidRPr="008936F1">
        <w:t>2007</w:t>
      </w:r>
      <w:r>
        <w:rPr>
          <w:lang w:val="en-US"/>
        </w:rPr>
        <w:t>)</w:t>
      </w:r>
      <w:r w:rsidRPr="008936F1">
        <w:t xml:space="preserve">.  Validitas prediktif perangkat tes seleksi masuk SMP. </w:t>
      </w:r>
      <w:r w:rsidRPr="008936F1">
        <w:rPr>
          <w:i/>
          <w:iCs/>
        </w:rPr>
        <w:t>Laporan penelitian</w:t>
      </w:r>
      <w:r w:rsidRPr="008936F1">
        <w:t>. Lembaga Penelitian UNY Yogyakarta.</w:t>
      </w:r>
    </w:p>
    <w:p w:rsidR="005259E1" w:rsidRPr="008936F1" w:rsidRDefault="005259E1" w:rsidP="005259E1">
      <w:pPr>
        <w:ind w:left="709" w:hanging="709"/>
        <w:jc w:val="both"/>
      </w:pPr>
    </w:p>
    <w:p w:rsidR="005259E1" w:rsidRPr="008936F1" w:rsidRDefault="005259E1" w:rsidP="005259E1">
      <w:pPr>
        <w:ind w:left="709" w:hanging="709"/>
        <w:jc w:val="both"/>
      </w:pPr>
      <w:r w:rsidRPr="008936F1">
        <w:t xml:space="preserve">Heri Retnawati &amp; Kana Hidayati. </w:t>
      </w:r>
      <w:r>
        <w:rPr>
          <w:lang w:val="en-US"/>
        </w:rPr>
        <w:t>(</w:t>
      </w:r>
      <w:r w:rsidRPr="008936F1">
        <w:t>2007</w:t>
      </w:r>
      <w:r>
        <w:rPr>
          <w:lang w:val="en-US"/>
        </w:rPr>
        <w:t>)</w:t>
      </w:r>
      <w:r w:rsidRPr="008936F1">
        <w:t xml:space="preserve">. Perbandingan metode concordance berdasarkan teori tes klasik. </w:t>
      </w:r>
      <w:r w:rsidRPr="008936F1">
        <w:rPr>
          <w:i/>
          <w:iCs/>
        </w:rPr>
        <w:t>Laporan penelitian</w:t>
      </w:r>
      <w:r w:rsidRPr="008936F1">
        <w:t>. Lembaga Penelitian UNY Yogyakarta.</w:t>
      </w:r>
    </w:p>
    <w:p w:rsidR="005259E1" w:rsidRPr="008936F1" w:rsidRDefault="005259E1" w:rsidP="005259E1">
      <w:pPr>
        <w:ind w:left="709" w:hanging="709"/>
        <w:jc w:val="both"/>
      </w:pPr>
    </w:p>
    <w:p w:rsidR="005259E1" w:rsidRPr="008936F1" w:rsidRDefault="005259E1" w:rsidP="005259E1">
      <w:pPr>
        <w:ind w:left="709" w:hanging="709"/>
        <w:jc w:val="both"/>
      </w:pPr>
      <w:r w:rsidRPr="008936F1">
        <w:t xml:space="preserve">Hullin, C. L. , et al. (1983). </w:t>
      </w:r>
      <w:r w:rsidRPr="008936F1">
        <w:rPr>
          <w:i/>
          <w:iCs/>
        </w:rPr>
        <w:t xml:space="preserve">Item response theory : Application to psichologycal measurement. </w:t>
      </w:r>
      <w:r w:rsidRPr="008936F1">
        <w:t>Homewood, IL : Dow Jones-Irwin.</w:t>
      </w:r>
    </w:p>
    <w:p w:rsidR="005259E1" w:rsidRPr="008936F1" w:rsidRDefault="005259E1" w:rsidP="005259E1">
      <w:pPr>
        <w:tabs>
          <w:tab w:val="left" w:pos="540"/>
        </w:tabs>
        <w:autoSpaceDE w:val="0"/>
        <w:autoSpaceDN w:val="0"/>
        <w:adjustRightInd w:val="0"/>
        <w:spacing w:before="60"/>
        <w:ind w:left="540" w:hanging="540"/>
        <w:jc w:val="both"/>
        <w:rPr>
          <w:lang w:val="en-US"/>
        </w:rPr>
      </w:pPr>
    </w:p>
    <w:p w:rsidR="005259E1" w:rsidRPr="008936F1" w:rsidRDefault="005259E1" w:rsidP="005259E1">
      <w:pPr>
        <w:tabs>
          <w:tab w:val="left" w:pos="540"/>
        </w:tabs>
        <w:autoSpaceDE w:val="0"/>
        <w:autoSpaceDN w:val="0"/>
        <w:adjustRightInd w:val="0"/>
        <w:spacing w:before="60"/>
        <w:ind w:left="540" w:hanging="540"/>
        <w:jc w:val="both"/>
      </w:pPr>
      <w:r w:rsidRPr="008936F1">
        <w:t xml:space="preserve">Impara James C. &amp; Plake Barbara S. </w:t>
      </w:r>
      <w:r w:rsidRPr="008936F1">
        <w:rPr>
          <w:i/>
          <w:iCs/>
        </w:rPr>
        <w:t xml:space="preserve">A Comparison of Cut Scores using Multiple Standard Setting Methods. </w:t>
      </w:r>
      <w:r w:rsidRPr="008936F1">
        <w:t xml:space="preserve">Paper presented at the Large Scale Assessment Conference. Snowbird, UT June, 2000. at </w:t>
      </w:r>
      <w:hyperlink r:id="rId15" w:history="1">
        <w:r w:rsidRPr="008936F1">
          <w:rPr>
            <w:rStyle w:val="Hyperlink"/>
          </w:rPr>
          <w:t>http://www.unl.edu/BIACO/coop/Isac/aeramillardsimpfinal .pdf</w:t>
        </w:r>
      </w:hyperlink>
      <w:r w:rsidRPr="008936F1">
        <w:t>diambil tanggal 27 November 2005</w:t>
      </w:r>
    </w:p>
    <w:p w:rsidR="005259E1" w:rsidRPr="008936F1" w:rsidRDefault="005259E1" w:rsidP="005259E1">
      <w:pPr>
        <w:tabs>
          <w:tab w:val="left" w:pos="540"/>
        </w:tabs>
        <w:autoSpaceDE w:val="0"/>
        <w:autoSpaceDN w:val="0"/>
        <w:adjustRightInd w:val="0"/>
        <w:spacing w:before="60"/>
        <w:ind w:left="540" w:hanging="540"/>
        <w:jc w:val="both"/>
      </w:pPr>
    </w:p>
    <w:p w:rsidR="005259E1" w:rsidRPr="008936F1" w:rsidRDefault="005259E1" w:rsidP="005259E1">
      <w:pPr>
        <w:tabs>
          <w:tab w:val="left" w:pos="540"/>
        </w:tabs>
        <w:autoSpaceDE w:val="0"/>
        <w:autoSpaceDN w:val="0"/>
        <w:adjustRightInd w:val="0"/>
        <w:spacing w:before="60"/>
        <w:ind w:left="540" w:hanging="540"/>
        <w:jc w:val="both"/>
      </w:pPr>
      <w:r w:rsidRPr="008936F1">
        <w:t xml:space="preserve">Impara, J.C., &amp; Plake, B.S. (1997). Standard-setting: An alternative approach. </w:t>
      </w:r>
      <w:r w:rsidRPr="008936F1">
        <w:rPr>
          <w:i/>
          <w:iCs/>
        </w:rPr>
        <w:t xml:space="preserve">Journal of Educational Measurement, </w:t>
      </w:r>
      <w:r w:rsidRPr="008936F1">
        <w:t>34, 353–366.</w:t>
      </w:r>
    </w:p>
    <w:p w:rsidR="005259E1" w:rsidRPr="008936F1" w:rsidRDefault="005259E1" w:rsidP="005259E1">
      <w:pPr>
        <w:tabs>
          <w:tab w:val="left" w:pos="540"/>
        </w:tabs>
        <w:autoSpaceDE w:val="0"/>
        <w:autoSpaceDN w:val="0"/>
        <w:adjustRightInd w:val="0"/>
        <w:spacing w:before="60"/>
        <w:ind w:left="540" w:hanging="540"/>
        <w:jc w:val="both"/>
      </w:pPr>
    </w:p>
    <w:p w:rsidR="005259E1" w:rsidRPr="008936F1" w:rsidRDefault="005259E1" w:rsidP="005259E1">
      <w:pPr>
        <w:ind w:left="540" w:hanging="540"/>
        <w:jc w:val="both"/>
      </w:pPr>
      <w:hyperlink r:id="rId16" w:history="1">
        <w:r w:rsidRPr="008936F1">
          <w:t xml:space="preserve">Impara, J.C., </w:t>
        </w:r>
        <w:hyperlink r:id="rId17" w:history="1">
          <w:r w:rsidRPr="008936F1">
            <w:rPr>
              <w:i/>
              <w:iCs/>
            </w:rPr>
            <w:t>Barbara S Plake</w:t>
          </w:r>
        </w:hyperlink>
        <w:r w:rsidRPr="008936F1">
          <w:t xml:space="preserve">.   </w:t>
        </w:r>
        <w:r>
          <w:rPr>
            <w:lang w:val="en-US"/>
          </w:rPr>
          <w:t>(</w:t>
        </w:r>
        <w:r w:rsidRPr="008936F1">
          <w:t>1998</w:t>
        </w:r>
        <w:r>
          <w:rPr>
            <w:lang w:val="en-US"/>
          </w:rPr>
          <w:t>)</w:t>
        </w:r>
        <w:r w:rsidRPr="008936F1">
          <w:t xml:space="preserve">. Teachers’ Ability to Estimate Item Difficulty: A Test of the Assumptions in the Angoff Standard Setting Method.  University of Nebraska-Lincoln. </w:t>
        </w:r>
        <w:hyperlink r:id="rId18" w:history="1">
          <w:r w:rsidRPr="008936F1">
            <w:rPr>
              <w:b/>
              <w:bCs/>
              <w:i/>
            </w:rPr>
            <w:t>Journal of Educational M</w:t>
          </w:r>
        </w:hyperlink>
        <w:r w:rsidRPr="008936F1">
          <w:rPr>
            <w:b/>
            <w:bCs/>
            <w:i/>
          </w:rPr>
          <w:t>easurement Spring</w:t>
        </w:r>
        <w:r w:rsidRPr="008936F1">
          <w:rPr>
            <w:b/>
            <w:bCs/>
          </w:rPr>
          <w:t>, 1998</w:t>
        </w:r>
        <w:r w:rsidRPr="008936F1">
          <w:t>. Vol.35, No. 1</w:t>
        </w:r>
      </w:hyperlink>
    </w:p>
    <w:p w:rsidR="005259E1" w:rsidRPr="008936F1" w:rsidRDefault="005259E1" w:rsidP="005259E1">
      <w:pPr>
        <w:tabs>
          <w:tab w:val="left" w:pos="540"/>
        </w:tabs>
        <w:autoSpaceDE w:val="0"/>
        <w:autoSpaceDN w:val="0"/>
        <w:adjustRightInd w:val="0"/>
        <w:spacing w:before="60"/>
        <w:ind w:left="540" w:hanging="540"/>
        <w:jc w:val="both"/>
      </w:pPr>
    </w:p>
    <w:p w:rsidR="005259E1" w:rsidRPr="008936F1" w:rsidRDefault="005259E1" w:rsidP="005259E1">
      <w:pPr>
        <w:autoSpaceDE w:val="0"/>
        <w:autoSpaceDN w:val="0"/>
        <w:adjustRightInd w:val="0"/>
        <w:ind w:left="540" w:hanging="540"/>
      </w:pPr>
      <w:r w:rsidRPr="008936F1">
        <w:t xml:space="preserve">Impara, J.C., </w:t>
      </w:r>
      <w:hyperlink r:id="rId19" w:history="1">
        <w:r w:rsidRPr="008936F1">
          <w:t>Barbara S Plake</w:t>
        </w:r>
      </w:hyperlink>
      <w:r w:rsidRPr="008936F1">
        <w:t xml:space="preserve">. </w:t>
      </w:r>
      <w:r>
        <w:rPr>
          <w:lang w:val="en-US"/>
        </w:rPr>
        <w:t>(</w:t>
      </w:r>
      <w:r w:rsidRPr="008936F1">
        <w:t>2000</w:t>
      </w:r>
      <w:r>
        <w:rPr>
          <w:lang w:val="en-US"/>
        </w:rPr>
        <w:t>)</w:t>
      </w:r>
      <w:r w:rsidRPr="008936F1">
        <w:t xml:space="preserve">. A Comparison of Cut Scores using Multiple Standard Setting Methods,  Universitas Nebraska- Lincoln, </w:t>
      </w:r>
      <w:r w:rsidRPr="008936F1">
        <w:rPr>
          <w:i/>
        </w:rPr>
        <w:t>Paper presented at the Large Scale Assessment Conference</w:t>
      </w:r>
      <w:r w:rsidRPr="008936F1">
        <w:t>. Snowbird, UT, June, 2000.</w:t>
      </w:r>
    </w:p>
    <w:p w:rsidR="005259E1" w:rsidRPr="008936F1" w:rsidRDefault="005259E1" w:rsidP="005259E1">
      <w:pPr>
        <w:ind w:left="709" w:hanging="709"/>
        <w:jc w:val="both"/>
        <w:rPr>
          <w:lang w:val="en-US"/>
        </w:rPr>
      </w:pPr>
    </w:p>
    <w:p w:rsidR="005259E1" w:rsidRPr="008936F1" w:rsidRDefault="005259E1" w:rsidP="005259E1">
      <w:pPr>
        <w:ind w:left="709" w:hanging="709"/>
        <w:jc w:val="both"/>
      </w:pPr>
      <w:r w:rsidRPr="008936F1">
        <w:t xml:space="preserve">Issac, S.N.&amp; Michael, N.B. (1981). </w:t>
      </w:r>
      <w:r w:rsidRPr="008936F1">
        <w:rPr>
          <w:i/>
          <w:iCs/>
        </w:rPr>
        <w:t>Handbook in research evaluation</w:t>
      </w:r>
      <w:r w:rsidRPr="008936F1">
        <w:t>. San Diego,CA : Edits Publisher.</w:t>
      </w:r>
    </w:p>
    <w:p w:rsidR="005259E1" w:rsidRPr="008936F1" w:rsidRDefault="005259E1" w:rsidP="005259E1">
      <w:pPr>
        <w:ind w:left="709" w:hanging="709"/>
        <w:jc w:val="both"/>
      </w:pPr>
    </w:p>
    <w:p w:rsidR="005259E1" w:rsidRPr="008936F1" w:rsidRDefault="005259E1" w:rsidP="005259E1">
      <w:pPr>
        <w:tabs>
          <w:tab w:val="left" w:pos="540"/>
        </w:tabs>
        <w:autoSpaceDE w:val="0"/>
        <w:autoSpaceDN w:val="0"/>
        <w:adjustRightInd w:val="0"/>
        <w:spacing w:before="60"/>
        <w:ind w:left="540" w:hanging="540"/>
        <w:jc w:val="both"/>
      </w:pPr>
      <w:r w:rsidRPr="008936F1">
        <w:t xml:space="preserve">Jaeger, R. M. (1989). Certification of student competence. In R. L. Linn (Ed.), </w:t>
      </w:r>
      <w:r w:rsidRPr="008936F1">
        <w:rPr>
          <w:i/>
          <w:iCs/>
        </w:rPr>
        <w:t xml:space="preserve">Educational measurement </w:t>
      </w:r>
      <w:r w:rsidRPr="008936F1">
        <w:t>(3rd ed., pp. 485–514). New York: American Council on Education/Macmillan.</w:t>
      </w:r>
    </w:p>
    <w:p w:rsidR="005259E1" w:rsidRPr="008936F1" w:rsidRDefault="005259E1" w:rsidP="005259E1">
      <w:pPr>
        <w:tabs>
          <w:tab w:val="left" w:pos="540"/>
        </w:tabs>
        <w:autoSpaceDE w:val="0"/>
        <w:autoSpaceDN w:val="0"/>
        <w:adjustRightInd w:val="0"/>
        <w:spacing w:before="60"/>
        <w:ind w:left="540" w:hanging="540"/>
        <w:jc w:val="both"/>
      </w:pPr>
    </w:p>
    <w:p w:rsidR="005259E1" w:rsidRPr="008936F1" w:rsidRDefault="005259E1" w:rsidP="005259E1">
      <w:pPr>
        <w:tabs>
          <w:tab w:val="left" w:pos="540"/>
        </w:tabs>
        <w:autoSpaceDE w:val="0"/>
        <w:autoSpaceDN w:val="0"/>
        <w:adjustRightInd w:val="0"/>
        <w:spacing w:before="60"/>
        <w:ind w:left="540" w:hanging="540"/>
        <w:jc w:val="both"/>
      </w:pPr>
      <w:r w:rsidRPr="008936F1">
        <w:t xml:space="preserve">Kane, M.T. (2002a). Practice-Based standards Setting. </w:t>
      </w:r>
      <w:r w:rsidRPr="008936F1">
        <w:rPr>
          <w:i/>
          <w:iCs/>
        </w:rPr>
        <w:t xml:space="preserve">The Bar Examiner, </w:t>
      </w:r>
      <w:r w:rsidRPr="008936F1">
        <w:t>August 2002.</w:t>
      </w:r>
    </w:p>
    <w:p w:rsidR="005259E1" w:rsidRPr="008936F1" w:rsidRDefault="005259E1" w:rsidP="005259E1">
      <w:pPr>
        <w:ind w:left="709" w:hanging="709"/>
        <w:jc w:val="both"/>
      </w:pPr>
    </w:p>
    <w:p w:rsidR="005259E1" w:rsidRDefault="005259E1" w:rsidP="005259E1">
      <w:pPr>
        <w:ind w:left="709" w:hanging="709"/>
        <w:jc w:val="both"/>
        <w:rPr>
          <w:lang w:val="en-US"/>
        </w:rPr>
      </w:pPr>
      <w:r w:rsidRPr="008936F1">
        <w:t xml:space="preserve">Jahja Umar. (1999). Item Banking. Dalam Masters, G.N. dan Keeves, J.P. (Ed). </w:t>
      </w:r>
      <w:r w:rsidRPr="008936F1">
        <w:rPr>
          <w:i/>
          <w:iCs/>
        </w:rPr>
        <w:t>Advances in Measurement in Educational Research and Assessment</w:t>
      </w:r>
      <w:r w:rsidRPr="008936F1">
        <w:t xml:space="preserve">. New York : Pergamon.  </w:t>
      </w:r>
    </w:p>
    <w:p w:rsidR="005259E1" w:rsidRPr="00AC6FC6" w:rsidRDefault="005259E1" w:rsidP="005259E1">
      <w:pPr>
        <w:ind w:left="709" w:hanging="709"/>
        <w:jc w:val="both"/>
        <w:rPr>
          <w:lang w:val="en-US"/>
        </w:rPr>
      </w:pPr>
    </w:p>
    <w:p w:rsidR="005259E1" w:rsidRPr="008936F1" w:rsidRDefault="005259E1" w:rsidP="005259E1">
      <w:pPr>
        <w:tabs>
          <w:tab w:val="left" w:pos="540"/>
        </w:tabs>
        <w:autoSpaceDE w:val="0"/>
        <w:autoSpaceDN w:val="0"/>
        <w:adjustRightInd w:val="0"/>
        <w:spacing w:before="60"/>
        <w:ind w:left="540" w:hanging="540"/>
        <w:jc w:val="both"/>
      </w:pPr>
      <w:r w:rsidRPr="008936F1">
        <w:t xml:space="preserve">Kane, M.T. (2002b). Conducting Examinee-Centered standards Setting Studies Based on Sandards of Practice. </w:t>
      </w:r>
      <w:r w:rsidRPr="008936F1">
        <w:rPr>
          <w:i/>
          <w:iCs/>
        </w:rPr>
        <w:t xml:space="preserve">The Bar Examiner, </w:t>
      </w:r>
      <w:r w:rsidRPr="008936F1">
        <w:t>November 2002.</w:t>
      </w:r>
    </w:p>
    <w:p w:rsidR="005259E1" w:rsidRPr="008936F1" w:rsidRDefault="005259E1" w:rsidP="005259E1">
      <w:pPr>
        <w:ind w:left="709" w:hanging="709"/>
        <w:jc w:val="both"/>
      </w:pPr>
    </w:p>
    <w:p w:rsidR="005259E1" w:rsidRDefault="005259E1" w:rsidP="005259E1">
      <w:pPr>
        <w:ind w:left="709" w:hanging="709"/>
        <w:jc w:val="both"/>
        <w:rPr>
          <w:lang w:val="en-US"/>
        </w:rPr>
      </w:pPr>
      <w:r w:rsidRPr="008936F1">
        <w:t xml:space="preserve">Kerlinger, F.N. (1986). </w:t>
      </w:r>
      <w:r w:rsidRPr="008936F1">
        <w:rPr>
          <w:i/>
          <w:iCs/>
        </w:rPr>
        <w:t>Asas-asas penelitian behavioral</w:t>
      </w:r>
      <w:r w:rsidRPr="008936F1">
        <w:t xml:space="preserve"> (Terjemahan L.R. Simatupang). Yogyakarta : Gajahmada University Press.</w:t>
      </w:r>
    </w:p>
    <w:p w:rsidR="005259E1" w:rsidRPr="00AC6FC6" w:rsidRDefault="005259E1" w:rsidP="005259E1">
      <w:pPr>
        <w:ind w:left="709" w:hanging="709"/>
        <w:jc w:val="both"/>
        <w:rPr>
          <w:lang w:val="en-US"/>
        </w:rPr>
      </w:pPr>
    </w:p>
    <w:p w:rsidR="005259E1" w:rsidRDefault="005259E1" w:rsidP="005259E1">
      <w:pPr>
        <w:pStyle w:val="Title"/>
        <w:tabs>
          <w:tab w:val="left" w:pos="2268"/>
        </w:tabs>
        <w:spacing w:before="120" w:line="216" w:lineRule="auto"/>
        <w:ind w:left="709" w:hanging="709"/>
        <w:jc w:val="both"/>
        <w:rPr>
          <w:b w:val="0"/>
          <w:noProof/>
        </w:rPr>
      </w:pPr>
      <w:r w:rsidRPr="008936F1">
        <w:rPr>
          <w:b w:val="0"/>
          <w:noProof/>
        </w:rPr>
        <w:t xml:space="preserve">Lin, J. (tth). </w:t>
      </w:r>
      <w:r w:rsidRPr="008936F1">
        <w:rPr>
          <w:b w:val="0"/>
          <w:i/>
          <w:noProof/>
        </w:rPr>
        <w:t>The Bookmark Standard Setting Procedure: Strengths and Weaknesses</w:t>
      </w:r>
      <w:r w:rsidRPr="008936F1">
        <w:rPr>
          <w:b w:val="0"/>
          <w:noProof/>
        </w:rPr>
        <w:t xml:space="preserve">. Alberta: The Centre for Research in Applied Measurement and Evaluation, The University of Alberta. Diambil pada tanggal 30 Oktober 2009 dari http:// </w:t>
      </w:r>
      <w:hyperlink r:id="rId20" w:history="1">
        <w:r w:rsidRPr="00072BFA">
          <w:rPr>
            <w:rStyle w:val="Hyperlink"/>
            <w:b w:val="0"/>
            <w:noProof/>
          </w:rPr>
          <w:t>www.education.ualberta.ca/educ/psych/crame/files/standard_setting.pdf</w:t>
        </w:r>
      </w:hyperlink>
    </w:p>
    <w:p w:rsidR="005259E1" w:rsidRDefault="005259E1" w:rsidP="005259E1">
      <w:pPr>
        <w:pStyle w:val="Title"/>
        <w:tabs>
          <w:tab w:val="left" w:pos="2268"/>
        </w:tabs>
        <w:spacing w:before="120" w:line="216" w:lineRule="auto"/>
        <w:ind w:left="709" w:hanging="709"/>
        <w:jc w:val="both"/>
        <w:rPr>
          <w:b w:val="0"/>
          <w:noProof/>
        </w:rPr>
      </w:pPr>
    </w:p>
    <w:p w:rsidR="005259E1" w:rsidRPr="008936F1" w:rsidRDefault="005259E1" w:rsidP="005259E1">
      <w:pPr>
        <w:pStyle w:val="Title"/>
        <w:tabs>
          <w:tab w:val="left" w:pos="2268"/>
        </w:tabs>
        <w:spacing w:before="120" w:line="216" w:lineRule="auto"/>
        <w:ind w:left="709" w:hanging="709"/>
        <w:jc w:val="both"/>
        <w:rPr>
          <w:b w:val="0"/>
          <w:noProof/>
        </w:rPr>
      </w:pPr>
      <w:r w:rsidRPr="008936F1">
        <w:rPr>
          <w:b w:val="0"/>
          <w:noProof/>
        </w:rPr>
        <w:t xml:space="preserve">Lin, Jie. </w:t>
      </w:r>
      <w:r w:rsidRPr="008936F1">
        <w:rPr>
          <w:b w:val="0"/>
          <w:i/>
          <w:noProof/>
        </w:rPr>
        <w:t>The Book Standard Setting Procedure: Strengths and Weaknesses</w:t>
      </w:r>
      <w:r w:rsidRPr="008936F1">
        <w:rPr>
          <w:b w:val="0"/>
          <w:noProof/>
        </w:rPr>
        <w:t xml:space="preserve">. </w:t>
      </w:r>
      <w:hyperlink r:id="rId21" w:history="1">
        <w:r w:rsidRPr="008936F1">
          <w:rPr>
            <w:b w:val="0"/>
            <w:noProof/>
          </w:rPr>
          <w:t>http://www.education.ualberta.ca/educ/psych/ crame/files/standard_setting.pdf</w:t>
        </w:r>
      </w:hyperlink>
      <w:r w:rsidRPr="008936F1">
        <w:rPr>
          <w:b w:val="0"/>
          <w:noProof/>
        </w:rPr>
        <w:t xml:space="preserve"> diambil 25 Agustus 2005.</w:t>
      </w:r>
    </w:p>
    <w:p w:rsidR="005259E1" w:rsidRPr="008936F1" w:rsidRDefault="005259E1" w:rsidP="005259E1">
      <w:pPr>
        <w:ind w:left="709" w:hanging="709"/>
        <w:jc w:val="both"/>
        <w:rPr>
          <w:lang w:val="en-US"/>
        </w:rPr>
      </w:pPr>
    </w:p>
    <w:p w:rsidR="005259E1" w:rsidRPr="008936F1" w:rsidRDefault="005259E1" w:rsidP="005259E1">
      <w:pPr>
        <w:ind w:left="709" w:hanging="709"/>
        <w:jc w:val="both"/>
        <w:rPr>
          <w:lang w:val="en-US"/>
        </w:rPr>
      </w:pPr>
      <w:r w:rsidRPr="008936F1">
        <w:t xml:space="preserve">Mehrens, W.A. &amp; Lehmann, I.J. (1973). </w:t>
      </w:r>
      <w:r w:rsidRPr="008936F1">
        <w:rPr>
          <w:i/>
          <w:iCs/>
        </w:rPr>
        <w:t>Measurement and evaluation in education and psychology</w:t>
      </w:r>
      <w:r w:rsidRPr="008936F1">
        <w:t>. New York : Hold, Rinehart and Wiston,Inc.</w:t>
      </w:r>
    </w:p>
    <w:p w:rsidR="005259E1" w:rsidRPr="008936F1" w:rsidRDefault="005259E1" w:rsidP="005259E1">
      <w:pPr>
        <w:ind w:left="709" w:hanging="709"/>
        <w:jc w:val="both"/>
        <w:rPr>
          <w:lang w:val="en-US"/>
        </w:rPr>
      </w:pPr>
    </w:p>
    <w:p w:rsidR="005259E1" w:rsidRPr="008936F1" w:rsidRDefault="005259E1" w:rsidP="005259E1">
      <w:pPr>
        <w:pStyle w:val="Title"/>
        <w:tabs>
          <w:tab w:val="left" w:pos="2268"/>
        </w:tabs>
        <w:spacing w:before="120" w:line="216" w:lineRule="auto"/>
        <w:ind w:left="709" w:hanging="709"/>
        <w:jc w:val="both"/>
        <w:rPr>
          <w:b w:val="0"/>
          <w:noProof/>
        </w:rPr>
      </w:pPr>
      <w:r w:rsidRPr="008936F1">
        <w:rPr>
          <w:b w:val="0"/>
          <w:noProof/>
          <w:lang w:val="sv-SE"/>
        </w:rPr>
        <w:t xml:space="preserve">Mitzel, H. C., Lewis, D. M., Patz, R. J., &amp; Green, D. R. (2001). </w:t>
      </w:r>
      <w:r w:rsidRPr="008936F1">
        <w:rPr>
          <w:b w:val="0"/>
          <w:noProof/>
        </w:rPr>
        <w:t xml:space="preserve">The Bookmark Procedure: Psychological Perspectives. In G.J. Cizek (Ed.), </w:t>
      </w:r>
      <w:r w:rsidRPr="008936F1">
        <w:rPr>
          <w:b w:val="0"/>
          <w:i/>
          <w:noProof/>
        </w:rPr>
        <w:t>Setting Performance Standards.</w:t>
      </w:r>
      <w:r w:rsidRPr="008936F1">
        <w:rPr>
          <w:b w:val="0"/>
          <w:noProof/>
        </w:rPr>
        <w:t xml:space="preserve"> Mahwah, NJ.</w:t>
      </w:r>
    </w:p>
    <w:p w:rsidR="005259E1" w:rsidRPr="008936F1" w:rsidRDefault="005259E1" w:rsidP="005259E1">
      <w:pPr>
        <w:pStyle w:val="Title"/>
        <w:tabs>
          <w:tab w:val="left" w:pos="2268"/>
        </w:tabs>
        <w:spacing w:before="120" w:line="216" w:lineRule="auto"/>
        <w:ind w:left="709" w:hanging="709"/>
        <w:jc w:val="both"/>
        <w:rPr>
          <w:b w:val="0"/>
          <w:noProof/>
        </w:rPr>
      </w:pPr>
      <w:r w:rsidRPr="008936F1">
        <w:rPr>
          <w:b w:val="0"/>
          <w:noProof/>
        </w:rPr>
        <w:t xml:space="preserve">Nedelsky, L. (1954). Absolute grading standards for objective test. </w:t>
      </w:r>
      <w:r w:rsidRPr="008936F1">
        <w:rPr>
          <w:b w:val="0"/>
          <w:i/>
          <w:noProof/>
        </w:rPr>
        <w:t>Educational and Psychological Measurement</w:t>
      </w:r>
      <w:r w:rsidRPr="008936F1">
        <w:rPr>
          <w:b w:val="0"/>
          <w:noProof/>
        </w:rPr>
        <w:t>, 14, 3-19.</w:t>
      </w:r>
    </w:p>
    <w:p w:rsidR="005259E1" w:rsidRPr="008936F1" w:rsidRDefault="005259E1" w:rsidP="005259E1">
      <w:pPr>
        <w:ind w:left="709" w:hanging="709"/>
        <w:jc w:val="both"/>
        <w:rPr>
          <w:lang w:val="en-US"/>
        </w:rPr>
      </w:pPr>
    </w:p>
    <w:p w:rsidR="005259E1" w:rsidRPr="008936F1" w:rsidRDefault="005259E1" w:rsidP="005259E1">
      <w:pPr>
        <w:tabs>
          <w:tab w:val="left" w:pos="540"/>
        </w:tabs>
        <w:autoSpaceDE w:val="0"/>
        <w:autoSpaceDN w:val="0"/>
        <w:adjustRightInd w:val="0"/>
        <w:spacing w:before="60"/>
        <w:ind w:left="540" w:hanging="540"/>
        <w:jc w:val="both"/>
      </w:pPr>
      <w:r w:rsidRPr="008936F1">
        <w:t xml:space="preserve">Plake B. S., Impara, J. C., &amp; Irwin, P. (2000). Consistency of Angoff-based predictions of item performance: Evidence of technical quality of results from the Angoff standard setting method. </w:t>
      </w:r>
      <w:r w:rsidRPr="008936F1">
        <w:rPr>
          <w:i/>
          <w:iCs/>
        </w:rPr>
        <w:t xml:space="preserve">Journal of Educational Measurement, 37(4), </w:t>
      </w:r>
      <w:r w:rsidRPr="008936F1">
        <w:t>347–355.</w:t>
      </w:r>
    </w:p>
    <w:p w:rsidR="005259E1" w:rsidRPr="008936F1" w:rsidRDefault="005259E1" w:rsidP="005259E1">
      <w:pPr>
        <w:pStyle w:val="Title"/>
        <w:tabs>
          <w:tab w:val="left" w:pos="2268"/>
        </w:tabs>
        <w:spacing w:before="120" w:line="216" w:lineRule="auto"/>
        <w:ind w:left="709" w:hanging="709"/>
        <w:jc w:val="both"/>
        <w:rPr>
          <w:b w:val="0"/>
          <w:noProof/>
        </w:rPr>
      </w:pPr>
    </w:p>
    <w:p w:rsidR="005259E1" w:rsidRPr="008936F1" w:rsidRDefault="005259E1" w:rsidP="005259E1">
      <w:pPr>
        <w:pStyle w:val="Title"/>
        <w:tabs>
          <w:tab w:val="left" w:pos="2268"/>
        </w:tabs>
        <w:spacing w:before="120" w:line="216" w:lineRule="auto"/>
        <w:ind w:left="709" w:hanging="709"/>
        <w:jc w:val="both"/>
        <w:rPr>
          <w:b w:val="0"/>
          <w:noProof/>
        </w:rPr>
      </w:pPr>
      <w:r w:rsidRPr="008936F1">
        <w:rPr>
          <w:b w:val="0"/>
          <w:noProof/>
        </w:rPr>
        <w:t xml:space="preserve">Plake, B. S., Melican, G. J., &amp; Mills, C. N. (1991). Factors influencing intrajudge consistency during standard-setting. </w:t>
      </w:r>
      <w:r w:rsidRPr="008936F1">
        <w:rPr>
          <w:b w:val="0"/>
          <w:i/>
          <w:noProof/>
        </w:rPr>
        <w:t>Educational measurement: Issues and Practice</w:t>
      </w:r>
      <w:r w:rsidRPr="008936F1">
        <w:rPr>
          <w:b w:val="0"/>
          <w:noProof/>
        </w:rPr>
        <w:t>, 10(2), 15-16, 22, 25.</w:t>
      </w:r>
    </w:p>
    <w:p w:rsidR="005259E1" w:rsidRPr="008936F1" w:rsidRDefault="005259E1" w:rsidP="005259E1">
      <w:pPr>
        <w:tabs>
          <w:tab w:val="left" w:pos="540"/>
        </w:tabs>
        <w:autoSpaceDE w:val="0"/>
        <w:autoSpaceDN w:val="0"/>
        <w:adjustRightInd w:val="0"/>
        <w:spacing w:before="60"/>
        <w:ind w:left="540" w:hanging="540"/>
        <w:jc w:val="both"/>
      </w:pPr>
    </w:p>
    <w:p w:rsidR="005259E1" w:rsidRPr="008936F1" w:rsidRDefault="005259E1" w:rsidP="005259E1">
      <w:pPr>
        <w:tabs>
          <w:tab w:val="left" w:pos="540"/>
        </w:tabs>
        <w:autoSpaceDE w:val="0"/>
        <w:autoSpaceDN w:val="0"/>
        <w:adjustRightInd w:val="0"/>
        <w:spacing w:before="60"/>
        <w:ind w:left="540" w:hanging="540"/>
        <w:jc w:val="both"/>
        <w:rPr>
          <w:lang w:val="en-US"/>
        </w:rPr>
      </w:pPr>
      <w:r w:rsidRPr="008936F1">
        <w:t xml:space="preserve">Ricker Kathryn L.. </w:t>
      </w:r>
      <w:r w:rsidRPr="008936F1">
        <w:rPr>
          <w:i/>
          <w:iCs/>
        </w:rPr>
        <w:t>Setting Cut Scores: Critical Review of Angoff and Modified-Angoff Methods.</w:t>
      </w:r>
      <w:hyperlink r:id="rId22" w:history="1">
        <w:r w:rsidRPr="008936F1">
          <w:rPr>
            <w:rStyle w:val="Hyperlink"/>
          </w:rPr>
          <w:t>http://education.ualberta.ca/ educ/psych/crame/files/RickerSCCE2003.pdf</w:t>
        </w:r>
      </w:hyperlink>
      <w:r w:rsidRPr="008936F1">
        <w:t xml:space="preserve"> diambil tanggal 27 November 2005</w:t>
      </w:r>
    </w:p>
    <w:p w:rsidR="005259E1" w:rsidRPr="008936F1" w:rsidRDefault="005259E1" w:rsidP="005259E1">
      <w:pPr>
        <w:pStyle w:val="Title"/>
        <w:tabs>
          <w:tab w:val="left" w:pos="2268"/>
        </w:tabs>
        <w:spacing w:before="120" w:line="216" w:lineRule="auto"/>
        <w:ind w:left="709" w:hanging="709"/>
        <w:jc w:val="both"/>
        <w:rPr>
          <w:b w:val="0"/>
          <w:noProof/>
        </w:rPr>
      </w:pPr>
      <w:r w:rsidRPr="008936F1">
        <w:rPr>
          <w:b w:val="0"/>
          <w:noProof/>
        </w:rPr>
        <w:t xml:space="preserve">Ricker, K. L. </w:t>
      </w:r>
      <w:r>
        <w:rPr>
          <w:b w:val="0"/>
          <w:noProof/>
        </w:rPr>
        <w:t>(</w:t>
      </w:r>
      <w:r w:rsidRPr="008936F1">
        <w:rPr>
          <w:b w:val="0"/>
          <w:noProof/>
        </w:rPr>
        <w:t>2009</w:t>
      </w:r>
      <w:r>
        <w:rPr>
          <w:b w:val="0"/>
          <w:noProof/>
        </w:rPr>
        <w:t>)</w:t>
      </w:r>
      <w:r w:rsidRPr="008936F1">
        <w:rPr>
          <w:b w:val="0"/>
          <w:noProof/>
        </w:rPr>
        <w:t>. Setting Cut Scores: Critical Review of Angoff and Modified-Angoff Methods. Edmonton (Alberta, Canada): Centre for Research in Applied Measurement and Evaluation University of Alberta.</w:t>
      </w:r>
    </w:p>
    <w:p w:rsidR="005259E1" w:rsidRPr="008936F1" w:rsidRDefault="005259E1" w:rsidP="005259E1">
      <w:pPr>
        <w:pStyle w:val="Title"/>
        <w:tabs>
          <w:tab w:val="left" w:pos="2268"/>
        </w:tabs>
        <w:spacing w:before="120" w:line="216" w:lineRule="auto"/>
        <w:ind w:left="709" w:hanging="709"/>
        <w:jc w:val="both"/>
        <w:rPr>
          <w:b w:val="0"/>
          <w:noProof/>
          <w:lang w:val="it-IT"/>
        </w:rPr>
      </w:pPr>
      <w:r w:rsidRPr="008936F1">
        <w:rPr>
          <w:b w:val="0"/>
          <w:noProof/>
        </w:rPr>
        <w:t xml:space="preserve">Stahl, J. A. </w:t>
      </w:r>
      <w:r>
        <w:rPr>
          <w:b w:val="0"/>
          <w:noProof/>
        </w:rPr>
        <w:t>(</w:t>
      </w:r>
      <w:r w:rsidRPr="008936F1">
        <w:rPr>
          <w:b w:val="0"/>
          <w:noProof/>
        </w:rPr>
        <w:t>2008</w:t>
      </w:r>
      <w:r>
        <w:rPr>
          <w:b w:val="0"/>
          <w:noProof/>
        </w:rPr>
        <w:t>)</w:t>
      </w:r>
      <w:r w:rsidRPr="008936F1">
        <w:rPr>
          <w:b w:val="0"/>
          <w:noProof/>
        </w:rPr>
        <w:t xml:space="preserve">.  </w:t>
      </w:r>
      <w:r w:rsidRPr="008936F1">
        <w:rPr>
          <w:b w:val="0"/>
          <w:i/>
          <w:noProof/>
        </w:rPr>
        <w:t>Standard Setting Methodologies: Strengths and Weaknesses</w:t>
      </w:r>
      <w:r w:rsidRPr="008936F1">
        <w:rPr>
          <w:b w:val="0"/>
          <w:noProof/>
        </w:rPr>
        <w:t xml:space="preserve">. </w:t>
      </w:r>
      <w:r w:rsidRPr="008936F1">
        <w:rPr>
          <w:b w:val="0"/>
          <w:noProof/>
          <w:lang w:val="it-IT"/>
        </w:rPr>
        <w:t>Illinois:  Pearson VUE. Diambil pada tanggal 28 September 2009 dari www.iaea2008.cambridgeassessment.org.uk/ca/digitalAssets/180502_Stahl.pdf</w:t>
      </w:r>
    </w:p>
    <w:p w:rsidR="005259E1" w:rsidRPr="008936F1" w:rsidRDefault="005259E1" w:rsidP="005259E1">
      <w:pPr>
        <w:ind w:left="709" w:hanging="709"/>
        <w:jc w:val="both"/>
      </w:pPr>
    </w:p>
    <w:p w:rsidR="005259E1" w:rsidRPr="008936F1" w:rsidRDefault="005259E1" w:rsidP="005259E1">
      <w:pPr>
        <w:ind w:left="709" w:hanging="709"/>
        <w:jc w:val="both"/>
      </w:pPr>
      <w:r w:rsidRPr="008936F1">
        <w:t xml:space="preserve">Syaifudin Azwar. (1997). </w:t>
      </w:r>
      <w:r w:rsidRPr="008936F1">
        <w:rPr>
          <w:i/>
          <w:iCs/>
        </w:rPr>
        <w:t>Reliabilitas dan validitas</w:t>
      </w:r>
      <w:r w:rsidRPr="008936F1">
        <w:t xml:space="preserve"> (Edisi 3). Yogyakarta : Pustaka Pelajar.</w:t>
      </w:r>
    </w:p>
    <w:p w:rsidR="005259E1" w:rsidRPr="008936F1" w:rsidRDefault="005259E1" w:rsidP="005259E1">
      <w:pPr>
        <w:ind w:left="709" w:hanging="709"/>
        <w:jc w:val="both"/>
      </w:pPr>
    </w:p>
    <w:p w:rsidR="005259E1" w:rsidRPr="008936F1" w:rsidRDefault="005259E1" w:rsidP="005259E1">
      <w:pPr>
        <w:spacing w:before="120" w:line="216" w:lineRule="auto"/>
        <w:jc w:val="both"/>
        <w:rPr>
          <w:noProof/>
          <w:lang w:val="it-IT"/>
        </w:rPr>
      </w:pPr>
      <w:r w:rsidRPr="008936F1">
        <w:rPr>
          <w:noProof/>
          <w:lang w:val="it-IT"/>
        </w:rPr>
        <w:t xml:space="preserve">Undang-undang No.20  tahun 2003 tentang Sistem Pendidikan Nasional. </w:t>
      </w:r>
    </w:p>
    <w:p w:rsidR="004752F2" w:rsidRPr="004752F2" w:rsidRDefault="004752F2">
      <w:pPr>
        <w:rPr>
          <w:lang w:val="en-US"/>
        </w:rPr>
      </w:pPr>
    </w:p>
    <w:sectPr w:rsidR="004752F2" w:rsidRPr="004752F2" w:rsidSect="002879F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Sans Unicode">
    <w:altName w:val="Century Gothic"/>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E358F"/>
    <w:multiLevelType w:val="hybridMultilevel"/>
    <w:tmpl w:val="B0D8C960"/>
    <w:lvl w:ilvl="0" w:tplc="2354C872">
      <w:start w:val="1"/>
      <w:numFmt w:val="decimal"/>
      <w:lvlText w:val="%1)"/>
      <w:lvlJc w:val="left"/>
      <w:pPr>
        <w:tabs>
          <w:tab w:val="num" w:pos="720"/>
        </w:tabs>
        <w:ind w:left="720" w:hanging="360"/>
      </w:pPr>
      <w:rPr>
        <w:rFonts w:ascii="Arial" w:eastAsia="Times New Roman" w:hAnsi="Arial" w:cs="Arial"/>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CAD71E2"/>
    <w:multiLevelType w:val="hybridMultilevel"/>
    <w:tmpl w:val="84D68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2C05BB"/>
    <w:multiLevelType w:val="hybridMultilevel"/>
    <w:tmpl w:val="5DE0B646"/>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0FC65648"/>
    <w:multiLevelType w:val="hybridMultilevel"/>
    <w:tmpl w:val="CDE0B9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D62503"/>
    <w:multiLevelType w:val="hybridMultilevel"/>
    <w:tmpl w:val="D480E974"/>
    <w:lvl w:ilvl="0" w:tplc="BDBED90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29BE2838"/>
    <w:multiLevelType w:val="hybridMultilevel"/>
    <w:tmpl w:val="495CA42E"/>
    <w:lvl w:ilvl="0" w:tplc="04090015">
      <w:start w:val="1"/>
      <w:numFmt w:val="upperLetter"/>
      <w:lvlText w:val="%1."/>
      <w:lvlJc w:val="left"/>
      <w:pPr>
        <w:tabs>
          <w:tab w:val="num" w:pos="720"/>
        </w:tabs>
        <w:ind w:left="720" w:hanging="360"/>
      </w:pPr>
      <w:rPr>
        <w:rFonts w:cs="Times New Roman" w:hint="default"/>
      </w:rPr>
    </w:lvl>
    <w:lvl w:ilvl="1" w:tplc="166EF144">
      <w:start w:val="1"/>
      <w:numFmt w:val="upperLetter"/>
      <w:lvlText w:val="%2."/>
      <w:lvlJc w:val="left"/>
      <w:pPr>
        <w:tabs>
          <w:tab w:val="num" w:pos="1440"/>
        </w:tabs>
        <w:ind w:left="1440" w:hanging="360"/>
      </w:pPr>
      <w:rPr>
        <w:rFonts w:cs="Times New Roman" w:hint="default"/>
      </w:rPr>
    </w:lvl>
    <w:lvl w:ilvl="2" w:tplc="81F05A5A">
      <w:start w:val="1"/>
      <w:numFmt w:val="upperLetter"/>
      <w:lvlText w:val="%3."/>
      <w:lvlJc w:val="left"/>
      <w:pPr>
        <w:tabs>
          <w:tab w:val="num" w:pos="2340"/>
        </w:tabs>
        <w:ind w:left="2340" w:hanging="360"/>
      </w:pPr>
      <w:rPr>
        <w:rFonts w:cs="Times New Roman" w:hint="default"/>
      </w:rPr>
    </w:lvl>
    <w:lvl w:ilvl="3" w:tplc="F1F6F1F6">
      <w:start w:val="1"/>
      <w:numFmt w:val="decimal"/>
      <w:lvlText w:val="%4."/>
      <w:lvlJc w:val="left"/>
      <w:pPr>
        <w:tabs>
          <w:tab w:val="num" w:pos="2880"/>
        </w:tabs>
        <w:ind w:left="2880" w:hanging="360"/>
      </w:pPr>
      <w:rPr>
        <w:rFonts w:cs="Times New Roman" w:hint="default"/>
      </w:rPr>
    </w:lvl>
    <w:lvl w:ilvl="4" w:tplc="2174B5EA">
      <w:start w:val="1"/>
      <w:numFmt w:val="lowerLetter"/>
      <w:lvlText w:val="%5."/>
      <w:lvlJc w:val="left"/>
      <w:pPr>
        <w:ind w:left="4215" w:hanging="975"/>
      </w:pPr>
      <w:rPr>
        <w:rFonts w:ascii="Arial" w:eastAsia="Times New Roman" w:hAnsi="Arial" w:cs="Arial"/>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29DF0FE2"/>
    <w:multiLevelType w:val="hybridMultilevel"/>
    <w:tmpl w:val="077A183C"/>
    <w:lvl w:ilvl="0" w:tplc="04090011">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nsid w:val="5AE72484"/>
    <w:multiLevelType w:val="hybridMultilevel"/>
    <w:tmpl w:val="D480E974"/>
    <w:lvl w:ilvl="0" w:tplc="BDBED90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5D780A76"/>
    <w:multiLevelType w:val="hybridMultilevel"/>
    <w:tmpl w:val="D480E974"/>
    <w:lvl w:ilvl="0" w:tplc="BDBED90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6A0A43C1"/>
    <w:multiLevelType w:val="hybridMultilevel"/>
    <w:tmpl w:val="D480E974"/>
    <w:lvl w:ilvl="0" w:tplc="BDBED90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6B0C7C99"/>
    <w:multiLevelType w:val="hybridMultilevel"/>
    <w:tmpl w:val="D480E974"/>
    <w:lvl w:ilvl="0" w:tplc="BDBED90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792A10E1"/>
    <w:multiLevelType w:val="hybridMultilevel"/>
    <w:tmpl w:val="D480E974"/>
    <w:lvl w:ilvl="0" w:tplc="BDBED90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6"/>
  </w:num>
  <w:num w:numId="2">
    <w:abstractNumId w:val="2"/>
  </w:num>
  <w:num w:numId="3">
    <w:abstractNumId w:val="5"/>
  </w:num>
  <w:num w:numId="4">
    <w:abstractNumId w:val="0"/>
  </w:num>
  <w:num w:numId="5">
    <w:abstractNumId w:val="3"/>
  </w:num>
  <w:num w:numId="6">
    <w:abstractNumId w:val="1"/>
  </w:num>
  <w:num w:numId="7">
    <w:abstractNumId w:val="11"/>
  </w:num>
  <w:num w:numId="8">
    <w:abstractNumId w:val="9"/>
  </w:num>
  <w:num w:numId="9">
    <w:abstractNumId w:val="10"/>
  </w:num>
  <w:num w:numId="10">
    <w:abstractNumId w:val="8"/>
  </w:num>
  <w:num w:numId="11">
    <w:abstractNumId w:val="4"/>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defaultTabStop w:val="720"/>
  <w:characterSpacingControl w:val="doNotCompress"/>
  <w:compat/>
  <w:rsids>
    <w:rsidRoot w:val="00E013EA"/>
    <w:rsid w:val="000A05C5"/>
    <w:rsid w:val="000D4F37"/>
    <w:rsid w:val="001071F1"/>
    <w:rsid w:val="001F62DD"/>
    <w:rsid w:val="00207EF9"/>
    <w:rsid w:val="002879FA"/>
    <w:rsid w:val="002F057B"/>
    <w:rsid w:val="003760B0"/>
    <w:rsid w:val="003E28B4"/>
    <w:rsid w:val="003F5296"/>
    <w:rsid w:val="004752F2"/>
    <w:rsid w:val="004809BE"/>
    <w:rsid w:val="005259E1"/>
    <w:rsid w:val="006529DB"/>
    <w:rsid w:val="006623CC"/>
    <w:rsid w:val="00744E2F"/>
    <w:rsid w:val="007B77AD"/>
    <w:rsid w:val="007D58DB"/>
    <w:rsid w:val="00883FE3"/>
    <w:rsid w:val="0093489D"/>
    <w:rsid w:val="009E2733"/>
    <w:rsid w:val="00A71359"/>
    <w:rsid w:val="00AA33B7"/>
    <w:rsid w:val="00AE47C9"/>
    <w:rsid w:val="00B03A81"/>
    <w:rsid w:val="00B06A51"/>
    <w:rsid w:val="00B2039F"/>
    <w:rsid w:val="00BE31FD"/>
    <w:rsid w:val="00C3155C"/>
    <w:rsid w:val="00C71B4B"/>
    <w:rsid w:val="00CA6342"/>
    <w:rsid w:val="00DA2EA4"/>
    <w:rsid w:val="00E013EA"/>
    <w:rsid w:val="00F424EB"/>
    <w:rsid w:val="00FF14C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3EA"/>
    <w:pPr>
      <w:spacing w:after="0" w:line="240" w:lineRule="auto"/>
    </w:pPr>
    <w:rPr>
      <w:rFonts w:ascii="Times New Roman" w:eastAsia="Times New Roman" w:hAnsi="Times New Roman" w:cs="Times New Roman"/>
      <w:sz w:val="24"/>
      <w:szCs w:val="24"/>
      <w:lang w:val="id-ID"/>
    </w:rPr>
  </w:style>
  <w:style w:type="paragraph" w:styleId="Heading1">
    <w:name w:val="heading 1"/>
    <w:basedOn w:val="Normal"/>
    <w:next w:val="Normal"/>
    <w:link w:val="Heading1Char"/>
    <w:uiPriority w:val="99"/>
    <w:qFormat/>
    <w:rsid w:val="005259E1"/>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E013EA"/>
    <w:pPr>
      <w:tabs>
        <w:tab w:val="left" w:pos="0"/>
      </w:tabs>
      <w:spacing w:line="360" w:lineRule="auto"/>
      <w:jc w:val="both"/>
    </w:pPr>
    <w:rPr>
      <w:rFonts w:ascii="Lucida Sans Unicode" w:hAnsi="Lucida Sans Unicode" w:cs="Lucida Sans Unicode"/>
      <w:sz w:val="22"/>
      <w:szCs w:val="22"/>
      <w:lang w:val="en-US"/>
    </w:rPr>
  </w:style>
  <w:style w:type="character" w:customStyle="1" w:styleId="BodyTextIndentChar">
    <w:name w:val="Body Text Indent Char"/>
    <w:basedOn w:val="DefaultParagraphFont"/>
    <w:link w:val="BodyTextIndent"/>
    <w:uiPriority w:val="99"/>
    <w:rsid w:val="00E013EA"/>
    <w:rPr>
      <w:rFonts w:ascii="Lucida Sans Unicode" w:eastAsia="Times New Roman" w:hAnsi="Lucida Sans Unicode" w:cs="Lucida Sans Unicode"/>
    </w:rPr>
  </w:style>
  <w:style w:type="paragraph" w:customStyle="1" w:styleId="tabel">
    <w:name w:val="tabel"/>
    <w:basedOn w:val="BodyTextIndent"/>
    <w:uiPriority w:val="99"/>
    <w:rsid w:val="00E013EA"/>
    <w:pPr>
      <w:tabs>
        <w:tab w:val="clear" w:pos="0"/>
      </w:tabs>
      <w:spacing w:line="240" w:lineRule="auto"/>
      <w:jc w:val="center"/>
    </w:pPr>
    <w:rPr>
      <w:rFonts w:ascii="Times New Roman" w:hAnsi="Times New Roman" w:cs="Times New Roman"/>
      <w:b/>
      <w:bCs/>
      <w:sz w:val="24"/>
      <w:szCs w:val="24"/>
    </w:rPr>
  </w:style>
  <w:style w:type="paragraph" w:styleId="ListParagraph">
    <w:name w:val="List Paragraph"/>
    <w:basedOn w:val="Normal"/>
    <w:uiPriority w:val="34"/>
    <w:qFormat/>
    <w:rsid w:val="001F62DD"/>
    <w:pPr>
      <w:spacing w:after="200" w:line="276" w:lineRule="auto"/>
      <w:ind w:left="720"/>
      <w:contextualSpacing/>
    </w:pPr>
    <w:rPr>
      <w:rFonts w:asciiTheme="minorHAnsi" w:eastAsiaTheme="minorHAnsi" w:hAnsiTheme="minorHAnsi" w:cstheme="minorBidi"/>
      <w:sz w:val="22"/>
      <w:szCs w:val="22"/>
      <w:lang w:val="en-US"/>
    </w:rPr>
  </w:style>
  <w:style w:type="paragraph" w:styleId="NoSpacing">
    <w:name w:val="No Spacing"/>
    <w:uiPriority w:val="1"/>
    <w:qFormat/>
    <w:rsid w:val="004752F2"/>
    <w:pPr>
      <w:spacing w:after="0" w:line="240" w:lineRule="auto"/>
    </w:pPr>
    <w:rPr>
      <w:rFonts w:ascii="Times New Roman" w:eastAsia="Times New Roman" w:hAnsi="Times New Roman" w:cs="Times New Roman"/>
      <w:sz w:val="24"/>
      <w:szCs w:val="24"/>
      <w:lang w:val="id-ID"/>
    </w:rPr>
  </w:style>
  <w:style w:type="paragraph" w:styleId="BodyText">
    <w:name w:val="Body Text"/>
    <w:basedOn w:val="Normal"/>
    <w:link w:val="BodyTextChar"/>
    <w:uiPriority w:val="99"/>
    <w:semiHidden/>
    <w:unhideWhenUsed/>
    <w:rsid w:val="004752F2"/>
    <w:pPr>
      <w:spacing w:after="120"/>
    </w:pPr>
  </w:style>
  <w:style w:type="character" w:customStyle="1" w:styleId="BodyTextChar">
    <w:name w:val="Body Text Char"/>
    <w:basedOn w:val="DefaultParagraphFont"/>
    <w:link w:val="BodyText"/>
    <w:uiPriority w:val="99"/>
    <w:semiHidden/>
    <w:rsid w:val="004752F2"/>
    <w:rPr>
      <w:rFonts w:ascii="Times New Roman" w:eastAsia="Times New Roman" w:hAnsi="Times New Roman" w:cs="Times New Roman"/>
      <w:sz w:val="24"/>
      <w:szCs w:val="24"/>
      <w:lang w:val="id-ID"/>
    </w:rPr>
  </w:style>
  <w:style w:type="paragraph" w:styleId="BodyTextIndent2">
    <w:name w:val="Body Text Indent 2"/>
    <w:basedOn w:val="Normal"/>
    <w:link w:val="BodyTextIndent2Char"/>
    <w:uiPriority w:val="99"/>
    <w:semiHidden/>
    <w:unhideWhenUsed/>
    <w:rsid w:val="004752F2"/>
    <w:pPr>
      <w:spacing w:after="120" w:line="480" w:lineRule="auto"/>
      <w:ind w:left="360"/>
    </w:pPr>
  </w:style>
  <w:style w:type="character" w:customStyle="1" w:styleId="BodyTextIndent2Char">
    <w:name w:val="Body Text Indent 2 Char"/>
    <w:basedOn w:val="DefaultParagraphFont"/>
    <w:link w:val="BodyTextIndent2"/>
    <w:uiPriority w:val="99"/>
    <w:semiHidden/>
    <w:rsid w:val="004752F2"/>
    <w:rPr>
      <w:rFonts w:ascii="Times New Roman" w:eastAsia="Times New Roman" w:hAnsi="Times New Roman" w:cs="Times New Roman"/>
      <w:sz w:val="24"/>
      <w:szCs w:val="24"/>
      <w:lang w:val="id-ID"/>
    </w:rPr>
  </w:style>
  <w:style w:type="paragraph" w:styleId="BalloonText">
    <w:name w:val="Balloon Text"/>
    <w:basedOn w:val="Normal"/>
    <w:link w:val="BalloonTextChar"/>
    <w:uiPriority w:val="99"/>
    <w:semiHidden/>
    <w:unhideWhenUsed/>
    <w:rsid w:val="004752F2"/>
    <w:rPr>
      <w:rFonts w:ascii="Tahoma" w:hAnsi="Tahoma" w:cs="Tahoma"/>
      <w:sz w:val="16"/>
      <w:szCs w:val="16"/>
    </w:rPr>
  </w:style>
  <w:style w:type="character" w:customStyle="1" w:styleId="BalloonTextChar">
    <w:name w:val="Balloon Text Char"/>
    <w:basedOn w:val="DefaultParagraphFont"/>
    <w:link w:val="BalloonText"/>
    <w:uiPriority w:val="99"/>
    <w:semiHidden/>
    <w:rsid w:val="004752F2"/>
    <w:rPr>
      <w:rFonts w:ascii="Tahoma" w:eastAsia="Times New Roman" w:hAnsi="Tahoma" w:cs="Tahoma"/>
      <w:sz w:val="16"/>
      <w:szCs w:val="16"/>
      <w:lang w:val="id-ID"/>
    </w:rPr>
  </w:style>
  <w:style w:type="character" w:customStyle="1" w:styleId="Heading1Char">
    <w:name w:val="Heading 1 Char"/>
    <w:basedOn w:val="DefaultParagraphFont"/>
    <w:link w:val="Heading1"/>
    <w:uiPriority w:val="99"/>
    <w:rsid w:val="005259E1"/>
    <w:rPr>
      <w:rFonts w:ascii="Arial" w:eastAsia="Times New Roman" w:hAnsi="Arial" w:cs="Arial"/>
      <w:b/>
      <w:bCs/>
      <w:kern w:val="32"/>
      <w:sz w:val="32"/>
      <w:szCs w:val="32"/>
      <w:lang w:val="id-ID"/>
    </w:rPr>
  </w:style>
  <w:style w:type="paragraph" w:styleId="Title">
    <w:name w:val="Title"/>
    <w:basedOn w:val="Normal"/>
    <w:link w:val="TitleChar"/>
    <w:uiPriority w:val="10"/>
    <w:qFormat/>
    <w:rsid w:val="005259E1"/>
    <w:pPr>
      <w:autoSpaceDE w:val="0"/>
      <w:autoSpaceDN w:val="0"/>
      <w:jc w:val="center"/>
    </w:pPr>
    <w:rPr>
      <w:b/>
      <w:bCs/>
      <w:lang w:val="en-US"/>
    </w:rPr>
  </w:style>
  <w:style w:type="character" w:customStyle="1" w:styleId="TitleChar">
    <w:name w:val="Title Char"/>
    <w:basedOn w:val="DefaultParagraphFont"/>
    <w:link w:val="Title"/>
    <w:uiPriority w:val="10"/>
    <w:rsid w:val="005259E1"/>
    <w:rPr>
      <w:rFonts w:ascii="Times New Roman" w:eastAsia="Times New Roman" w:hAnsi="Times New Roman" w:cs="Times New Roman"/>
      <w:b/>
      <w:bCs/>
      <w:sz w:val="24"/>
      <w:szCs w:val="24"/>
    </w:rPr>
  </w:style>
  <w:style w:type="character" w:styleId="Hyperlink">
    <w:name w:val="Hyperlink"/>
    <w:basedOn w:val="DefaultParagraphFont"/>
    <w:uiPriority w:val="99"/>
    <w:rsid w:val="005259E1"/>
    <w:rPr>
      <w:rFonts w:cs="Times New Roman"/>
      <w:color w:val="0000FF"/>
      <w:u w:val="single"/>
    </w:rPr>
  </w:style>
  <w:style w:type="paragraph" w:styleId="Header">
    <w:name w:val="header"/>
    <w:basedOn w:val="Normal"/>
    <w:next w:val="Normal"/>
    <w:link w:val="HeaderChar"/>
    <w:uiPriority w:val="99"/>
    <w:rsid w:val="005259E1"/>
    <w:pPr>
      <w:autoSpaceDE w:val="0"/>
      <w:autoSpaceDN w:val="0"/>
      <w:adjustRightInd w:val="0"/>
    </w:pPr>
    <w:rPr>
      <w:lang w:eastAsia="id-ID"/>
    </w:rPr>
  </w:style>
  <w:style w:type="character" w:customStyle="1" w:styleId="HeaderChar">
    <w:name w:val="Header Char"/>
    <w:basedOn w:val="DefaultParagraphFont"/>
    <w:link w:val="Header"/>
    <w:uiPriority w:val="99"/>
    <w:rsid w:val="005259E1"/>
    <w:rPr>
      <w:rFonts w:ascii="Times New Roman" w:eastAsia="Times New Roman" w:hAnsi="Times New Roman" w:cs="Times New Roman"/>
      <w:sz w:val="24"/>
      <w:szCs w:val="24"/>
      <w:lang w:val="id-ID" w:eastAsia="id-ID"/>
    </w:rPr>
  </w:style>
  <w:style w:type="character" w:styleId="Strong">
    <w:name w:val="Strong"/>
    <w:basedOn w:val="DefaultParagraphFont"/>
    <w:uiPriority w:val="22"/>
    <w:qFormat/>
    <w:rsid w:val="005259E1"/>
    <w:rPr>
      <w:rFonts w:cs="Times New Roman"/>
      <w:b/>
    </w:rPr>
  </w:style>
  <w:style w:type="character" w:styleId="Emphasis">
    <w:name w:val="Emphasis"/>
    <w:basedOn w:val="DefaultParagraphFont"/>
    <w:uiPriority w:val="20"/>
    <w:qFormat/>
    <w:rsid w:val="005259E1"/>
    <w:rPr>
      <w:rFonts w:cs="Times New Roman"/>
      <w: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13" Type="http://schemas.openxmlformats.org/officeDocument/2006/relationships/hyperlink" Target="http://proquest.umi.com/pqdweb?RQT=318&amp;pmid=13576&amp;TS=1154408397&amp;clientId=68516&amp;VType=PQD&amp;VName=PQD&amp;VInst=PROD" TargetMode="External"/><Relationship Id="rId18" Type="http://schemas.openxmlformats.org/officeDocument/2006/relationships/hyperlink" Target="http://proquest.umi.com/pqdweb?RQT=318&amp;pmid=18591&amp;TS=1150965839&amp;clientId=68516&amp;VType=PQD&amp;VName=PQD&amp;VInst=PROD" TargetMode="External"/><Relationship Id="rId3" Type="http://schemas.openxmlformats.org/officeDocument/2006/relationships/settings" Target="settings.xml"/><Relationship Id="rId21" Type="http://schemas.openxmlformats.org/officeDocument/2006/relationships/hyperlink" Target="http://www.education.ualberta.ca/educ/psych/%20crame/files/standard_setting.pdf" TargetMode="External"/><Relationship Id="rId7" Type="http://schemas.openxmlformats.org/officeDocument/2006/relationships/chart" Target="charts/chart3.xml"/><Relationship Id="rId12" Type="http://schemas.openxmlformats.org/officeDocument/2006/relationships/hyperlink" Target="javascript:void(0);" TargetMode="External"/><Relationship Id="rId17" Type="http://schemas.openxmlformats.org/officeDocument/2006/relationships/hyperlink" Target="javascript:void(0);" TargetMode="External"/><Relationship Id="rId2" Type="http://schemas.openxmlformats.org/officeDocument/2006/relationships/styles" Target="styles.xml"/><Relationship Id="rId16" Type="http://schemas.openxmlformats.org/officeDocument/2006/relationships/hyperlink" Target="http://www.unl.edu/BIACO/coop/Isac/aeramillardsimpfinal%20.pdf" TargetMode="External"/><Relationship Id="rId20" Type="http://schemas.openxmlformats.org/officeDocument/2006/relationships/hyperlink" Target="http://www.education.ualberta.ca/educ/psych/crame/files/standard_setting.pdf" TargetMode="Externa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hyperlink" Target="javascript:void(0);" TargetMode="External"/><Relationship Id="rId24" Type="http://schemas.openxmlformats.org/officeDocument/2006/relationships/theme" Target="theme/theme1.xml"/><Relationship Id="rId5" Type="http://schemas.openxmlformats.org/officeDocument/2006/relationships/chart" Target="charts/chart1.xml"/><Relationship Id="rId15" Type="http://schemas.openxmlformats.org/officeDocument/2006/relationships/hyperlink" Target="http://www.unl.edu/BIACO/coop/Isac/aeramillardsimpfinal%20.pdf" TargetMode="External"/><Relationship Id="rId23" Type="http://schemas.openxmlformats.org/officeDocument/2006/relationships/fontTable" Target="fontTable.xml"/><Relationship Id="rId10" Type="http://schemas.openxmlformats.org/officeDocument/2006/relationships/hyperlink" Target="javascript:void(0);" TargetMode="External"/><Relationship Id="rId19" Type="http://schemas.openxmlformats.org/officeDocument/2006/relationships/hyperlink" Target="javascript:void(0);" TargetMode="External"/><Relationship Id="rId4" Type="http://schemas.openxmlformats.org/officeDocument/2006/relationships/webSettings" Target="webSettings.xml"/><Relationship Id="rId9" Type="http://schemas.openxmlformats.org/officeDocument/2006/relationships/hyperlink" Target="http://bute-induction.st-andrews.ac.uk/" TargetMode="External"/><Relationship Id="rId14" Type="http://schemas.openxmlformats.org/officeDocument/2006/relationships/hyperlink" Target="http://proquest.umi.com/pqdweb?RQT=572&amp;VType=PQD&amp;VName=PQD&amp;VInst=PROD&amp;pmid=13576&amp;pcid=14593371&amp;SrchMode=3" TargetMode="External"/><Relationship Id="rId22" Type="http://schemas.openxmlformats.org/officeDocument/2006/relationships/hyperlink" Target="http://education.ualberta.ca/%20educ/psych/crame/files/RickerSCCE2003.pdf"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E:\UN\REKAPAN%20UN%202010\SMP%20KOTA%20YK%20201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UN\REKAPAN%20UN%202011\smp%20kota%20jogja%20201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UN\REKAPAN%20MAT%20SMP%202012%20DIY\BATAS%20KELULUSAN%20MAT%20KOTA%20YK%202012.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lineChart>
        <c:grouping val="standard"/>
        <c:ser>
          <c:idx val="0"/>
          <c:order val="0"/>
          <c:tx>
            <c:strRef>
              <c:f>GRAFIK!$B$4</c:f>
              <c:strCache>
                <c:ptCount val="1"/>
                <c:pt idx="0">
                  <c:v>MASTER</c:v>
                </c:pt>
              </c:strCache>
            </c:strRef>
          </c:tx>
          <c:marker>
            <c:symbol val="none"/>
          </c:marker>
          <c:dLbls>
            <c:txPr>
              <a:bodyPr/>
              <a:lstStyle/>
              <a:p>
                <a:pPr>
                  <a:defRPr lang="id-ID"/>
                </a:pPr>
                <a:endParaRPr lang="en-US"/>
              </a:p>
            </c:txPr>
            <c:dLblPos val="t"/>
            <c:showVal val="1"/>
          </c:dLbls>
          <c:cat>
            <c:strRef>
              <c:f>GRAFIK!$A$5:$A$15</c:f>
              <c:strCache>
                <c:ptCount val="11"/>
                <c:pt idx="0">
                  <c:v>0.01- 0.99</c:v>
                </c:pt>
                <c:pt idx="1">
                  <c:v>1.00- 1.99</c:v>
                </c:pt>
                <c:pt idx="2">
                  <c:v>2.00- 2.99</c:v>
                </c:pt>
                <c:pt idx="3">
                  <c:v>3.00- 4.24</c:v>
                </c:pt>
                <c:pt idx="4">
                  <c:v>4.25- 5.49</c:v>
                </c:pt>
                <c:pt idx="5">
                  <c:v>5.50- 5.99</c:v>
                </c:pt>
                <c:pt idx="6">
                  <c:v>6.00- 6.99</c:v>
                </c:pt>
                <c:pt idx="7">
                  <c:v>7.00- 7.99</c:v>
                </c:pt>
                <c:pt idx="8">
                  <c:v>8.00- 8.99</c:v>
                </c:pt>
                <c:pt idx="9">
                  <c:v>9.00- 9.99</c:v>
                </c:pt>
                <c:pt idx="10">
                  <c:v>10.00</c:v>
                </c:pt>
              </c:strCache>
            </c:strRef>
          </c:cat>
          <c:val>
            <c:numRef>
              <c:f>GRAFIK!$B$5:$B$15</c:f>
              <c:numCache>
                <c:formatCode>General</c:formatCode>
                <c:ptCount val="11"/>
                <c:pt idx="0">
                  <c:v>0</c:v>
                </c:pt>
                <c:pt idx="1">
                  <c:v>7</c:v>
                </c:pt>
                <c:pt idx="2">
                  <c:v>12</c:v>
                </c:pt>
                <c:pt idx="3">
                  <c:v>55</c:v>
                </c:pt>
                <c:pt idx="4">
                  <c:v>157</c:v>
                </c:pt>
                <c:pt idx="5">
                  <c:v>90</c:v>
                </c:pt>
                <c:pt idx="6">
                  <c:v>273</c:v>
                </c:pt>
                <c:pt idx="7">
                  <c:v>476</c:v>
                </c:pt>
                <c:pt idx="8">
                  <c:v>909</c:v>
                </c:pt>
                <c:pt idx="9">
                  <c:v>1450</c:v>
                </c:pt>
                <c:pt idx="10">
                  <c:v>191</c:v>
                </c:pt>
              </c:numCache>
            </c:numRef>
          </c:val>
        </c:ser>
        <c:ser>
          <c:idx val="1"/>
          <c:order val="1"/>
          <c:tx>
            <c:strRef>
              <c:f>GRAFIK!$C$4</c:f>
              <c:strCache>
                <c:ptCount val="1"/>
                <c:pt idx="0">
                  <c:v>NON MASTER</c:v>
                </c:pt>
              </c:strCache>
            </c:strRef>
          </c:tx>
          <c:marker>
            <c:symbol val="none"/>
          </c:marker>
          <c:dLbls>
            <c:txPr>
              <a:bodyPr/>
              <a:lstStyle/>
              <a:p>
                <a:pPr>
                  <a:defRPr lang="id-ID"/>
                </a:pPr>
                <a:endParaRPr lang="en-US"/>
              </a:p>
            </c:txPr>
            <c:dLblPos val="t"/>
            <c:showVal val="1"/>
          </c:dLbls>
          <c:cat>
            <c:strRef>
              <c:f>GRAFIK!$A$5:$A$15</c:f>
              <c:strCache>
                <c:ptCount val="11"/>
                <c:pt idx="0">
                  <c:v>0.01- 0.99</c:v>
                </c:pt>
                <c:pt idx="1">
                  <c:v>1.00- 1.99</c:v>
                </c:pt>
                <c:pt idx="2">
                  <c:v>2.00- 2.99</c:v>
                </c:pt>
                <c:pt idx="3">
                  <c:v>3.00- 4.24</c:v>
                </c:pt>
                <c:pt idx="4">
                  <c:v>4.25- 5.49</c:v>
                </c:pt>
                <c:pt idx="5">
                  <c:v>5.50- 5.99</c:v>
                </c:pt>
                <c:pt idx="6">
                  <c:v>6.00- 6.99</c:v>
                </c:pt>
                <c:pt idx="7">
                  <c:v>7.00- 7.99</c:v>
                </c:pt>
                <c:pt idx="8">
                  <c:v>8.00- 8.99</c:v>
                </c:pt>
                <c:pt idx="9">
                  <c:v>9.00- 9.99</c:v>
                </c:pt>
                <c:pt idx="10">
                  <c:v>10.00</c:v>
                </c:pt>
              </c:strCache>
            </c:strRef>
          </c:cat>
          <c:val>
            <c:numRef>
              <c:f>GRAFIK!$C$5:$C$15</c:f>
              <c:numCache>
                <c:formatCode>General</c:formatCode>
                <c:ptCount val="11"/>
                <c:pt idx="0">
                  <c:v>0</c:v>
                </c:pt>
                <c:pt idx="1">
                  <c:v>118</c:v>
                </c:pt>
                <c:pt idx="2">
                  <c:v>275</c:v>
                </c:pt>
                <c:pt idx="3">
                  <c:v>806</c:v>
                </c:pt>
                <c:pt idx="4">
                  <c:v>845</c:v>
                </c:pt>
                <c:pt idx="5">
                  <c:v>339</c:v>
                </c:pt>
                <c:pt idx="6">
                  <c:v>599</c:v>
                </c:pt>
                <c:pt idx="7">
                  <c:v>465</c:v>
                </c:pt>
                <c:pt idx="8">
                  <c:v>312</c:v>
                </c:pt>
                <c:pt idx="9">
                  <c:v>141</c:v>
                </c:pt>
                <c:pt idx="10">
                  <c:v>6</c:v>
                </c:pt>
              </c:numCache>
            </c:numRef>
          </c:val>
        </c:ser>
        <c:dLbls>
          <c:showVal val="1"/>
        </c:dLbls>
        <c:dropLines/>
        <c:marker val="1"/>
        <c:axId val="136774016"/>
        <c:axId val="136775936"/>
      </c:lineChart>
      <c:catAx>
        <c:axId val="136774016"/>
        <c:scaling>
          <c:orientation val="minMax"/>
        </c:scaling>
        <c:axPos val="b"/>
        <c:minorGridlines/>
        <c:title>
          <c:tx>
            <c:rich>
              <a:bodyPr/>
              <a:lstStyle/>
              <a:p>
                <a:pPr>
                  <a:defRPr lang="id-ID"/>
                </a:pPr>
                <a:r>
                  <a:rPr lang="en-US"/>
                  <a:t>SKOR</a:t>
                </a:r>
              </a:p>
            </c:rich>
          </c:tx>
          <c:layout/>
        </c:title>
        <c:majorTickMark val="none"/>
        <c:tickLblPos val="nextTo"/>
        <c:txPr>
          <a:bodyPr/>
          <a:lstStyle/>
          <a:p>
            <a:pPr>
              <a:defRPr lang="id-ID"/>
            </a:pPr>
            <a:endParaRPr lang="en-US"/>
          </a:p>
        </c:txPr>
        <c:crossAx val="136775936"/>
        <c:crosses val="autoZero"/>
        <c:auto val="1"/>
        <c:lblAlgn val="ctr"/>
        <c:lblOffset val="100"/>
      </c:catAx>
      <c:valAx>
        <c:axId val="136775936"/>
        <c:scaling>
          <c:orientation val="minMax"/>
        </c:scaling>
        <c:axPos val="l"/>
        <c:majorGridlines/>
        <c:title>
          <c:tx>
            <c:rich>
              <a:bodyPr/>
              <a:lstStyle/>
              <a:p>
                <a:pPr>
                  <a:defRPr lang="id-ID"/>
                </a:pPr>
                <a:r>
                  <a:rPr lang="en-US"/>
                  <a:t>FREKUENSI</a:t>
                </a:r>
              </a:p>
            </c:rich>
          </c:tx>
          <c:layout/>
        </c:title>
        <c:numFmt formatCode="General" sourceLinked="1"/>
        <c:tickLblPos val="nextTo"/>
        <c:txPr>
          <a:bodyPr/>
          <a:lstStyle/>
          <a:p>
            <a:pPr>
              <a:defRPr lang="id-ID"/>
            </a:pPr>
            <a:endParaRPr lang="en-US"/>
          </a:p>
        </c:txPr>
        <c:crossAx val="136774016"/>
        <c:crosses val="autoZero"/>
        <c:crossBetween val="between"/>
      </c:valAx>
    </c:plotArea>
    <c:legend>
      <c:legendPos val="r"/>
      <c:layout/>
      <c:txPr>
        <a:bodyPr/>
        <a:lstStyle/>
        <a:p>
          <a:pPr>
            <a:defRPr lang="id-ID"/>
          </a:pPr>
          <a:endParaRPr lang="en-US"/>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lineChart>
        <c:grouping val="standard"/>
        <c:ser>
          <c:idx val="0"/>
          <c:order val="0"/>
          <c:tx>
            <c:strRef>
              <c:f>GRAFIK!$B$3</c:f>
              <c:strCache>
                <c:ptCount val="1"/>
                <c:pt idx="0">
                  <c:v> MASTER</c:v>
                </c:pt>
              </c:strCache>
            </c:strRef>
          </c:tx>
          <c:marker>
            <c:symbol val="none"/>
          </c:marker>
          <c:dLbls>
            <c:txPr>
              <a:bodyPr/>
              <a:lstStyle/>
              <a:p>
                <a:pPr>
                  <a:defRPr lang="id-ID"/>
                </a:pPr>
                <a:endParaRPr lang="en-US"/>
              </a:p>
            </c:txPr>
            <c:dLblPos val="t"/>
            <c:showVal val="1"/>
          </c:dLbls>
          <c:cat>
            <c:strRef>
              <c:f>GRAFIK!$A$4:$A$14</c:f>
              <c:strCache>
                <c:ptCount val="11"/>
                <c:pt idx="0">
                  <c:v>0.01 - 0.99</c:v>
                </c:pt>
                <c:pt idx="1">
                  <c:v>1.00 - 1.99</c:v>
                </c:pt>
                <c:pt idx="2">
                  <c:v>2.00 - 2.99</c:v>
                </c:pt>
                <c:pt idx="3">
                  <c:v>3.00 - 3.99</c:v>
                </c:pt>
                <c:pt idx="4">
                  <c:v>4.00 - 5.49</c:v>
                </c:pt>
                <c:pt idx="5">
                  <c:v>5.50 - 5.99</c:v>
                </c:pt>
                <c:pt idx="6">
                  <c:v>6.00 - 6.99</c:v>
                </c:pt>
                <c:pt idx="7">
                  <c:v>7.00 - 7.99</c:v>
                </c:pt>
                <c:pt idx="8">
                  <c:v>8.00 - 8.99</c:v>
                </c:pt>
                <c:pt idx="9">
                  <c:v>9.00 - 9.99</c:v>
                </c:pt>
                <c:pt idx="10">
                  <c:v>10.00</c:v>
                </c:pt>
              </c:strCache>
            </c:strRef>
          </c:cat>
          <c:val>
            <c:numRef>
              <c:f>GRAFIK!$B$4:$B$14</c:f>
              <c:numCache>
                <c:formatCode>General</c:formatCode>
                <c:ptCount val="11"/>
                <c:pt idx="0">
                  <c:v>0</c:v>
                </c:pt>
                <c:pt idx="1">
                  <c:v>1</c:v>
                </c:pt>
                <c:pt idx="2">
                  <c:v>5</c:v>
                </c:pt>
                <c:pt idx="3">
                  <c:v>26</c:v>
                </c:pt>
                <c:pt idx="4">
                  <c:v>140</c:v>
                </c:pt>
                <c:pt idx="5">
                  <c:v>98</c:v>
                </c:pt>
                <c:pt idx="6">
                  <c:v>330</c:v>
                </c:pt>
                <c:pt idx="7">
                  <c:v>465</c:v>
                </c:pt>
                <c:pt idx="8">
                  <c:v>763</c:v>
                </c:pt>
                <c:pt idx="9">
                  <c:v>1749</c:v>
                </c:pt>
                <c:pt idx="10">
                  <c:v>306</c:v>
                </c:pt>
              </c:numCache>
            </c:numRef>
          </c:val>
        </c:ser>
        <c:ser>
          <c:idx val="1"/>
          <c:order val="1"/>
          <c:tx>
            <c:strRef>
              <c:f>GRAFIK!$C$3</c:f>
              <c:strCache>
                <c:ptCount val="1"/>
                <c:pt idx="0">
                  <c:v>NON MASTER</c:v>
                </c:pt>
              </c:strCache>
            </c:strRef>
          </c:tx>
          <c:marker>
            <c:symbol val="none"/>
          </c:marker>
          <c:dLbls>
            <c:txPr>
              <a:bodyPr/>
              <a:lstStyle/>
              <a:p>
                <a:pPr>
                  <a:defRPr lang="id-ID"/>
                </a:pPr>
                <a:endParaRPr lang="en-US"/>
              </a:p>
            </c:txPr>
            <c:dLblPos val="t"/>
            <c:showVal val="1"/>
          </c:dLbls>
          <c:cat>
            <c:strRef>
              <c:f>GRAFIK!$A$4:$A$14</c:f>
              <c:strCache>
                <c:ptCount val="11"/>
                <c:pt idx="0">
                  <c:v>0.01 - 0.99</c:v>
                </c:pt>
                <c:pt idx="1">
                  <c:v>1.00 - 1.99</c:v>
                </c:pt>
                <c:pt idx="2">
                  <c:v>2.00 - 2.99</c:v>
                </c:pt>
                <c:pt idx="3">
                  <c:v>3.00 - 3.99</c:v>
                </c:pt>
                <c:pt idx="4">
                  <c:v>4.00 - 5.49</c:v>
                </c:pt>
                <c:pt idx="5">
                  <c:v>5.50 - 5.99</c:v>
                </c:pt>
                <c:pt idx="6">
                  <c:v>6.00 - 6.99</c:v>
                </c:pt>
                <c:pt idx="7">
                  <c:v>7.00 - 7.99</c:v>
                </c:pt>
                <c:pt idx="8">
                  <c:v>8.00 - 8.99</c:v>
                </c:pt>
                <c:pt idx="9">
                  <c:v>9.00 - 9.99</c:v>
                </c:pt>
                <c:pt idx="10">
                  <c:v>10.00</c:v>
                </c:pt>
              </c:strCache>
            </c:strRef>
          </c:cat>
          <c:val>
            <c:numRef>
              <c:f>GRAFIK!$C$4:$C$14</c:f>
              <c:numCache>
                <c:formatCode>########0</c:formatCode>
                <c:ptCount val="11"/>
                <c:pt idx="0">
                  <c:v>0</c:v>
                </c:pt>
                <c:pt idx="1">
                  <c:v>7</c:v>
                </c:pt>
                <c:pt idx="2">
                  <c:v>188</c:v>
                </c:pt>
                <c:pt idx="3">
                  <c:v>653</c:v>
                </c:pt>
                <c:pt idx="4">
                  <c:v>1034</c:v>
                </c:pt>
                <c:pt idx="5">
                  <c:v>297</c:v>
                </c:pt>
                <c:pt idx="6">
                  <c:v>445</c:v>
                </c:pt>
                <c:pt idx="7">
                  <c:v>351</c:v>
                </c:pt>
                <c:pt idx="8">
                  <c:v>264</c:v>
                </c:pt>
                <c:pt idx="9">
                  <c:v>161</c:v>
                </c:pt>
                <c:pt idx="10">
                  <c:v>20</c:v>
                </c:pt>
              </c:numCache>
            </c:numRef>
          </c:val>
        </c:ser>
        <c:dLbls>
          <c:showVal val="1"/>
        </c:dLbls>
        <c:dropLines/>
        <c:marker val="1"/>
        <c:axId val="137482240"/>
        <c:axId val="137484160"/>
      </c:lineChart>
      <c:catAx>
        <c:axId val="137482240"/>
        <c:scaling>
          <c:orientation val="minMax"/>
        </c:scaling>
        <c:axPos val="b"/>
        <c:minorGridlines/>
        <c:title>
          <c:tx>
            <c:rich>
              <a:bodyPr/>
              <a:lstStyle/>
              <a:p>
                <a:pPr>
                  <a:defRPr lang="id-ID"/>
                </a:pPr>
                <a:r>
                  <a:rPr lang="en-US"/>
                  <a:t>SKOR</a:t>
                </a:r>
              </a:p>
            </c:rich>
          </c:tx>
          <c:layout/>
        </c:title>
        <c:majorTickMark val="none"/>
        <c:tickLblPos val="nextTo"/>
        <c:txPr>
          <a:bodyPr/>
          <a:lstStyle/>
          <a:p>
            <a:pPr>
              <a:defRPr lang="id-ID"/>
            </a:pPr>
            <a:endParaRPr lang="en-US"/>
          </a:p>
        </c:txPr>
        <c:crossAx val="137484160"/>
        <c:crosses val="autoZero"/>
        <c:auto val="1"/>
        <c:lblAlgn val="ctr"/>
        <c:lblOffset val="100"/>
      </c:catAx>
      <c:valAx>
        <c:axId val="137484160"/>
        <c:scaling>
          <c:orientation val="minMax"/>
        </c:scaling>
        <c:axPos val="l"/>
        <c:majorGridlines/>
        <c:title>
          <c:tx>
            <c:rich>
              <a:bodyPr/>
              <a:lstStyle/>
              <a:p>
                <a:pPr>
                  <a:defRPr lang="id-ID"/>
                </a:pPr>
                <a:r>
                  <a:rPr lang="en-US"/>
                  <a:t>FREKUENSI</a:t>
                </a:r>
              </a:p>
            </c:rich>
          </c:tx>
          <c:layout/>
        </c:title>
        <c:numFmt formatCode="General" sourceLinked="1"/>
        <c:tickLblPos val="nextTo"/>
        <c:txPr>
          <a:bodyPr/>
          <a:lstStyle/>
          <a:p>
            <a:pPr>
              <a:defRPr lang="id-ID"/>
            </a:pPr>
            <a:endParaRPr lang="en-US"/>
          </a:p>
        </c:txPr>
        <c:crossAx val="137482240"/>
        <c:crosses val="autoZero"/>
        <c:crossBetween val="between"/>
      </c:valAx>
    </c:plotArea>
    <c:legend>
      <c:legendPos val="r"/>
      <c:layout/>
      <c:txPr>
        <a:bodyPr/>
        <a:lstStyle/>
        <a:p>
          <a:pPr>
            <a:defRPr lang="id-ID"/>
          </a:pPr>
          <a:endParaRPr lang="en-US"/>
        </a:p>
      </c:txP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lineChart>
        <c:grouping val="standard"/>
        <c:ser>
          <c:idx val="0"/>
          <c:order val="0"/>
          <c:tx>
            <c:v>MASTER</c:v>
          </c:tx>
          <c:marker>
            <c:symbol val="none"/>
          </c:marker>
          <c:dLbls>
            <c:txPr>
              <a:bodyPr/>
              <a:lstStyle/>
              <a:p>
                <a:pPr>
                  <a:defRPr lang="id-ID"/>
                </a:pPr>
                <a:endParaRPr lang="en-US"/>
              </a:p>
            </c:txPr>
            <c:dLblPos val="t"/>
            <c:showVal val="1"/>
          </c:dLbls>
          <c:cat>
            <c:strRef>
              <c:f>chart!$A$2:$A$12</c:f>
              <c:strCache>
                <c:ptCount val="11"/>
                <c:pt idx="0">
                  <c:v>0.01 -   0.99</c:v>
                </c:pt>
                <c:pt idx="1">
                  <c:v>1.00 -   1.99</c:v>
                </c:pt>
                <c:pt idx="2">
                  <c:v>2.00 -   2.99</c:v>
                </c:pt>
                <c:pt idx="3">
                  <c:v>3.00 -   3.99</c:v>
                </c:pt>
                <c:pt idx="4">
                  <c:v>4.00 -   5.49</c:v>
                </c:pt>
                <c:pt idx="5">
                  <c:v>5.50 -   5.99</c:v>
                </c:pt>
                <c:pt idx="6">
                  <c:v>6.00 -   6.99</c:v>
                </c:pt>
                <c:pt idx="7">
                  <c:v>7.00 -   7.99</c:v>
                </c:pt>
                <c:pt idx="8">
                  <c:v>8.00 -   8.99</c:v>
                </c:pt>
                <c:pt idx="9">
                  <c:v>9.00 -   9.99</c:v>
                </c:pt>
                <c:pt idx="10">
                  <c:v>10.00</c:v>
                </c:pt>
              </c:strCache>
            </c:strRef>
          </c:cat>
          <c:val>
            <c:numRef>
              <c:f>chart!$B$2:$B$12</c:f>
              <c:numCache>
                <c:formatCode>General</c:formatCode>
                <c:ptCount val="11"/>
                <c:pt idx="0">
                  <c:v>0</c:v>
                </c:pt>
                <c:pt idx="1">
                  <c:v>0</c:v>
                </c:pt>
                <c:pt idx="2">
                  <c:v>9</c:v>
                </c:pt>
                <c:pt idx="3">
                  <c:v>58</c:v>
                </c:pt>
                <c:pt idx="4">
                  <c:v>178</c:v>
                </c:pt>
                <c:pt idx="5">
                  <c:v>88</c:v>
                </c:pt>
                <c:pt idx="6">
                  <c:v>214</c:v>
                </c:pt>
                <c:pt idx="7">
                  <c:v>300</c:v>
                </c:pt>
                <c:pt idx="8">
                  <c:v>475</c:v>
                </c:pt>
                <c:pt idx="9">
                  <c:v>1493</c:v>
                </c:pt>
                <c:pt idx="10">
                  <c:v>643</c:v>
                </c:pt>
              </c:numCache>
            </c:numRef>
          </c:val>
        </c:ser>
        <c:ser>
          <c:idx val="1"/>
          <c:order val="1"/>
          <c:tx>
            <c:v>NON MASTER</c:v>
          </c:tx>
          <c:marker>
            <c:symbol val="none"/>
          </c:marker>
          <c:dLbls>
            <c:txPr>
              <a:bodyPr/>
              <a:lstStyle/>
              <a:p>
                <a:pPr>
                  <a:defRPr lang="id-ID"/>
                </a:pPr>
                <a:endParaRPr lang="en-US"/>
              </a:p>
            </c:txPr>
            <c:dLblPos val="t"/>
            <c:showVal val="1"/>
          </c:dLbls>
          <c:cat>
            <c:strRef>
              <c:f>chart!$A$2:$A$12</c:f>
              <c:strCache>
                <c:ptCount val="11"/>
                <c:pt idx="0">
                  <c:v>0.01 -   0.99</c:v>
                </c:pt>
                <c:pt idx="1">
                  <c:v>1.00 -   1.99</c:v>
                </c:pt>
                <c:pt idx="2">
                  <c:v>2.00 -   2.99</c:v>
                </c:pt>
                <c:pt idx="3">
                  <c:v>3.00 -   3.99</c:v>
                </c:pt>
                <c:pt idx="4">
                  <c:v>4.00 -   5.49</c:v>
                </c:pt>
                <c:pt idx="5">
                  <c:v>5.50 -   5.99</c:v>
                </c:pt>
                <c:pt idx="6">
                  <c:v>6.00 -   6.99</c:v>
                </c:pt>
                <c:pt idx="7">
                  <c:v>7.00 -   7.99</c:v>
                </c:pt>
                <c:pt idx="8">
                  <c:v>8.00 -   8.99</c:v>
                </c:pt>
                <c:pt idx="9">
                  <c:v>9.00 -   9.99</c:v>
                </c:pt>
                <c:pt idx="10">
                  <c:v>10.00</c:v>
                </c:pt>
              </c:strCache>
            </c:strRef>
          </c:cat>
          <c:val>
            <c:numRef>
              <c:f>chart!$C$2:$C$12</c:f>
              <c:numCache>
                <c:formatCode>General</c:formatCode>
                <c:ptCount val="11"/>
                <c:pt idx="0">
                  <c:v>0</c:v>
                </c:pt>
                <c:pt idx="1">
                  <c:v>13</c:v>
                </c:pt>
                <c:pt idx="2">
                  <c:v>269</c:v>
                </c:pt>
                <c:pt idx="3">
                  <c:v>696</c:v>
                </c:pt>
                <c:pt idx="4">
                  <c:v>1092</c:v>
                </c:pt>
                <c:pt idx="5">
                  <c:v>241</c:v>
                </c:pt>
                <c:pt idx="6">
                  <c:v>413</c:v>
                </c:pt>
                <c:pt idx="7">
                  <c:v>327</c:v>
                </c:pt>
                <c:pt idx="8">
                  <c:v>258</c:v>
                </c:pt>
                <c:pt idx="9">
                  <c:v>292</c:v>
                </c:pt>
                <c:pt idx="10">
                  <c:v>24</c:v>
                </c:pt>
              </c:numCache>
            </c:numRef>
          </c:val>
        </c:ser>
        <c:dLbls>
          <c:showVal val="1"/>
        </c:dLbls>
        <c:dropLines/>
        <c:marker val="1"/>
        <c:axId val="137506176"/>
        <c:axId val="137553408"/>
      </c:lineChart>
      <c:catAx>
        <c:axId val="137506176"/>
        <c:scaling>
          <c:orientation val="minMax"/>
        </c:scaling>
        <c:axPos val="b"/>
        <c:minorGridlines/>
        <c:title>
          <c:tx>
            <c:rich>
              <a:bodyPr/>
              <a:lstStyle/>
              <a:p>
                <a:pPr>
                  <a:defRPr lang="id-ID"/>
                </a:pPr>
                <a:r>
                  <a:rPr lang="en-US"/>
                  <a:t>SKOR</a:t>
                </a:r>
              </a:p>
            </c:rich>
          </c:tx>
          <c:layout/>
        </c:title>
        <c:majorTickMark val="none"/>
        <c:tickLblPos val="nextTo"/>
        <c:txPr>
          <a:bodyPr/>
          <a:lstStyle/>
          <a:p>
            <a:pPr>
              <a:defRPr lang="id-ID"/>
            </a:pPr>
            <a:endParaRPr lang="en-US"/>
          </a:p>
        </c:txPr>
        <c:crossAx val="137553408"/>
        <c:crosses val="autoZero"/>
        <c:auto val="1"/>
        <c:lblAlgn val="ctr"/>
        <c:lblOffset val="100"/>
      </c:catAx>
      <c:valAx>
        <c:axId val="137553408"/>
        <c:scaling>
          <c:orientation val="minMax"/>
        </c:scaling>
        <c:axPos val="l"/>
        <c:majorGridlines/>
        <c:title>
          <c:tx>
            <c:rich>
              <a:bodyPr/>
              <a:lstStyle/>
              <a:p>
                <a:pPr>
                  <a:defRPr lang="id-ID"/>
                </a:pPr>
                <a:r>
                  <a:rPr lang="en-US"/>
                  <a:t>FREKUENSI</a:t>
                </a:r>
              </a:p>
            </c:rich>
          </c:tx>
          <c:layout/>
        </c:title>
        <c:numFmt formatCode="General" sourceLinked="1"/>
        <c:tickLblPos val="nextTo"/>
        <c:txPr>
          <a:bodyPr/>
          <a:lstStyle/>
          <a:p>
            <a:pPr>
              <a:defRPr lang="id-ID"/>
            </a:pPr>
            <a:endParaRPr lang="en-US"/>
          </a:p>
        </c:txPr>
        <c:crossAx val="137506176"/>
        <c:crosses val="autoZero"/>
        <c:crossBetween val="between"/>
      </c:valAx>
    </c:plotArea>
    <c:legend>
      <c:legendPos val="r"/>
      <c:layout/>
      <c:txPr>
        <a:bodyPr/>
        <a:lstStyle/>
        <a:p>
          <a:pPr>
            <a:defRPr lang="id-ID"/>
          </a:pPr>
          <a:endParaRPr lang="en-US"/>
        </a:p>
      </c:txP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title>
      <c:layout/>
      <c:txPr>
        <a:bodyPr/>
        <a:lstStyle/>
        <a:p>
          <a:pPr>
            <a:defRPr lang="id-ID"/>
          </a:pPr>
          <a:endParaRPr lang="en-US"/>
        </a:p>
      </c:txPr>
    </c:title>
    <c:plotArea>
      <c:layout/>
      <c:lineChart>
        <c:grouping val="standard"/>
        <c:ser>
          <c:idx val="0"/>
          <c:order val="0"/>
          <c:tx>
            <c:strRef>
              <c:f>Sheet1!$B$1</c:f>
              <c:strCache>
                <c:ptCount val="1"/>
                <c:pt idx="0">
                  <c:v>Kota Yogyakarta</c:v>
                </c:pt>
              </c:strCache>
            </c:strRef>
          </c:tx>
          <c:dLbls>
            <c:txPr>
              <a:bodyPr/>
              <a:lstStyle/>
              <a:p>
                <a:pPr>
                  <a:defRPr lang="id-ID"/>
                </a:pPr>
                <a:endParaRPr lang="en-US"/>
              </a:p>
            </c:txPr>
            <c:showVal val="1"/>
          </c:dLbls>
          <c:cat>
            <c:numRef>
              <c:f>Sheet1!$A$2:$A$4</c:f>
              <c:numCache>
                <c:formatCode>General</c:formatCode>
                <c:ptCount val="3"/>
                <c:pt idx="0">
                  <c:v>2010</c:v>
                </c:pt>
                <c:pt idx="1">
                  <c:v>2011</c:v>
                </c:pt>
                <c:pt idx="2">
                  <c:v>2012</c:v>
                </c:pt>
              </c:numCache>
            </c:numRef>
          </c:cat>
          <c:val>
            <c:numRef>
              <c:f>Sheet1!$B$2:$B$4</c:f>
              <c:numCache>
                <c:formatCode>General</c:formatCode>
                <c:ptCount val="3"/>
                <c:pt idx="0">
                  <c:v>7.5</c:v>
                </c:pt>
                <c:pt idx="1">
                  <c:v>7</c:v>
                </c:pt>
                <c:pt idx="2">
                  <c:v>7.6</c:v>
                </c:pt>
              </c:numCache>
            </c:numRef>
          </c:val>
        </c:ser>
        <c:dLbls>
          <c:showVal val="1"/>
        </c:dLbls>
        <c:marker val="1"/>
        <c:axId val="137573888"/>
        <c:axId val="137575424"/>
      </c:lineChart>
      <c:catAx>
        <c:axId val="137573888"/>
        <c:scaling>
          <c:orientation val="minMax"/>
        </c:scaling>
        <c:axPos val="b"/>
        <c:numFmt formatCode="General" sourceLinked="1"/>
        <c:majorTickMark val="none"/>
        <c:tickLblPos val="nextTo"/>
        <c:txPr>
          <a:bodyPr/>
          <a:lstStyle/>
          <a:p>
            <a:pPr>
              <a:defRPr lang="id-ID"/>
            </a:pPr>
            <a:endParaRPr lang="en-US"/>
          </a:p>
        </c:txPr>
        <c:crossAx val="137575424"/>
        <c:crosses val="autoZero"/>
        <c:auto val="1"/>
        <c:lblAlgn val="ctr"/>
        <c:lblOffset val="100"/>
      </c:catAx>
      <c:valAx>
        <c:axId val="137575424"/>
        <c:scaling>
          <c:orientation val="minMax"/>
        </c:scaling>
        <c:axPos val="l"/>
        <c:majorGridlines/>
        <c:numFmt formatCode="General" sourceLinked="1"/>
        <c:majorTickMark val="none"/>
        <c:tickLblPos val="nextTo"/>
        <c:txPr>
          <a:bodyPr/>
          <a:lstStyle/>
          <a:p>
            <a:pPr>
              <a:defRPr lang="id-ID"/>
            </a:pPr>
            <a:endParaRPr lang="en-US"/>
          </a:p>
        </c:txPr>
        <c:crossAx val="137573888"/>
        <c:crosses val="autoZero"/>
        <c:crossBetween val="between"/>
      </c:valAx>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5378</Words>
  <Characters>30657</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2013-11-08T03:12:00Z</dcterms:created>
  <dcterms:modified xsi:type="dcterms:W3CDTF">2013-11-08T03:12:00Z</dcterms:modified>
</cp:coreProperties>
</file>