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89" w:rsidRDefault="000F4C8F">
      <w:r>
        <w:rPr>
          <w:b/>
          <w:bCs/>
          <w:color w:val="000000"/>
        </w:rPr>
        <w:t>INTESIS SENYAWA NITROXANTON DARI</w:t>
      </w:r>
      <w:r>
        <w:rPr>
          <w:color w:val="000000"/>
        </w:rPr>
        <w:br/>
      </w:r>
      <w:r>
        <w:rPr>
          <w:b/>
          <w:bCs/>
          <w:color w:val="000000"/>
        </w:rPr>
        <w:t>BAHAN DASAR XANTON</w:t>
      </w:r>
      <w:r>
        <w:rPr>
          <w:color w:val="000000"/>
        </w:rPr>
        <w:br/>
        <w:t>Oleh :</w:t>
      </w:r>
      <w:r>
        <w:rPr>
          <w:color w:val="000000"/>
        </w:rPr>
        <w:br/>
        <w:t>Farhan Anshori Wasim</w:t>
      </w:r>
      <w:r>
        <w:rPr>
          <w:color w:val="000000"/>
        </w:rPr>
        <w:br/>
        <w:t>NIM: 07307144009</w:t>
      </w:r>
      <w:r>
        <w:rPr>
          <w:color w:val="000000"/>
        </w:rPr>
        <w:br/>
        <w:t>Pembimbing utama : Amanatie, M.Pd, M.Si</w:t>
      </w:r>
      <w:r>
        <w:rPr>
          <w:color w:val="000000"/>
        </w:rPr>
        <w:br/>
        <w:t>Pembimbing pendamping : C.Budimarwanti, M.Si</w:t>
      </w:r>
      <w:r>
        <w:rPr>
          <w:color w:val="000000"/>
        </w:rPr>
        <w:br/>
      </w:r>
      <w:r>
        <w:rPr>
          <w:b/>
          <w:bCs/>
          <w:color w:val="000000"/>
        </w:rPr>
        <w:t>ABSTRAK</w:t>
      </w:r>
      <w:r>
        <w:rPr>
          <w:color w:val="000000"/>
        </w:rPr>
        <w:br/>
        <w:t>Penelitian ini bertujuan untuk mensintesis senyawa nitroxanton dari bahan</w:t>
      </w:r>
      <w:r>
        <w:rPr>
          <w:color w:val="000000"/>
        </w:rPr>
        <w:br/>
        <w:t>dasar xanton. Xanton dinitrasi dengan asam nitrat dan katalis asam sulfat pekat.</w:t>
      </w:r>
      <w:r>
        <w:rPr>
          <w:color w:val="000000"/>
        </w:rPr>
        <w:br/>
        <w:t>Sintesis nitroxanton pada penelitian ini dilakukan dengan reaksi nitrasi</w:t>
      </w:r>
      <w:r>
        <w:rPr>
          <w:color w:val="000000"/>
        </w:rPr>
        <w:br/>
        <w:t>xanton menggunakan katalis asam sulfat pekat, pada suhu 40-50</w:t>
      </w:r>
      <w:r>
        <w:rPr>
          <w:color w:val="000000"/>
          <w:sz w:val="14"/>
          <w:szCs w:val="14"/>
        </w:rPr>
        <w:t>o</w:t>
      </w:r>
      <w:r>
        <w:rPr>
          <w:color w:val="000000"/>
        </w:rPr>
        <w:t>C. Setelah mulai</w:t>
      </w:r>
      <w:r>
        <w:rPr>
          <w:color w:val="000000"/>
        </w:rPr>
        <w:br/>
        <w:t>terbentuk larutan berwarna coklat maka produk diuji dengan KLT menggunakan</w:t>
      </w:r>
      <w:r>
        <w:rPr>
          <w:color w:val="000000"/>
        </w:rPr>
        <w:br/>
        <w:t>eluen CH</w:t>
      </w:r>
      <w:r>
        <w:rPr>
          <w:color w:val="000000"/>
          <w:sz w:val="14"/>
          <w:szCs w:val="14"/>
        </w:rPr>
        <w:t>3</w:t>
      </w:r>
      <w:r>
        <w:rPr>
          <w:color w:val="000000"/>
        </w:rPr>
        <w:t>OH : CH</w:t>
      </w:r>
      <w:r>
        <w:rPr>
          <w:color w:val="000000"/>
          <w:sz w:val="14"/>
          <w:szCs w:val="14"/>
        </w:rPr>
        <w:t>2</w:t>
      </w:r>
      <w:r>
        <w:rPr>
          <w:color w:val="000000"/>
        </w:rPr>
        <w:t>Cl</w:t>
      </w:r>
      <w:r>
        <w:rPr>
          <w:color w:val="000000"/>
          <w:sz w:val="14"/>
          <w:szCs w:val="14"/>
        </w:rPr>
        <w:t xml:space="preserve">2 </w:t>
      </w:r>
      <w:r>
        <w:rPr>
          <w:color w:val="000000"/>
        </w:rPr>
        <w:t>(1:1) dan kromatogramnya dibandingkan dengan</w:t>
      </w:r>
      <w:r>
        <w:rPr>
          <w:color w:val="000000"/>
        </w:rPr>
        <w:br/>
        <w:t>kromatogram senyawa xanton. Jika sudah terjadi perbedaan noktah antara</w:t>
      </w:r>
      <w:r>
        <w:rPr>
          <w:color w:val="000000"/>
        </w:rPr>
        <w:br/>
        <w:t>senyawa xanton dengan senyawa nitroxanton maka pemanasan dihentikan dan</w:t>
      </w:r>
      <w:r>
        <w:rPr>
          <w:color w:val="000000"/>
        </w:rPr>
        <w:br/>
        <w:t>didiamkan pada suhu 28-29</w:t>
      </w:r>
      <w:r>
        <w:rPr>
          <w:color w:val="000000"/>
          <w:sz w:val="14"/>
          <w:szCs w:val="14"/>
        </w:rPr>
        <w:t>o</w:t>
      </w:r>
      <w:r>
        <w:rPr>
          <w:color w:val="000000"/>
        </w:rPr>
        <w:t>C selama 12 jam untuk selanjutnya dikeringkan dan</w:t>
      </w:r>
      <w:r>
        <w:rPr>
          <w:color w:val="000000"/>
        </w:rPr>
        <w:br/>
        <w:t>direkristalisasi dengan metanol. Identifikasi senyawa hasil sintesis menggunakan</w:t>
      </w:r>
      <w:r>
        <w:rPr>
          <w:color w:val="000000"/>
        </w:rPr>
        <w:br/>
        <w:t>spektroskopi Ultraviolet-Visibel (UV-Vis), spektroskopi Inframerah (FTIR) dan</w:t>
      </w:r>
      <w:r>
        <w:rPr>
          <w:color w:val="000000"/>
        </w:rPr>
        <w:br/>
        <w:t>spektroskopi Resonansi Magnetik Inti (</w:t>
      </w:r>
      <w:r>
        <w:rPr>
          <w:color w:val="000000"/>
          <w:sz w:val="14"/>
          <w:szCs w:val="14"/>
        </w:rPr>
        <w:t>1</w:t>
      </w:r>
      <w:r>
        <w:rPr>
          <w:color w:val="000000"/>
        </w:rPr>
        <w:t>H-NMR).</w:t>
      </w:r>
      <w:r>
        <w:rPr>
          <w:color w:val="000000"/>
        </w:rPr>
        <w:br/>
        <w:t>Senyawa hasil sintesis berupa kristal berwarna coklat dengan titik leleh</w:t>
      </w:r>
      <w:r>
        <w:rPr>
          <w:color w:val="000000"/>
        </w:rPr>
        <w:br/>
        <w:t>184-186</w:t>
      </w:r>
      <w:r>
        <w:rPr>
          <w:color w:val="000000"/>
          <w:sz w:val="14"/>
          <w:szCs w:val="14"/>
        </w:rPr>
        <w:t>o</w:t>
      </w:r>
      <w:r>
        <w:rPr>
          <w:color w:val="000000"/>
        </w:rPr>
        <w:t>C, dan rendemen 41,77%. Hasil analisis spektra UV-Vis didapatkan dua</w:t>
      </w:r>
      <w:r>
        <w:rPr>
          <w:color w:val="000000"/>
        </w:rPr>
        <w:br/>
        <w:t>panjang gelombang maksimum yaitu 215,0 nm dan 311,0 nm. Untuk analisis dari</w:t>
      </w:r>
      <w:r>
        <w:rPr>
          <w:color w:val="000000"/>
        </w:rPr>
        <w:br/>
        <w:t>spektra FTIR muncul serapan gugus karbonil (C=O) di 1676,47 cm</w:t>
      </w:r>
      <w:r>
        <w:rPr>
          <w:color w:val="000000"/>
          <w:sz w:val="14"/>
          <w:szCs w:val="14"/>
        </w:rPr>
        <w:t>-1</w:t>
      </w:r>
      <w:r>
        <w:rPr>
          <w:color w:val="000000"/>
        </w:rPr>
        <w:t>, gugus eter</w:t>
      </w:r>
      <w:r>
        <w:rPr>
          <w:color w:val="000000"/>
        </w:rPr>
        <w:br/>
        <w:t>(Ar-O-Ar) di 1090,35 cm</w:t>
      </w:r>
      <w:r>
        <w:rPr>
          <w:color w:val="000000"/>
          <w:sz w:val="14"/>
          <w:szCs w:val="14"/>
        </w:rPr>
        <w:t xml:space="preserve">-1 </w:t>
      </w:r>
      <w:r>
        <w:rPr>
          <w:color w:val="000000"/>
        </w:rPr>
        <w:t>dan 1210.48 cm</w:t>
      </w:r>
      <w:r>
        <w:rPr>
          <w:color w:val="000000"/>
          <w:sz w:val="14"/>
          <w:szCs w:val="14"/>
        </w:rPr>
        <w:t>-1</w:t>
      </w:r>
      <w:r>
        <w:rPr>
          <w:color w:val="000000"/>
        </w:rPr>
        <w:t>, gugus aromatik (C=C) di 1485,89</w:t>
      </w:r>
      <w:r>
        <w:rPr>
          <w:color w:val="000000"/>
        </w:rPr>
        <w:br/>
        <w:t>cm</w:t>
      </w:r>
      <w:r>
        <w:rPr>
          <w:color w:val="000000"/>
        </w:rPr>
        <w:br/>
      </w:r>
      <w:r>
        <w:rPr>
          <w:color w:val="000000"/>
          <w:sz w:val="14"/>
          <w:szCs w:val="14"/>
        </w:rPr>
        <w:t>-1</w:t>
      </w:r>
      <w:r>
        <w:rPr>
          <w:color w:val="000000"/>
          <w:sz w:val="14"/>
          <w:szCs w:val="14"/>
        </w:rPr>
        <w:br/>
      </w:r>
      <w:r>
        <w:rPr>
          <w:color w:val="000000"/>
        </w:rPr>
        <w:t>dan 1614,91 cm</w:t>
      </w:r>
      <w:r>
        <w:rPr>
          <w:color w:val="000000"/>
          <w:sz w:val="14"/>
          <w:szCs w:val="14"/>
        </w:rPr>
        <w:t xml:space="preserve">-1 </w:t>
      </w:r>
      <w:r>
        <w:rPr>
          <w:color w:val="000000"/>
        </w:rPr>
        <w:t>diperkuat adanya serapan gugus (C-H) aromatik di 3094,88</w:t>
      </w:r>
      <w:r>
        <w:rPr>
          <w:color w:val="000000"/>
        </w:rPr>
        <w:br/>
        <w:t>cm</w:t>
      </w:r>
      <w:r>
        <w:rPr>
          <w:color w:val="000000"/>
        </w:rPr>
        <w:br/>
      </w:r>
      <w:r>
        <w:rPr>
          <w:color w:val="000000"/>
          <w:sz w:val="14"/>
          <w:szCs w:val="14"/>
        </w:rPr>
        <w:t>-1</w:t>
      </w:r>
      <w:r>
        <w:rPr>
          <w:color w:val="000000"/>
        </w:rPr>
        <w:t>. Serapan gugus nitro di 1372,07 cm</w:t>
      </w:r>
      <w:r>
        <w:rPr>
          <w:color w:val="000000"/>
          <w:sz w:val="14"/>
          <w:szCs w:val="14"/>
        </w:rPr>
        <w:t xml:space="preserve">-1 </w:t>
      </w:r>
      <w:r>
        <w:rPr>
          <w:color w:val="000000"/>
        </w:rPr>
        <w:t>dan 1530,80 cm</w:t>
      </w:r>
      <w:r>
        <w:rPr>
          <w:color w:val="000000"/>
          <w:sz w:val="14"/>
          <w:szCs w:val="14"/>
        </w:rPr>
        <w:t>-1</w:t>
      </w:r>
      <w:r>
        <w:rPr>
          <w:color w:val="000000"/>
        </w:rPr>
        <w:t>. Pada analisis</w:t>
      </w:r>
      <w:r>
        <w:rPr>
          <w:color w:val="000000"/>
        </w:rPr>
        <w:br/>
        <w:t>Resonansi Magnetik Inti (</w:t>
      </w:r>
      <w:r>
        <w:rPr>
          <w:color w:val="000000"/>
          <w:sz w:val="14"/>
          <w:szCs w:val="14"/>
        </w:rPr>
        <w:t>1</w:t>
      </w:r>
      <w:r>
        <w:rPr>
          <w:color w:val="000000"/>
        </w:rPr>
        <w:t>H-NMR) didapatkan tujuh puncak pada daerah</w:t>
      </w:r>
      <w:r>
        <w:rPr>
          <w:color w:val="000000"/>
        </w:rPr>
        <w:br/>
        <w:t>pergeseran δ</w:t>
      </w:r>
      <w:r>
        <w:rPr>
          <w:color w:val="000000"/>
          <w:sz w:val="14"/>
          <w:szCs w:val="14"/>
        </w:rPr>
        <w:t xml:space="preserve">H </w:t>
      </w:r>
      <w:r>
        <w:rPr>
          <w:color w:val="000000"/>
        </w:rPr>
        <w:t>6,8-8,8 ppm, yaitu terdapat tujuh proton yang berada pada cincin</w:t>
      </w:r>
      <w:r>
        <w:rPr>
          <w:color w:val="000000"/>
        </w:rPr>
        <w:br/>
        <w:t>aromatik. Berdasarkan hasil analisis, hasil penelitian yang telah dilakukan</w:t>
      </w:r>
      <w:r>
        <w:rPr>
          <w:color w:val="000000"/>
        </w:rPr>
        <w:br/>
        <w:t>menghasilkan senyawa nitroxanton.</w:t>
      </w:r>
      <w:r>
        <w:rPr>
          <w:color w:val="000000"/>
        </w:rPr>
        <w:br/>
      </w:r>
      <w:r>
        <w:rPr>
          <w:b/>
          <w:bCs/>
          <w:color w:val="1D1B11"/>
        </w:rPr>
        <w:t>Kata Kunci : Nitroxanton, reaksi nitrasi,</w:t>
      </w:r>
    </w:p>
    <w:sectPr w:rsidR="00240D89" w:rsidSect="00240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4C8F"/>
    <w:rsid w:val="000F4C8F"/>
    <w:rsid w:val="0024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2015-04-22T02:43:00Z</dcterms:created>
  <dcterms:modified xsi:type="dcterms:W3CDTF">2015-04-22T02:43:00Z</dcterms:modified>
</cp:coreProperties>
</file>