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37C" w:rsidRPr="00FA1D2F" w:rsidRDefault="001D637C" w:rsidP="001D637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A1D2F">
        <w:rPr>
          <w:rFonts w:asciiTheme="majorBidi" w:hAnsiTheme="majorBidi" w:cstheme="majorBidi"/>
          <w:b/>
          <w:bCs/>
          <w:sz w:val="24"/>
          <w:szCs w:val="24"/>
        </w:rPr>
        <w:t>SINTESIS SENYAWA 5-ASETATBENZOTRIAZOL DARI</w:t>
      </w:r>
    </w:p>
    <w:p w:rsidR="001D637C" w:rsidRPr="00FA1D2F" w:rsidRDefault="001D637C" w:rsidP="001D637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A1D2F">
        <w:rPr>
          <w:rFonts w:asciiTheme="majorBidi" w:hAnsiTheme="majorBidi" w:cstheme="majorBidi"/>
          <w:b/>
          <w:bCs/>
          <w:sz w:val="24"/>
          <w:szCs w:val="24"/>
        </w:rPr>
        <w:t>BENZOTRIAZOL DENGAN KLOROASETAT MELALUI REAKSI</w:t>
      </w:r>
    </w:p>
    <w:p w:rsidR="001D637C" w:rsidRPr="00FA1D2F" w:rsidRDefault="001D637C" w:rsidP="001D637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A1D2F">
        <w:rPr>
          <w:rFonts w:asciiTheme="majorBidi" w:hAnsiTheme="majorBidi" w:cstheme="majorBidi"/>
          <w:b/>
          <w:bCs/>
          <w:sz w:val="24"/>
          <w:szCs w:val="24"/>
        </w:rPr>
        <w:t>ALKILASI FRIEDEL-CRAFTS</w:t>
      </w:r>
    </w:p>
    <w:p w:rsidR="001D637C" w:rsidRDefault="001D637C" w:rsidP="001D637C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D637C" w:rsidRPr="00FA1D2F" w:rsidRDefault="001D637C" w:rsidP="001D637C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A1D2F">
        <w:rPr>
          <w:rFonts w:asciiTheme="majorBidi" w:hAnsiTheme="majorBidi" w:cstheme="majorBidi"/>
          <w:sz w:val="24"/>
          <w:szCs w:val="24"/>
        </w:rPr>
        <w:t>Oleh:</w:t>
      </w:r>
    </w:p>
    <w:p w:rsidR="001D637C" w:rsidRPr="00FA1D2F" w:rsidRDefault="001D637C" w:rsidP="001D637C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A1D2F">
        <w:rPr>
          <w:rFonts w:asciiTheme="majorBidi" w:hAnsiTheme="majorBidi" w:cstheme="majorBidi"/>
          <w:sz w:val="24"/>
          <w:szCs w:val="24"/>
        </w:rPr>
        <w:t>Leli Nurlaeli</w:t>
      </w:r>
    </w:p>
    <w:p w:rsidR="001D637C" w:rsidRDefault="001D637C" w:rsidP="001D637C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A1D2F">
        <w:rPr>
          <w:rFonts w:asciiTheme="majorBidi" w:hAnsiTheme="majorBidi" w:cstheme="majorBidi"/>
          <w:sz w:val="24"/>
          <w:szCs w:val="24"/>
        </w:rPr>
        <w:t>07307141044</w:t>
      </w:r>
    </w:p>
    <w:p w:rsidR="001D637C" w:rsidRDefault="001D637C" w:rsidP="001D637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1D637C" w:rsidRPr="00FA1D2F" w:rsidRDefault="001D637C" w:rsidP="001D637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A1D2F">
        <w:rPr>
          <w:rFonts w:asciiTheme="majorBidi" w:hAnsiTheme="majorBidi" w:cstheme="majorBidi"/>
          <w:sz w:val="24"/>
          <w:szCs w:val="24"/>
        </w:rPr>
        <w:t>Pembimbing Utama : Karim Theresih, S.U</w:t>
      </w:r>
    </w:p>
    <w:p w:rsidR="001D637C" w:rsidRPr="00FA1D2F" w:rsidRDefault="001D637C" w:rsidP="001D637C">
      <w:pPr>
        <w:autoSpaceDE w:val="0"/>
        <w:autoSpaceDN w:val="0"/>
        <w:adjustRightInd w:val="0"/>
        <w:spacing w:after="240" w:line="360" w:lineRule="auto"/>
        <w:rPr>
          <w:rFonts w:asciiTheme="majorBidi" w:hAnsiTheme="majorBidi" w:cstheme="majorBidi"/>
          <w:sz w:val="24"/>
          <w:szCs w:val="24"/>
        </w:rPr>
      </w:pPr>
      <w:r w:rsidRPr="00FA1D2F">
        <w:rPr>
          <w:rFonts w:asciiTheme="majorBidi" w:hAnsiTheme="majorBidi" w:cstheme="majorBidi"/>
          <w:sz w:val="24"/>
          <w:szCs w:val="24"/>
        </w:rPr>
        <w:t>Pembimbing Pendamping : C. Budimarwanti, M.Si</w:t>
      </w:r>
    </w:p>
    <w:tbl>
      <w:tblPr>
        <w:tblStyle w:val="TableGrid"/>
        <w:tblW w:w="0" w:type="auto"/>
        <w:tblInd w:w="108" w:type="dxa"/>
        <w:tblLook w:val="04A0"/>
      </w:tblPr>
      <w:tblGrid>
        <w:gridCol w:w="7938"/>
      </w:tblGrid>
      <w:tr w:rsidR="001D637C" w:rsidTr="004B2615">
        <w:tc>
          <w:tcPr>
            <w:tcW w:w="7938" w:type="dxa"/>
            <w:tcBorders>
              <w:top w:val="thinThickSmallGap" w:sz="12" w:space="0" w:color="auto"/>
              <w:left w:val="nil"/>
              <w:bottom w:val="thickThinSmallGap" w:sz="12" w:space="0" w:color="auto"/>
              <w:right w:val="nil"/>
            </w:tcBorders>
          </w:tcPr>
          <w:p w:rsidR="001D637C" w:rsidRDefault="001D637C" w:rsidP="004B2615">
            <w:pPr>
              <w:autoSpaceDE w:val="0"/>
              <w:autoSpaceDN w:val="0"/>
              <w:adjustRightInd w:val="0"/>
              <w:spacing w:before="24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1D2F">
              <w:rPr>
                <w:rFonts w:asciiTheme="majorBidi" w:hAnsiTheme="majorBidi" w:cstheme="majorBidi"/>
                <w:sz w:val="24"/>
                <w:szCs w:val="24"/>
              </w:rPr>
              <w:t>ABSTRAK</w:t>
            </w:r>
          </w:p>
        </w:tc>
      </w:tr>
    </w:tbl>
    <w:p w:rsidR="001D637C" w:rsidRDefault="001D637C" w:rsidP="001D637C">
      <w:pPr>
        <w:autoSpaceDE w:val="0"/>
        <w:autoSpaceDN w:val="0"/>
        <w:adjustRightInd w:val="0"/>
        <w:spacing w:before="360"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FA1D2F">
        <w:rPr>
          <w:rFonts w:asciiTheme="majorBidi" w:hAnsiTheme="majorBidi" w:cstheme="majorBidi"/>
          <w:sz w:val="24"/>
          <w:szCs w:val="24"/>
        </w:rPr>
        <w:t>Penelitian ini bertujuan untuk mensintesis senyawa 5-asetatbenzotriazol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A1D2F">
        <w:rPr>
          <w:rFonts w:asciiTheme="majorBidi" w:hAnsiTheme="majorBidi" w:cstheme="majorBidi"/>
          <w:sz w:val="24"/>
          <w:szCs w:val="24"/>
        </w:rPr>
        <w:t>dan menentukan sifat fisik, randemen dan karakter dari senyawa hasil sintesis.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1D637C" w:rsidRPr="00FA1D2F" w:rsidRDefault="001D637C" w:rsidP="001D637C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FA1D2F">
        <w:rPr>
          <w:rFonts w:asciiTheme="majorBidi" w:hAnsiTheme="majorBidi" w:cstheme="majorBidi"/>
          <w:sz w:val="24"/>
          <w:szCs w:val="24"/>
        </w:rPr>
        <w:t>Subjek pada penelitian ini adalah reaksi alkilasi Friedel-Crafts dengan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A1D2F">
        <w:rPr>
          <w:rFonts w:asciiTheme="majorBidi" w:hAnsiTheme="majorBidi" w:cstheme="majorBidi"/>
          <w:sz w:val="24"/>
          <w:szCs w:val="24"/>
        </w:rPr>
        <w:t>bahan dasar benzotriazol dan kloroasetat. Objek penelitian ini adalah karakterisasi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A1D2F">
        <w:rPr>
          <w:rFonts w:asciiTheme="majorBidi" w:hAnsiTheme="majorBidi" w:cstheme="majorBidi"/>
          <w:sz w:val="24"/>
          <w:szCs w:val="24"/>
        </w:rPr>
        <w:t>senyawa 5-asetatbenzotriazol. Penelitian diawali dengan mensintesis senyawa 5-asetatbenzotriazol dari benzotriazol dan kloroaseat dengan AlCl3 anhidrat sebagai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A1D2F">
        <w:rPr>
          <w:rFonts w:asciiTheme="majorBidi" w:hAnsiTheme="majorBidi" w:cstheme="majorBidi"/>
          <w:sz w:val="24"/>
          <w:szCs w:val="24"/>
        </w:rPr>
        <w:t>katalis. Campuran direfluks selama 5 jam, kemudian didinginkan dalam freezer</w:t>
      </w:r>
    </w:p>
    <w:p w:rsidR="001D637C" w:rsidRPr="00FA1D2F" w:rsidRDefault="001D637C" w:rsidP="001D637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A1D2F">
        <w:rPr>
          <w:rFonts w:asciiTheme="majorBidi" w:hAnsiTheme="majorBidi" w:cstheme="majorBidi"/>
          <w:sz w:val="24"/>
          <w:szCs w:val="24"/>
        </w:rPr>
        <w:t>selama 3 hari sampai terbentuk kristal. Rekristalisasi menggunakan pelarut etanol.</w:t>
      </w:r>
    </w:p>
    <w:p w:rsidR="001D637C" w:rsidRPr="00FA1D2F" w:rsidRDefault="001D637C" w:rsidP="001D637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A1D2F">
        <w:rPr>
          <w:rFonts w:asciiTheme="majorBidi" w:hAnsiTheme="majorBidi" w:cstheme="majorBidi"/>
          <w:sz w:val="24"/>
          <w:szCs w:val="24"/>
        </w:rPr>
        <w:t xml:space="preserve">Senyawa hasil sintesis dikarakterisasi dengan KLT </w:t>
      </w:r>
      <w:r w:rsidRPr="00FA1D2F">
        <w:rPr>
          <w:rFonts w:asciiTheme="majorBidi" w:hAnsiTheme="majorBidi" w:cstheme="majorBidi"/>
          <w:i/>
          <w:iCs/>
          <w:sz w:val="24"/>
          <w:szCs w:val="24"/>
        </w:rPr>
        <w:t xml:space="preserve">scanner, </w:t>
      </w:r>
      <w:r w:rsidRPr="00FA1D2F">
        <w:rPr>
          <w:rFonts w:asciiTheme="majorBidi" w:hAnsiTheme="majorBidi" w:cstheme="majorBidi"/>
          <w:sz w:val="24"/>
          <w:szCs w:val="24"/>
        </w:rPr>
        <w:t>spektroskopi UV-Vis,</w:t>
      </w:r>
    </w:p>
    <w:p w:rsidR="001D637C" w:rsidRPr="00FA1D2F" w:rsidRDefault="001D637C" w:rsidP="001D637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A1D2F">
        <w:rPr>
          <w:rFonts w:asciiTheme="majorBidi" w:hAnsiTheme="majorBidi" w:cstheme="majorBidi"/>
          <w:sz w:val="24"/>
          <w:szCs w:val="24"/>
        </w:rPr>
        <w:t>IR dan 1H-NMR.</w:t>
      </w:r>
    </w:p>
    <w:p w:rsidR="001D637C" w:rsidRPr="00FA1D2F" w:rsidRDefault="001D637C" w:rsidP="001D637C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FA1D2F">
        <w:rPr>
          <w:rFonts w:asciiTheme="majorBidi" w:hAnsiTheme="majorBidi" w:cstheme="majorBidi"/>
          <w:sz w:val="24"/>
          <w:szCs w:val="24"/>
        </w:rPr>
        <w:t>Hasil penelitian ini menunjukkan bahwa senyawa 5-asetatbenzotriazol</w:t>
      </w:r>
    </w:p>
    <w:p w:rsidR="001D637C" w:rsidRPr="00FA1D2F" w:rsidRDefault="001D637C" w:rsidP="001D637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A1D2F">
        <w:rPr>
          <w:rFonts w:asciiTheme="majorBidi" w:hAnsiTheme="majorBidi" w:cstheme="majorBidi"/>
          <w:sz w:val="24"/>
          <w:szCs w:val="24"/>
        </w:rPr>
        <w:t>dapat disintesis dengan katalis AlCl3 anhidrat. Senyawa hasil sintesis berwarna</w:t>
      </w:r>
    </w:p>
    <w:p w:rsidR="001D637C" w:rsidRPr="00FA1D2F" w:rsidRDefault="001D637C" w:rsidP="001D637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A1D2F">
        <w:rPr>
          <w:rFonts w:asciiTheme="majorBidi" w:hAnsiTheme="majorBidi" w:cstheme="majorBidi"/>
          <w:sz w:val="24"/>
          <w:szCs w:val="24"/>
        </w:rPr>
        <w:t>orange dan berbentuk padatan dengan titik leleh sebesar 42-44oC. Randemen hasil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A1D2F">
        <w:rPr>
          <w:rFonts w:asciiTheme="majorBidi" w:hAnsiTheme="majorBidi" w:cstheme="majorBidi"/>
          <w:sz w:val="24"/>
          <w:szCs w:val="24"/>
        </w:rPr>
        <w:t>sintesis yang diperoleh adalah 29,62% dengan kadar 47,97%</w:t>
      </w:r>
    </w:p>
    <w:p w:rsidR="001D637C" w:rsidRPr="00FA1D2F" w:rsidRDefault="001D637C" w:rsidP="001D637C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D637C" w:rsidRDefault="001D637C" w:rsidP="001D637C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43C6B" w:rsidRDefault="00443C6B"/>
    <w:sectPr w:rsidR="00443C6B" w:rsidSect="00443C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637C"/>
    <w:rsid w:val="001D637C"/>
    <w:rsid w:val="0044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37C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637C"/>
    <w:pPr>
      <w:spacing w:after="0" w:line="240" w:lineRule="auto"/>
    </w:pPr>
    <w:rPr>
      <w:rFonts w:eastAsia="Times New Roman"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2015-04-21T06:43:00Z</dcterms:created>
  <dcterms:modified xsi:type="dcterms:W3CDTF">2015-04-21T06:43:00Z</dcterms:modified>
</cp:coreProperties>
</file>