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C" w:rsidRPr="00367728" w:rsidRDefault="008F514C" w:rsidP="008F514C">
      <w:pPr>
        <w:spacing w:line="240" w:lineRule="auto"/>
        <w:ind w:right="-1"/>
        <w:jc w:val="center"/>
        <w:rPr>
          <w:rFonts w:ascii="Times New Roman" w:hAnsi="Times New Roman" w:cs="Times New Roman"/>
          <w:b/>
          <w:szCs w:val="24"/>
          <w:lang w:val="id-ID"/>
        </w:rPr>
      </w:pPr>
      <w:r w:rsidRPr="00367728">
        <w:rPr>
          <w:rFonts w:ascii="Times New Roman" w:hAnsi="Times New Roman"/>
          <w:b/>
          <w:sz w:val="24"/>
          <w:szCs w:val="28"/>
        </w:rPr>
        <w:t>UJI AKTIVITAS ANTIOKSIDAN KOMBINASI EKSTRAK SARANG SEMUT (</w:t>
      </w:r>
      <w:proofErr w:type="spellStart"/>
      <w:r w:rsidRPr="00367728">
        <w:rPr>
          <w:rFonts w:ascii="Times New Roman" w:hAnsi="Times New Roman"/>
          <w:b/>
          <w:i/>
          <w:sz w:val="24"/>
          <w:szCs w:val="28"/>
        </w:rPr>
        <w:t>Myrmecodia</w:t>
      </w:r>
      <w:proofErr w:type="spellEnd"/>
      <w:r w:rsidRPr="00367728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367728">
        <w:rPr>
          <w:rFonts w:ascii="Times New Roman" w:hAnsi="Times New Roman"/>
          <w:b/>
          <w:i/>
          <w:sz w:val="24"/>
          <w:szCs w:val="28"/>
        </w:rPr>
        <w:t>pendens</w:t>
      </w:r>
      <w:proofErr w:type="spellEnd"/>
      <w:r w:rsidRPr="00367728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367728">
        <w:rPr>
          <w:rFonts w:ascii="Times New Roman" w:hAnsi="Times New Roman"/>
          <w:b/>
          <w:sz w:val="24"/>
          <w:szCs w:val="28"/>
        </w:rPr>
        <w:t>Merr</w:t>
      </w:r>
      <w:proofErr w:type="spellEnd"/>
      <w:r w:rsidRPr="00367728">
        <w:rPr>
          <w:rFonts w:ascii="Times New Roman" w:hAnsi="Times New Roman"/>
          <w:b/>
          <w:sz w:val="24"/>
          <w:szCs w:val="28"/>
        </w:rPr>
        <w:t xml:space="preserve">. </w:t>
      </w:r>
      <w:proofErr w:type="gramStart"/>
      <w:r w:rsidRPr="00367728">
        <w:rPr>
          <w:rFonts w:ascii="Times New Roman" w:hAnsi="Times New Roman"/>
          <w:b/>
          <w:sz w:val="24"/>
          <w:szCs w:val="28"/>
        </w:rPr>
        <w:t>&amp; L.M. Perry) DAN EKSTRAK KENCUR (</w:t>
      </w:r>
      <w:proofErr w:type="spellStart"/>
      <w:r w:rsidRPr="00367728">
        <w:rPr>
          <w:rFonts w:ascii="Times New Roman" w:hAnsi="Times New Roman"/>
          <w:b/>
          <w:i/>
          <w:sz w:val="24"/>
          <w:szCs w:val="28"/>
        </w:rPr>
        <w:t>Kaempferia</w:t>
      </w:r>
      <w:proofErr w:type="spellEnd"/>
      <w:r w:rsidRPr="00367728">
        <w:rPr>
          <w:rFonts w:ascii="Times New Roman" w:hAnsi="Times New Roman"/>
          <w:b/>
          <w:i/>
          <w:sz w:val="24"/>
          <w:szCs w:val="28"/>
        </w:rPr>
        <w:t xml:space="preserve"> </w:t>
      </w:r>
      <w:proofErr w:type="spellStart"/>
      <w:r w:rsidRPr="00367728">
        <w:rPr>
          <w:rFonts w:ascii="Times New Roman" w:hAnsi="Times New Roman"/>
          <w:b/>
          <w:i/>
          <w:sz w:val="24"/>
          <w:szCs w:val="28"/>
        </w:rPr>
        <w:t>galanga</w:t>
      </w:r>
      <w:proofErr w:type="spellEnd"/>
      <w:r w:rsidRPr="00367728">
        <w:rPr>
          <w:rFonts w:ascii="Times New Roman" w:hAnsi="Times New Roman"/>
          <w:b/>
          <w:sz w:val="24"/>
          <w:szCs w:val="28"/>
        </w:rPr>
        <w:t xml:space="preserve"> Linn.)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</w:t>
      </w:r>
      <w:r w:rsidRPr="00367728">
        <w:rPr>
          <w:rFonts w:ascii="Times New Roman" w:hAnsi="Times New Roman"/>
          <w:b/>
          <w:sz w:val="24"/>
          <w:szCs w:val="28"/>
        </w:rPr>
        <w:t>DENGAN METODE DPPH</w:t>
      </w:r>
    </w:p>
    <w:p w:rsidR="008F514C" w:rsidRPr="00427A00" w:rsidRDefault="008F514C" w:rsidP="008F5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8F514C" w:rsidRPr="00427A00" w:rsidRDefault="008F514C" w:rsidP="008F5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Syahril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Dimas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Sabirin</w:t>
      </w:r>
      <w:proofErr w:type="spellEnd"/>
    </w:p>
    <w:p w:rsidR="008F514C" w:rsidRPr="00570433" w:rsidRDefault="008F514C" w:rsidP="008F5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NIM. 1030714102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F514C" w:rsidRDefault="008F514C" w:rsidP="008F5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>Pembimbing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427A00">
        <w:rPr>
          <w:rFonts w:ascii="Times New Roman" w:hAnsi="Times New Roman" w:cs="Times New Roman"/>
          <w:b/>
          <w:sz w:val="24"/>
          <w:szCs w:val="24"/>
          <w:lang w:val="id-ID"/>
        </w:rPr>
        <w:t xml:space="preserve">: Prof.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Nurfina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Aznam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S.U., Apt.</w:t>
      </w:r>
    </w:p>
    <w:p w:rsidR="008F514C" w:rsidRPr="00570433" w:rsidRDefault="008F514C" w:rsidP="008F5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II: Prof. Dr. Sri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Atun</w:t>
      </w:r>
      <w:proofErr w:type="spellEnd"/>
    </w:p>
    <w:p w:rsidR="008F514C" w:rsidRDefault="008F514C" w:rsidP="008F51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.6pt;margin-top:15.55pt;width:398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" strokeweight="2.25pt"/>
        </w:pict>
      </w:r>
    </w:p>
    <w:p w:rsidR="008F514C" w:rsidRPr="003658F0" w:rsidRDefault="008F514C" w:rsidP="008F514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noProof/>
        </w:rPr>
        <w:pict>
          <v:shape id="AutoShape 3" o:spid="_x0000_s1027" type="#_x0000_t32" style="position:absolute;left:0;text-align:left;margin-left:.6pt;margin-top:18.55pt;width:398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" strokeweight="2.25pt"/>
        </w:pict>
      </w:r>
      <w:r w:rsidRPr="003658F0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8F514C" w:rsidRDefault="008F514C" w:rsidP="008F5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8F514C" w:rsidRDefault="008F514C" w:rsidP="008F51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447CF">
        <w:rPr>
          <w:rFonts w:ascii="Times New Roman" w:hAnsi="Times New Roman"/>
          <w:sz w:val="24"/>
          <w:szCs w:val="24"/>
        </w:rPr>
        <w:t>Penelitian</w:t>
      </w:r>
      <w:proofErr w:type="spellEnd"/>
      <w:r w:rsidRPr="00C44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7CF">
        <w:rPr>
          <w:rFonts w:ascii="Times New Roman" w:hAnsi="Times New Roman"/>
          <w:sz w:val="24"/>
          <w:szCs w:val="24"/>
        </w:rPr>
        <w:t>ini</w:t>
      </w:r>
      <w:proofErr w:type="spellEnd"/>
      <w:r w:rsidRPr="00C447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7CF">
        <w:rPr>
          <w:rFonts w:ascii="Times New Roman" w:hAnsi="Times New Roman"/>
          <w:sz w:val="24"/>
          <w:szCs w:val="24"/>
        </w:rPr>
        <w:t>antioksidan</w:t>
      </w:r>
      <w:proofErr w:type="spellEnd"/>
      <w:r w:rsidRPr="00C447C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kombinasi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7CF">
        <w:rPr>
          <w:rFonts w:ascii="Times New Roman" w:hAnsi="Times New Roman"/>
          <w:sz w:val="24"/>
          <w:szCs w:val="24"/>
        </w:rPr>
        <w:t>ekstrak</w:t>
      </w:r>
      <w:proofErr w:type="spellEnd"/>
      <w:r w:rsidRPr="00C44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7CF">
        <w:rPr>
          <w:rFonts w:ascii="Times New Roman" w:hAnsi="Times New Roman"/>
          <w:sz w:val="24"/>
          <w:szCs w:val="24"/>
        </w:rPr>
        <w:t>sarang</w:t>
      </w:r>
      <w:proofErr w:type="spellEnd"/>
      <w:r w:rsidRPr="00C447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47CF">
        <w:rPr>
          <w:rFonts w:ascii="Times New Roman" w:hAnsi="Times New Roman"/>
          <w:sz w:val="24"/>
          <w:szCs w:val="24"/>
        </w:rPr>
        <w:t>semut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F72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Myrmecodia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pendens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L.</w:t>
      </w:r>
      <w:r w:rsidRPr="00EF726E">
        <w:rPr>
          <w:rFonts w:ascii="Times New Roman" w:hAnsi="Times New Roman" w:cs="Times New Roman"/>
          <w:sz w:val="24"/>
          <w:szCs w:val="24"/>
        </w:rPr>
        <w:t xml:space="preserve">M. Perry) </w:t>
      </w:r>
      <w:proofErr w:type="spellStart"/>
      <w:r w:rsidRPr="00EF72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sz w:val="24"/>
          <w:szCs w:val="24"/>
        </w:rPr>
        <w:t>kencur</w:t>
      </w:r>
      <w:proofErr w:type="spellEnd"/>
      <w:r w:rsidRPr="00EF72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Kaempferia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galanga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26E">
        <w:rPr>
          <w:rFonts w:ascii="Times New Roman" w:hAnsi="Times New Roman" w:cs="Times New Roman"/>
          <w:sz w:val="24"/>
          <w:szCs w:val="24"/>
        </w:rPr>
        <w:t>Linn.)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923C7">
        <w:rPr>
          <w:rFonts w:ascii="Times New Roman" w:hAnsi="Times New Roman"/>
          <w:sz w:val="24"/>
          <w:szCs w:val="24"/>
        </w:rPr>
        <w:t>kombinasi</w:t>
      </w:r>
      <w:proofErr w:type="spellEnd"/>
      <w:r w:rsidRPr="00592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3C7">
        <w:rPr>
          <w:rFonts w:ascii="Times New Roman" w:hAnsi="Times New Roman"/>
          <w:sz w:val="24"/>
          <w:szCs w:val="24"/>
        </w:rPr>
        <w:t>ekstrak</w:t>
      </w:r>
      <w:proofErr w:type="spellEnd"/>
      <w:r w:rsidRPr="00592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3C7">
        <w:rPr>
          <w:rFonts w:ascii="Times New Roman" w:hAnsi="Times New Roman"/>
          <w:sz w:val="24"/>
          <w:szCs w:val="24"/>
        </w:rPr>
        <w:t>sarang</w:t>
      </w:r>
      <w:proofErr w:type="spellEnd"/>
      <w:r w:rsidRPr="005923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dan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ekstrak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kencur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43134A">
        <w:rPr>
          <w:rFonts w:ascii="Times New Roman" w:hAnsi="Times New Roman"/>
          <w:sz w:val="24"/>
          <w:szCs w:val="24"/>
        </w:rPr>
        <w:t>potensial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digunakan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sebagai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antioksidan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3134A">
        <w:rPr>
          <w:rFonts w:ascii="Times New Roman" w:hAnsi="Times New Roman"/>
          <w:sz w:val="24"/>
          <w:szCs w:val="24"/>
        </w:rPr>
        <w:t>perbedaan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3134A">
        <w:rPr>
          <w:rFonts w:ascii="Times New Roman" w:hAnsi="Times New Roman"/>
          <w:sz w:val="24"/>
          <w:szCs w:val="24"/>
        </w:rPr>
        <w:t>signifikan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pada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aktivitas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antioksidan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dari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kombinasi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ekstrak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sarang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semut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dan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ekstrak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kencur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dengan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perbandi</w:t>
      </w:r>
      <w:r w:rsidRPr="009113C6">
        <w:rPr>
          <w:rFonts w:ascii="Times New Roman" w:hAnsi="Times New Roman"/>
          <w:sz w:val="24"/>
          <w:szCs w:val="24"/>
        </w:rPr>
        <w:t>ngan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5:0; 4:1; 3:2; 2:3; 1:4; </w:t>
      </w:r>
      <w:proofErr w:type="spellStart"/>
      <w:r w:rsidRPr="009113C6">
        <w:rPr>
          <w:rFonts w:ascii="Times New Roman" w:hAnsi="Times New Roman"/>
          <w:sz w:val="24"/>
          <w:szCs w:val="24"/>
        </w:rPr>
        <w:t>dan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0:5 </w:t>
      </w:r>
      <w:proofErr w:type="spellStart"/>
      <w:r w:rsidRPr="009113C6">
        <w:rPr>
          <w:rFonts w:ascii="Times New Roman" w:hAnsi="Times New Roman"/>
          <w:sz w:val="24"/>
          <w:szCs w:val="24"/>
        </w:rPr>
        <w:t>pada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berbagai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variasi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konsentrasi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113C6">
        <w:rPr>
          <w:rFonts w:ascii="Times New Roman" w:hAnsi="Times New Roman"/>
          <w:sz w:val="24"/>
          <w:szCs w:val="24"/>
        </w:rPr>
        <w:t>serta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adanya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sinergisitas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dari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kombinasi</w:t>
      </w:r>
      <w:proofErr w:type="spellEnd"/>
      <w:r w:rsidRPr="009113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13C6">
        <w:rPr>
          <w:rFonts w:ascii="Times New Roman" w:hAnsi="Times New Roman"/>
          <w:sz w:val="24"/>
          <w:szCs w:val="24"/>
        </w:rPr>
        <w:t>ekstrak</w:t>
      </w:r>
      <w:proofErr w:type="spellEnd"/>
      <w:r w:rsidRPr="009113C6">
        <w:rPr>
          <w:rFonts w:ascii="Times New Roman" w:hAnsi="Times New Roman"/>
          <w:sz w:val="24"/>
          <w:szCs w:val="24"/>
        </w:rPr>
        <w:t>.</w:t>
      </w:r>
    </w:p>
    <w:p w:rsidR="008F514C" w:rsidRDefault="008F514C" w:rsidP="008F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ombinasi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23C7">
        <w:rPr>
          <w:rFonts w:ascii="Times New Roman" w:hAnsi="Times New Roman"/>
          <w:sz w:val="24"/>
          <w:szCs w:val="24"/>
        </w:rPr>
        <w:t>ekstrak</w:t>
      </w:r>
      <w:proofErr w:type="spellEnd"/>
      <w:r w:rsidRPr="00592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23C7">
        <w:rPr>
          <w:rFonts w:ascii="Times New Roman" w:hAnsi="Times New Roman"/>
          <w:sz w:val="24"/>
          <w:szCs w:val="24"/>
        </w:rPr>
        <w:t>sarang</w:t>
      </w:r>
      <w:proofErr w:type="spellEnd"/>
      <w:r w:rsidRPr="005923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dan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ekstrak</w:t>
      </w:r>
      <w:proofErr w:type="spellEnd"/>
      <w:r w:rsidRPr="004313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34A">
        <w:rPr>
          <w:rFonts w:ascii="Times New Roman" w:hAnsi="Times New Roman"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perbandingan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5:0; 4:1; 3:2; 2:3; 1:4; </w:t>
      </w:r>
      <w:proofErr w:type="spellStart"/>
      <w:r w:rsidRPr="00D22486">
        <w:rPr>
          <w:rFonts w:ascii="Times New Roman" w:hAnsi="Times New Roman"/>
          <w:sz w:val="24"/>
          <w:szCs w:val="24"/>
        </w:rPr>
        <w:t>dan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0:5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94D">
        <w:rPr>
          <w:rFonts w:ascii="Times New Roman" w:hAnsi="Times New Roman"/>
          <w:sz w:val="24"/>
          <w:szCs w:val="24"/>
        </w:rPr>
        <w:t xml:space="preserve">30; 15; 7,5; </w:t>
      </w:r>
      <w:r>
        <w:rPr>
          <w:rFonts w:ascii="Times New Roman" w:hAnsi="Times New Roman"/>
          <w:sz w:val="24"/>
          <w:szCs w:val="24"/>
        </w:rPr>
        <w:t xml:space="preserve">3,75; </w:t>
      </w:r>
      <w:r w:rsidRPr="009C394D">
        <w:rPr>
          <w:rFonts w:ascii="Times New Roman" w:hAnsi="Times New Roman"/>
          <w:sz w:val="24"/>
          <w:szCs w:val="24"/>
        </w:rPr>
        <w:t>1,875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0,9375</w:t>
      </w:r>
      <w:r w:rsidRPr="009C394D">
        <w:rPr>
          <w:rFonts w:ascii="Times New Roman" w:hAnsi="Times New Roman"/>
          <w:sz w:val="24"/>
          <w:szCs w:val="24"/>
        </w:rPr>
        <w:t xml:space="preserve"> </w:t>
      </w:r>
      <w:r w:rsidRPr="00703CD6">
        <w:rPr>
          <w:rFonts w:ascii="Times New Roman" w:hAnsi="Times New Roman"/>
          <w:sz w:val="24"/>
          <w:szCs w:val="24"/>
        </w:rPr>
        <w:t>µg/</w:t>
      </w:r>
      <w:proofErr w:type="spellStart"/>
      <w:r w:rsidRPr="00703CD6">
        <w:rPr>
          <w:rFonts w:ascii="Times New Roman" w:hAnsi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DPPH (</w:t>
      </w:r>
      <w:proofErr w:type="spellStart"/>
      <w:r w:rsidRPr="00AB506F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f</w:t>
      </w:r>
      <w:r w:rsidRPr="00AB506F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il</w:t>
      </w:r>
      <w:r w:rsidRPr="00AB506F"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z w:val="24"/>
          <w:szCs w:val="24"/>
        </w:rPr>
        <w:t>kril</w:t>
      </w:r>
      <w:r w:rsidRPr="00AB506F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 w:rsidRPr="00AB506F">
        <w:rPr>
          <w:rFonts w:ascii="Times New Roman" w:hAnsi="Times New Roman"/>
          <w:sz w:val="24"/>
          <w:szCs w:val="24"/>
        </w:rPr>
        <w:t>draz</w:t>
      </w:r>
      <w:r>
        <w:rPr>
          <w:rFonts w:ascii="Times New Roman" w:hAnsi="Times New Roman"/>
          <w:sz w:val="24"/>
          <w:szCs w:val="24"/>
        </w:rPr>
        <w:t>i</w:t>
      </w:r>
      <w:r w:rsidRPr="00AB506F">
        <w:rPr>
          <w:rFonts w:ascii="Times New Roman" w:hAnsi="Times New Roman"/>
          <w:sz w:val="24"/>
          <w:szCs w:val="24"/>
        </w:rPr>
        <w:t>l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mengencerkan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DPPH 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48 µg/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324C">
        <w:rPr>
          <w:rFonts w:ascii="Times New Roman" w:hAnsi="Times New Roman" w:cs="Times New Roman"/>
          <w:sz w:val="24"/>
          <w:szCs w:val="24"/>
        </w:rPr>
        <w:t>P</w:t>
      </w:r>
      <w:r w:rsidRPr="000E324C">
        <w:rPr>
          <w:rFonts w:ascii="Times New Roman" w:hAnsi="Times New Roman" w:cs="Times New Roman"/>
          <w:sz w:val="24"/>
          <w:szCs w:val="24"/>
          <w:lang w:val="id-ID"/>
        </w:rPr>
        <w:t>arameter aktivitas antioksidan</w:t>
      </w:r>
      <w:r w:rsidRPr="000E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32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324C">
        <w:rPr>
          <w:rFonts w:ascii="Times New Roman" w:hAnsi="Times New Roman" w:cs="Times New Roman"/>
          <w:sz w:val="24"/>
          <w:szCs w:val="24"/>
          <w:lang w:val="id-ID"/>
        </w:rPr>
        <w:t xml:space="preserve"> IC</w:t>
      </w:r>
      <w:r w:rsidRPr="000E324C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50</w:t>
      </w:r>
      <w:r w:rsidRPr="000E324C">
        <w:rPr>
          <w:rFonts w:ascii="Times New Roman" w:hAnsi="Times New Roman" w:cs="Times New Roman"/>
          <w:sz w:val="24"/>
          <w:szCs w:val="24"/>
        </w:rPr>
        <w:t xml:space="preserve"> (</w:t>
      </w:r>
      <w:r w:rsidRPr="000E324C">
        <w:rPr>
          <w:rFonts w:ascii="Times New Roman" w:hAnsi="Times New Roman" w:cs="Times New Roman"/>
          <w:i/>
          <w:sz w:val="24"/>
          <w:szCs w:val="24"/>
          <w:lang w:val="id-ID"/>
        </w:rPr>
        <w:t>Inhibititon Concentration</w:t>
      </w:r>
      <w:r w:rsidRPr="000E324C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F514C" w:rsidRPr="00A03E21" w:rsidRDefault="008F514C" w:rsidP="008F514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D22486">
        <w:rPr>
          <w:rFonts w:ascii="Times New Roman" w:hAnsi="Times New Roman" w:cs="Times New Roman"/>
          <w:sz w:val="24"/>
          <w:szCs w:val="24"/>
          <w:lang w:val="id-ID"/>
        </w:rPr>
        <w:t xml:space="preserve">asil penelitian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D22486">
        <w:rPr>
          <w:rFonts w:ascii="Times New Roman" w:hAnsi="Times New Roman" w:cs="Times New Roman"/>
          <w:sz w:val="24"/>
          <w:szCs w:val="24"/>
          <w:lang w:val="id-ID"/>
        </w:rPr>
        <w:t xml:space="preserve"> bahwa </w:t>
      </w:r>
      <w:r w:rsidRPr="00D22486">
        <w:rPr>
          <w:rFonts w:ascii="Times New Roman" w:hAnsi="Times New Roman"/>
          <w:sz w:val="24"/>
          <w:szCs w:val="24"/>
          <w:lang w:val="id-ID"/>
        </w:rPr>
        <w:t>n</w:t>
      </w:r>
      <w:proofErr w:type="spellStart"/>
      <w:r w:rsidRPr="00D22486">
        <w:rPr>
          <w:rFonts w:ascii="Times New Roman" w:hAnsi="Times New Roman"/>
          <w:sz w:val="24"/>
          <w:szCs w:val="24"/>
        </w:rPr>
        <w:t>ilai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IC</w:t>
      </w:r>
      <w:r w:rsidRPr="00D22486">
        <w:rPr>
          <w:rFonts w:ascii="Times New Roman" w:hAnsi="Times New Roman"/>
          <w:sz w:val="24"/>
          <w:szCs w:val="24"/>
          <w:vertAlign w:val="subscript"/>
        </w:rPr>
        <w:t>50</w:t>
      </w:r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dari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kombinasi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ekstrak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sarang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semut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dan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ekstrak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kencur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dengan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2486">
        <w:rPr>
          <w:rFonts w:ascii="Times New Roman" w:hAnsi="Times New Roman"/>
          <w:sz w:val="24"/>
          <w:szCs w:val="24"/>
        </w:rPr>
        <w:t>perbandingan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5:0; 4:1; 3:2; 2:3; 1:4; </w:t>
      </w:r>
      <w:proofErr w:type="spellStart"/>
      <w:r w:rsidRPr="00D22486">
        <w:rPr>
          <w:rFonts w:ascii="Times New Roman" w:hAnsi="Times New Roman"/>
          <w:sz w:val="24"/>
          <w:szCs w:val="24"/>
        </w:rPr>
        <w:t>dan</w:t>
      </w:r>
      <w:proofErr w:type="spellEnd"/>
      <w:r w:rsidRPr="00D22486">
        <w:rPr>
          <w:rFonts w:ascii="Times New Roman" w:hAnsi="Times New Roman"/>
          <w:sz w:val="24"/>
          <w:szCs w:val="24"/>
        </w:rPr>
        <w:t xml:space="preserve"> 0:5 </w:t>
      </w:r>
      <w:proofErr w:type="spellStart"/>
      <w:r w:rsidRPr="009812F0">
        <w:rPr>
          <w:rFonts w:ascii="Times New Roman" w:hAnsi="Times New Roman"/>
          <w:sz w:val="24"/>
          <w:szCs w:val="24"/>
        </w:rPr>
        <w:t>masing-masing</w:t>
      </w:r>
      <w:proofErr w:type="spellEnd"/>
      <w:r w:rsidRPr="009812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12F0"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50938">
        <w:rPr>
          <w:rFonts w:ascii="Times New Roman" w:hAnsi="Times New Roman"/>
          <w:sz w:val="24"/>
          <w:szCs w:val="24"/>
        </w:rPr>
        <w:t>5,974</w:t>
      </w:r>
      <w:r>
        <w:rPr>
          <w:rFonts w:ascii="Times New Roman" w:hAnsi="Times New Roman"/>
          <w:sz w:val="24"/>
          <w:szCs w:val="24"/>
        </w:rPr>
        <w:t xml:space="preserve">; </w:t>
      </w:r>
      <w:r w:rsidRPr="00E50938">
        <w:rPr>
          <w:rFonts w:ascii="Times New Roman" w:hAnsi="Times New Roman"/>
          <w:sz w:val="24"/>
          <w:szCs w:val="24"/>
        </w:rPr>
        <w:t>7,230</w:t>
      </w:r>
      <w:r w:rsidRPr="009812F0">
        <w:rPr>
          <w:rFonts w:ascii="Times New Roman" w:hAnsi="Times New Roman"/>
          <w:sz w:val="24"/>
          <w:szCs w:val="24"/>
        </w:rPr>
        <w:t xml:space="preserve">; </w:t>
      </w:r>
      <w:r w:rsidRPr="00E50938">
        <w:rPr>
          <w:rFonts w:ascii="Times New Roman" w:hAnsi="Times New Roman"/>
          <w:sz w:val="24"/>
          <w:szCs w:val="24"/>
        </w:rPr>
        <w:t>7,390</w:t>
      </w:r>
      <w:r w:rsidRPr="009812F0">
        <w:rPr>
          <w:rFonts w:ascii="Times New Roman" w:hAnsi="Times New Roman"/>
          <w:sz w:val="24"/>
          <w:szCs w:val="24"/>
        </w:rPr>
        <w:t xml:space="preserve">; </w:t>
      </w:r>
      <w:r w:rsidRPr="00E50938">
        <w:rPr>
          <w:rFonts w:ascii="Times New Roman" w:hAnsi="Times New Roman"/>
          <w:sz w:val="24"/>
          <w:szCs w:val="24"/>
        </w:rPr>
        <w:t>7,901</w:t>
      </w:r>
      <w:r w:rsidRPr="009812F0">
        <w:rPr>
          <w:rFonts w:ascii="Times New Roman" w:hAnsi="Times New Roman"/>
          <w:sz w:val="24"/>
          <w:szCs w:val="24"/>
        </w:rPr>
        <w:t xml:space="preserve">; </w:t>
      </w:r>
      <w:r w:rsidRPr="00E50938">
        <w:rPr>
          <w:rFonts w:ascii="Times New Roman" w:hAnsi="Times New Roman"/>
          <w:sz w:val="24"/>
          <w:szCs w:val="24"/>
        </w:rPr>
        <w:t>10,795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812F0">
        <w:rPr>
          <w:rFonts w:ascii="Times New Roman" w:hAnsi="Times New Roman"/>
          <w:sz w:val="24"/>
          <w:szCs w:val="24"/>
        </w:rPr>
        <w:t>dan</w:t>
      </w:r>
      <w:proofErr w:type="spellEnd"/>
      <w:r w:rsidRPr="009812F0">
        <w:rPr>
          <w:rFonts w:ascii="Times New Roman" w:hAnsi="Times New Roman"/>
          <w:sz w:val="24"/>
          <w:szCs w:val="24"/>
        </w:rPr>
        <w:t xml:space="preserve"> </w:t>
      </w:r>
      <w:r w:rsidRPr="00E50938">
        <w:rPr>
          <w:rFonts w:ascii="Times New Roman" w:hAnsi="Times New Roman"/>
          <w:sz w:val="24"/>
          <w:szCs w:val="24"/>
        </w:rPr>
        <w:t>75,012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CD6">
        <w:rPr>
          <w:rFonts w:ascii="Times New Roman" w:hAnsi="Times New Roman" w:cs="Times New Roman"/>
          <w:sz w:val="24"/>
          <w:szCs w:val="24"/>
        </w:rPr>
        <w:t>µg/</w:t>
      </w:r>
      <w:proofErr w:type="spellStart"/>
      <w:r w:rsidRPr="00703CD6">
        <w:rPr>
          <w:rFonts w:ascii="Times New Roman" w:hAnsi="Times New Roman" w:cs="Times New Roman"/>
          <w:sz w:val="24"/>
          <w:szCs w:val="24"/>
        </w:rPr>
        <w:t>mL</w:t>
      </w:r>
      <w:r w:rsidRPr="000E324C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0E324C">
        <w:rPr>
          <w:rFonts w:ascii="Times New Roman" w:hAnsi="Times New Roman" w:cs="Times New Roman"/>
          <w:sz w:val="24"/>
          <w:szCs w:val="24"/>
        </w:rPr>
        <w:t>ombinasi</w:t>
      </w:r>
      <w:proofErr w:type="spellEnd"/>
      <w:r w:rsidRPr="000E3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E32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0F7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r w:rsidRPr="00E70F73">
        <w:rPr>
          <w:rFonts w:ascii="Times New Roman" w:hAnsi="Times New Roman" w:cs="Times New Roman"/>
          <w:i/>
          <w:sz w:val="24"/>
          <w:szCs w:val="24"/>
        </w:rPr>
        <w:t>ANOVA</w:t>
      </w:r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sarang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semut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F73">
        <w:rPr>
          <w:rFonts w:ascii="Times New Roman" w:hAnsi="Times New Roman" w:cs="Times New Roman"/>
          <w:sz w:val="24"/>
          <w:szCs w:val="24"/>
        </w:rPr>
        <w:t>kencur</w:t>
      </w:r>
      <w:proofErr w:type="spellEnd"/>
      <w:r w:rsidRPr="00E70F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3E21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sarang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semut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kencur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sinergistis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sarang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semut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3E2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03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>
        <w:rPr>
          <w:rFonts w:ascii="Times New Roman" w:hAnsi="Times New Roman" w:cs="Times New Roman"/>
          <w:sz w:val="24"/>
          <w:szCs w:val="24"/>
        </w:rPr>
        <w:t>inhibisi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514C" w:rsidRDefault="008F514C" w:rsidP="008F514C">
      <w:pPr>
        <w:spacing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F514C" w:rsidRDefault="008F514C" w:rsidP="008F514C">
      <w:pPr>
        <w:spacing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Kata Kunci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antioksidan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Myrmecodia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pendens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&amp; L.</w:t>
      </w:r>
      <w:r w:rsidRPr="00EF726E">
        <w:rPr>
          <w:rFonts w:ascii="Times New Roman" w:hAnsi="Times New Roman" w:cs="Times New Roman"/>
          <w:sz w:val="24"/>
          <w:szCs w:val="24"/>
        </w:rPr>
        <w:t>M. Perry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Kaempferia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726E">
        <w:rPr>
          <w:rFonts w:ascii="Times New Roman" w:hAnsi="Times New Roman" w:cs="Times New Roman"/>
          <w:i/>
          <w:sz w:val="24"/>
          <w:szCs w:val="24"/>
        </w:rPr>
        <w:t>galanga</w:t>
      </w:r>
      <w:proofErr w:type="spellEnd"/>
      <w:r w:rsidRPr="00EF72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726E">
        <w:rPr>
          <w:rFonts w:ascii="Times New Roman" w:hAnsi="Times New Roman" w:cs="Times New Roman"/>
          <w:sz w:val="24"/>
          <w:szCs w:val="24"/>
        </w:rPr>
        <w:t>Linn</w:t>
      </w:r>
      <w:r w:rsidRPr="00995834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8F514C" w:rsidRPr="005E2BC9" w:rsidRDefault="008F514C" w:rsidP="008F514C">
      <w:pPr>
        <w:spacing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AC3493" w:rsidRDefault="00AC3493"/>
    <w:sectPr w:rsidR="00AC3493" w:rsidSect="00AC3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514C"/>
    <w:rsid w:val="008F514C"/>
    <w:rsid w:val="00AC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14C"/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2015-04-14T01:09:00Z</dcterms:created>
  <dcterms:modified xsi:type="dcterms:W3CDTF">2015-04-14T01:09:00Z</dcterms:modified>
</cp:coreProperties>
</file>