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vertAlign w:val="subscript"/>
        </w:rPr>
      </w:pP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SINTESIS DAN KARAKTERISASI SENYAWA BaPb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vertAlign w:val="subscript"/>
        </w:rPr>
        <w:t>1-x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Sn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vertAlign w:val="subscript"/>
        </w:rPr>
        <w:t>x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O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vertAlign w:val="subscript"/>
        </w:rPr>
        <w:t xml:space="preserve">3 </w:t>
      </w:r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(x = 0; 0,025; 0</w:t>
      </w:r>
      <w:proofErr w:type="gramStart"/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,05</w:t>
      </w:r>
      <w:proofErr w:type="gramEnd"/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; 0,075 DAN 0,1)</w:t>
      </w:r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E73D08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Pr="00E73D08">
        <w:rPr>
          <w:rFonts w:ascii="Times New Roman" w:hAnsi="Times New Roman" w:cs="Times New Roman"/>
          <w:b/>
          <w:sz w:val="24"/>
          <w:szCs w:val="24"/>
        </w:rPr>
        <w:t>Zaini</w:t>
      </w:r>
      <w:proofErr w:type="spellEnd"/>
      <w:r w:rsidRPr="00E73D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b/>
          <w:sz w:val="24"/>
          <w:szCs w:val="24"/>
        </w:rPr>
        <w:t>Ramdlan</w:t>
      </w:r>
      <w:proofErr w:type="spellEnd"/>
      <w:r w:rsidRPr="00E73D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A.K. </w:t>
      </w:r>
      <w:proofErr w:type="spellStart"/>
      <w:r w:rsidRPr="00E73D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Prodjosantoso</w:t>
      </w:r>
      <w:proofErr w:type="spellEnd"/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proofErr w:type="spell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Jurusan</w:t>
      </w:r>
      <w:proofErr w:type="spell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Pendidikan</w:t>
      </w:r>
      <w:proofErr w:type="spell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Kimia, FMIPA </w:t>
      </w:r>
      <w:proofErr w:type="spell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Universitas</w:t>
      </w:r>
      <w:proofErr w:type="spell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Negeri</w:t>
      </w:r>
      <w:proofErr w:type="spell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Yogyakarta</w:t>
      </w:r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proofErr w:type="gram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Email :</w:t>
      </w:r>
      <w:proofErr w:type="gram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</w:t>
      </w:r>
      <w:hyperlink r:id="rId4" w:history="1">
        <w:r w:rsidRPr="00E73D0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prodjosantoso@yahoo.com</w:t>
        </w:r>
      </w:hyperlink>
    </w:p>
    <w:p w:rsidR="00B00F59" w:rsidRPr="00E73D08" w:rsidRDefault="00B00F59" w:rsidP="00B00F59">
      <w:pPr>
        <w:pStyle w:val="ListParagraph"/>
        <w:spacing w:after="120" w:line="360" w:lineRule="auto"/>
        <w:ind w:left="0" w:firstLine="11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B00F59" w:rsidRPr="00E73D08" w:rsidRDefault="00B00F59" w:rsidP="00B00F59">
      <w:pPr>
        <w:pStyle w:val="ListParagraph"/>
        <w:spacing w:after="0" w:line="240" w:lineRule="auto"/>
        <w:ind w:left="851" w:right="851" w:firstLine="11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Abstrak</w:t>
      </w:r>
      <w:proofErr w:type="spellEnd"/>
    </w:p>
    <w:p w:rsidR="00B00F59" w:rsidRDefault="00B00F59" w:rsidP="00B00F59">
      <w:pPr>
        <w:pStyle w:val="ListParagraph"/>
        <w:spacing w:after="0" w:line="240" w:lineRule="auto"/>
        <w:ind w:left="851" w:right="851" w:firstLine="5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Penelitian ini bertujuan untuk mempelajari sintesis senyawa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proofErr w:type="spellEnd"/>
      <w:r w:rsidRPr="003658F0">
        <w:rPr>
          <w:rFonts w:ascii="Times New Roman" w:hAnsi="Times New Roman"/>
          <w:sz w:val="24"/>
          <w:szCs w:val="24"/>
          <w:lang w:val="id-ID"/>
        </w:rPr>
        <w:t>Pb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(x = 0; 0,025; 0,05; 0,075 dan 0,1) dengan metode keramik dan mempelajari karakteristik senyawa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proofErr w:type="spellEnd"/>
      <w:r w:rsidRPr="003658F0">
        <w:rPr>
          <w:rFonts w:ascii="Times New Roman" w:hAnsi="Times New Roman"/>
          <w:sz w:val="24"/>
          <w:szCs w:val="24"/>
          <w:lang w:val="id-ID"/>
        </w:rPr>
        <w:t>Pb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berdasarkan data</w:t>
      </w:r>
      <w:r w:rsidRPr="00997694">
        <w:rPr>
          <w:rFonts w:ascii="Times New Roman" w:hAnsi="Times New Roman"/>
          <w:sz w:val="24"/>
          <w:szCs w:val="24"/>
        </w:rPr>
        <w:t xml:space="preserve"> XRD </w:t>
      </w:r>
      <w:proofErr w:type="spellStart"/>
      <w:r w:rsidRPr="00997694">
        <w:rPr>
          <w:rFonts w:ascii="Times New Roman" w:hAnsi="Times New Roman"/>
          <w:sz w:val="24"/>
          <w:szCs w:val="24"/>
        </w:rPr>
        <w:t>dan</w:t>
      </w:r>
      <w:proofErr w:type="spellEnd"/>
      <w:r w:rsidRPr="00997694">
        <w:rPr>
          <w:rFonts w:ascii="Times New Roman" w:hAnsi="Times New Roman"/>
          <w:sz w:val="24"/>
          <w:szCs w:val="24"/>
        </w:rPr>
        <w:t xml:space="preserve"> SEM-EDX.</w:t>
      </w:r>
    </w:p>
    <w:p w:rsidR="00B00F59" w:rsidRPr="00E73D08" w:rsidRDefault="00B00F59" w:rsidP="00B00F59">
      <w:pPr>
        <w:pStyle w:val="ListParagraph"/>
        <w:spacing w:after="0" w:line="240" w:lineRule="auto"/>
        <w:ind w:left="851" w:righ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73D08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BaPb</w:t>
      </w:r>
      <w:r w:rsidRPr="00E73D08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Pr="00E73D08">
        <w:rPr>
          <w:rFonts w:ascii="Times New Roman" w:hAnsi="Times New Roman" w:cs="Times New Roman"/>
          <w:sz w:val="24"/>
          <w:szCs w:val="24"/>
        </w:rPr>
        <w:t>Sn</w:t>
      </w:r>
      <w:r w:rsidRPr="00E73D0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73D08">
        <w:rPr>
          <w:rFonts w:ascii="Times New Roman" w:hAnsi="Times New Roman" w:cs="Times New Roman"/>
          <w:sz w:val="24"/>
          <w:szCs w:val="24"/>
        </w:rPr>
        <w:t>O</w:t>
      </w:r>
      <w:r w:rsidRPr="00E73D0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3D08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900°C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16 jam.</w:t>
      </w:r>
      <w:proofErr w:type="gram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3D08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 w:rsidRPr="00E73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3D08">
        <w:rPr>
          <w:rFonts w:ascii="Times New Roman" w:hAnsi="Times New Roman" w:cs="Times New Roman"/>
          <w:sz w:val="24"/>
          <w:szCs w:val="24"/>
        </w:rPr>
        <w:t xml:space="preserve"> SEM-EDX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proofErr w:type="gram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Data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difraksi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sinar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-X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dianalisis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dengan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software </w:t>
      </w:r>
      <w:proofErr w:type="spellStart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Rietica</w:t>
      </w:r>
      <w:proofErr w:type="spellEnd"/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untuk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mengetahui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grup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ruang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parameter </w:t>
      </w:r>
      <w:proofErr w:type="spellStart"/>
      <w:proofErr w:type="gram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kisi</w:t>
      </w:r>
      <w:proofErr w:type="spellEnd"/>
      <w:proofErr w:type="gram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software </w:t>
      </w:r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ATOMS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untuk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mengetahui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struktur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kristal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gram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SEM-EDX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digunakan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untuk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analisis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kualitatif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kuantitatif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proofErr w:type="gramEnd"/>
    </w:p>
    <w:p w:rsidR="00B00F59" w:rsidRPr="00E73D08" w:rsidRDefault="00B00F59" w:rsidP="00B00F59">
      <w:pPr>
        <w:pStyle w:val="ListParagraph"/>
        <w:spacing w:after="0" w:line="240" w:lineRule="auto"/>
        <w:ind w:left="851" w:right="851" w:firstLine="72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proofErr w:type="gram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Hasil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difraksi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menunjukan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bahwa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senyawa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ini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tergolong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pada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grup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ruang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I</w:t>
      </w:r>
      <w:r w:rsidRPr="00E73D08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mma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proofErr w:type="gram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Sedangkan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data SEM-EDX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menunjukan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bahwa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senyawa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BaPb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0</w:t>
      </w:r>
      <w:proofErr w:type="gram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,9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Sn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0,1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O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3</w:t>
      </w:r>
      <w:proofErr w:type="gram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berbentuk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tidak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beraturan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dengan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komposisi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: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Pb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: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Sn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= 1 : 1,1 : 0,9.</w:t>
      </w:r>
    </w:p>
    <w:p w:rsidR="00B00F59" w:rsidRPr="00E73D08" w:rsidRDefault="00B00F59" w:rsidP="00B00F59">
      <w:pPr>
        <w:pStyle w:val="ListParagraph"/>
        <w:spacing w:after="0" w:line="240" w:lineRule="auto"/>
        <w:ind w:left="851" w:right="851" w:firstLine="72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B00F59" w:rsidRPr="00E73D08" w:rsidRDefault="00B00F59" w:rsidP="00B00F59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Kata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proofErr w:type="gram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Kunci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:</w:t>
      </w:r>
      <w:proofErr w:type="gram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BaPb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1-X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Sn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x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o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3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BaPbO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bscript"/>
        </w:rPr>
        <w:t>3</w:t>
      </w:r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metode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keramik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parameter </w:t>
      </w:r>
      <w:proofErr w:type="spellStart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kisi</w:t>
      </w:r>
      <w:proofErr w:type="spellEnd"/>
      <w:r w:rsidRPr="00E73D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XRD, SEM, EDX</w:t>
      </w:r>
    </w:p>
    <w:p w:rsidR="00B00F59" w:rsidRPr="00E73D08" w:rsidRDefault="00B00F59" w:rsidP="00B00F59">
      <w:pPr>
        <w:pStyle w:val="ListParagraph"/>
        <w:spacing w:after="0" w:line="240" w:lineRule="auto"/>
        <w:ind w:left="851" w:right="851" w:firstLine="720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14553C" w:rsidRDefault="0014553C"/>
    <w:sectPr w:rsidR="0014553C" w:rsidSect="0014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F59"/>
    <w:rsid w:val="0014553C"/>
    <w:rsid w:val="00B0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5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F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josantos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2015-04-13T07:44:00Z</dcterms:created>
  <dcterms:modified xsi:type="dcterms:W3CDTF">2015-04-13T07:45:00Z</dcterms:modified>
</cp:coreProperties>
</file>