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84" w:rsidRDefault="00337384" w:rsidP="00337384">
      <w:pPr>
        <w:spacing w:line="360" w:lineRule="auto"/>
        <w:jc w:val="center"/>
        <w:rPr>
          <w:rFonts w:ascii="Tahoma" w:hAnsi="Tahoma" w:cs="Tahoma"/>
          <w:sz w:val="32"/>
          <w:szCs w:val="32"/>
        </w:rPr>
      </w:pPr>
    </w:p>
    <w:p w:rsidR="00337384" w:rsidRDefault="00337384" w:rsidP="00337384">
      <w:pPr>
        <w:spacing w:line="360" w:lineRule="auto"/>
        <w:jc w:val="center"/>
        <w:rPr>
          <w:rFonts w:ascii="Tahoma" w:hAnsi="Tahoma" w:cs="Tahoma"/>
          <w:sz w:val="32"/>
          <w:szCs w:val="32"/>
        </w:rPr>
      </w:pPr>
    </w:p>
    <w:p w:rsidR="00337384" w:rsidRPr="00337384" w:rsidRDefault="00337384" w:rsidP="00337384">
      <w:pPr>
        <w:spacing w:line="360" w:lineRule="auto"/>
        <w:jc w:val="center"/>
        <w:rPr>
          <w:rFonts w:ascii="Tahoma" w:hAnsi="Tahoma" w:cs="Tahoma"/>
          <w:color w:val="000000" w:themeColor="text1"/>
          <w:sz w:val="40"/>
          <w:szCs w:val="40"/>
        </w:rPr>
      </w:pPr>
      <w:r w:rsidRPr="00337384">
        <w:rPr>
          <w:rFonts w:ascii="Tahoma" w:hAnsi="Tahoma" w:cs="Tahoma"/>
          <w:color w:val="000000" w:themeColor="text1"/>
          <w:sz w:val="40"/>
          <w:szCs w:val="40"/>
        </w:rPr>
        <w:t>Artikel Ilmiah</w:t>
      </w:r>
    </w:p>
    <w:p w:rsidR="00337384" w:rsidRDefault="00337384" w:rsidP="00337384">
      <w:pPr>
        <w:spacing w:line="360" w:lineRule="auto"/>
        <w:jc w:val="center"/>
        <w:rPr>
          <w:rFonts w:ascii="Tahoma" w:hAnsi="Tahoma" w:cs="Tahoma"/>
          <w:sz w:val="32"/>
          <w:szCs w:val="32"/>
        </w:rPr>
      </w:pPr>
    </w:p>
    <w:p w:rsidR="00337384" w:rsidRDefault="00337384" w:rsidP="00337384">
      <w:pPr>
        <w:spacing w:after="200" w:line="276" w:lineRule="auto"/>
        <w:rPr>
          <w:rFonts w:ascii="Tahoma" w:hAnsi="Tahoma" w:cs="Tahoma"/>
          <w:sz w:val="32"/>
          <w:szCs w:val="32"/>
        </w:rPr>
      </w:pPr>
      <w:r>
        <w:rPr>
          <w:rFonts w:ascii="Tahoma" w:hAnsi="Tahoma" w:cs="Tahoma"/>
          <w:sz w:val="32"/>
          <w:szCs w:val="32"/>
        </w:rPr>
        <w:br w:type="page"/>
      </w:r>
    </w:p>
    <w:p w:rsidR="00337384" w:rsidRDefault="00337384" w:rsidP="00337384">
      <w:pPr>
        <w:jc w:val="center"/>
        <w:rPr>
          <w:rFonts w:ascii="Tahoma" w:hAnsi="Tahoma" w:cs="Tahoma"/>
          <w:color w:val="FF0000"/>
          <w:sz w:val="32"/>
          <w:szCs w:val="32"/>
        </w:rPr>
      </w:pPr>
    </w:p>
    <w:p w:rsidR="00337384" w:rsidRDefault="00337384" w:rsidP="00337384">
      <w:pPr>
        <w:jc w:val="center"/>
        <w:rPr>
          <w:rFonts w:ascii="Tahoma" w:hAnsi="Tahoma" w:cs="Tahoma"/>
          <w:color w:val="FF0000"/>
          <w:sz w:val="32"/>
          <w:szCs w:val="32"/>
        </w:rPr>
      </w:pPr>
    </w:p>
    <w:p w:rsidR="00337384" w:rsidRDefault="00337384" w:rsidP="00337384">
      <w:pPr>
        <w:jc w:val="center"/>
        <w:rPr>
          <w:rFonts w:ascii="Tahoma" w:hAnsi="Tahoma" w:cs="Tahoma"/>
          <w:color w:val="FF0000"/>
          <w:sz w:val="32"/>
          <w:szCs w:val="32"/>
        </w:rPr>
      </w:pPr>
    </w:p>
    <w:p w:rsidR="00337384" w:rsidRDefault="00337384" w:rsidP="00337384">
      <w:pPr>
        <w:jc w:val="center"/>
        <w:rPr>
          <w:rFonts w:ascii="Tahoma" w:hAnsi="Tahoma" w:cs="Tahoma"/>
          <w:color w:val="FF0000"/>
          <w:sz w:val="32"/>
          <w:szCs w:val="32"/>
        </w:rPr>
      </w:pPr>
    </w:p>
    <w:p w:rsidR="00337384" w:rsidRDefault="00337384" w:rsidP="00337384">
      <w:pPr>
        <w:jc w:val="center"/>
        <w:rPr>
          <w:rFonts w:ascii="Tahoma" w:hAnsi="Tahoma" w:cs="Tahoma"/>
          <w:color w:val="FF0000"/>
          <w:sz w:val="32"/>
          <w:szCs w:val="32"/>
        </w:rPr>
      </w:pPr>
    </w:p>
    <w:p w:rsidR="00337384" w:rsidRDefault="00337384" w:rsidP="00337384">
      <w:pPr>
        <w:jc w:val="center"/>
        <w:rPr>
          <w:rFonts w:ascii="Tahoma" w:hAnsi="Tahoma" w:cs="Tahoma"/>
          <w:color w:val="FF0000"/>
          <w:sz w:val="32"/>
          <w:szCs w:val="32"/>
        </w:rPr>
      </w:pPr>
    </w:p>
    <w:p w:rsidR="00337384" w:rsidRPr="005B1255" w:rsidRDefault="00337384" w:rsidP="00337384">
      <w:pPr>
        <w:jc w:val="center"/>
        <w:rPr>
          <w:rFonts w:ascii="Tahoma" w:hAnsi="Tahoma" w:cs="Tahoma"/>
          <w:sz w:val="32"/>
          <w:szCs w:val="32"/>
        </w:rPr>
      </w:pPr>
      <w:r w:rsidRPr="005B1255">
        <w:rPr>
          <w:rFonts w:ascii="Tahoma" w:hAnsi="Tahoma" w:cs="Tahoma"/>
          <w:sz w:val="32"/>
          <w:szCs w:val="32"/>
        </w:rPr>
        <w:t xml:space="preserve">Artikel di Jurnal </w:t>
      </w:r>
      <w:r w:rsidRPr="005B1255">
        <w:rPr>
          <w:rFonts w:ascii="Tahoma" w:hAnsi="Tahoma" w:cs="Tahoma"/>
          <w:i/>
          <w:sz w:val="32"/>
          <w:szCs w:val="32"/>
        </w:rPr>
        <w:t>Kindai</w:t>
      </w:r>
    </w:p>
    <w:p w:rsidR="00337384" w:rsidRPr="005B1255" w:rsidRDefault="00337384" w:rsidP="00337384">
      <w:pPr>
        <w:jc w:val="center"/>
        <w:rPr>
          <w:rFonts w:ascii="Tahoma" w:hAnsi="Tahoma" w:cs="Tahoma"/>
          <w:sz w:val="32"/>
          <w:szCs w:val="32"/>
        </w:rPr>
      </w:pPr>
      <w:r w:rsidRPr="005B1255">
        <w:rPr>
          <w:rFonts w:ascii="Tahoma" w:hAnsi="Tahoma" w:cs="Tahoma"/>
          <w:sz w:val="32"/>
          <w:szCs w:val="32"/>
        </w:rPr>
        <w:t>Jurnal terakreditasi yang diterbitkan oleh Kantor Bahasa Provinsi Sulawesi Tenggara dengan no ISSN 1902-204X, edisi Volume 7, Nomor 1, Mei 2011</w:t>
      </w:r>
    </w:p>
    <w:p w:rsidR="00337384" w:rsidRDefault="00337384" w:rsidP="00337384">
      <w:pPr>
        <w:rPr>
          <w:rFonts w:ascii="Tahoma" w:hAnsi="Tahoma" w:cs="Tahoma"/>
          <w:sz w:val="32"/>
          <w:szCs w:val="32"/>
        </w:rPr>
      </w:pPr>
    </w:p>
    <w:p w:rsidR="00337384" w:rsidRDefault="00337384" w:rsidP="00337384">
      <w:pPr>
        <w:spacing w:after="200" w:line="276" w:lineRule="auto"/>
        <w:rPr>
          <w:rFonts w:ascii="Tahoma" w:hAnsi="Tahoma" w:cs="Tahoma"/>
          <w:sz w:val="32"/>
          <w:szCs w:val="32"/>
        </w:rPr>
      </w:pPr>
      <w:r>
        <w:rPr>
          <w:rFonts w:ascii="Tahoma" w:hAnsi="Tahoma" w:cs="Tahoma"/>
          <w:sz w:val="32"/>
          <w:szCs w:val="32"/>
        </w:rPr>
        <w:br w:type="page"/>
      </w:r>
      <w:r>
        <w:rPr>
          <w:rFonts w:ascii="Tahoma" w:hAnsi="Tahoma" w:cs="Tahoma"/>
          <w:sz w:val="32"/>
          <w:szCs w:val="32"/>
        </w:rPr>
        <w:lastRenderedPageBreak/>
        <w:t xml:space="preserve"> </w:t>
      </w:r>
    </w:p>
    <w:p w:rsidR="00337384" w:rsidRPr="00433F5A" w:rsidRDefault="00337384" w:rsidP="00337384">
      <w:pPr>
        <w:jc w:val="center"/>
        <w:rPr>
          <w:sz w:val="32"/>
          <w:szCs w:val="32"/>
          <w:lang w:val="id-ID"/>
        </w:rPr>
      </w:pPr>
      <w:r w:rsidRPr="00433F5A">
        <w:rPr>
          <w:sz w:val="32"/>
          <w:szCs w:val="32"/>
          <w:lang w:val="id-ID"/>
        </w:rPr>
        <w:t>KAJIAN POSKOLONIAL TERHADAP BUKU AJAR KETERAMPILAN BAHASA INGGRIS YANG DIGUNAKAN DI UNIVERSITAS DI INDONESIA</w:t>
      </w:r>
    </w:p>
    <w:p w:rsidR="00337384" w:rsidRPr="00F70254" w:rsidRDefault="00337384" w:rsidP="00337384">
      <w:pPr>
        <w:spacing w:line="360" w:lineRule="auto"/>
        <w:jc w:val="center"/>
        <w:rPr>
          <w:b/>
          <w:lang w:val="id-ID"/>
        </w:rPr>
      </w:pPr>
    </w:p>
    <w:p w:rsidR="00337384" w:rsidRPr="00433F5A" w:rsidRDefault="00337384" w:rsidP="00337384">
      <w:pPr>
        <w:jc w:val="center"/>
        <w:rPr>
          <w:sz w:val="20"/>
          <w:szCs w:val="20"/>
        </w:rPr>
      </w:pPr>
      <w:r w:rsidRPr="00433F5A">
        <w:rPr>
          <w:sz w:val="20"/>
          <w:szCs w:val="20"/>
        </w:rPr>
        <w:t>oleh</w:t>
      </w:r>
    </w:p>
    <w:p w:rsidR="00337384" w:rsidRPr="00433F5A" w:rsidRDefault="00337384" w:rsidP="00337384">
      <w:pPr>
        <w:jc w:val="center"/>
        <w:rPr>
          <w:lang w:val="id-ID"/>
        </w:rPr>
      </w:pPr>
      <w:r w:rsidRPr="00433F5A">
        <w:rPr>
          <w:lang w:val="id-ID"/>
        </w:rPr>
        <w:t xml:space="preserve">Ari Nurhayati, Iman Santoso, Nurhadi, dan Dian Swandayani </w:t>
      </w:r>
    </w:p>
    <w:p w:rsidR="00337384" w:rsidRPr="00433F5A" w:rsidRDefault="00337384" w:rsidP="00337384">
      <w:pPr>
        <w:jc w:val="center"/>
        <w:rPr>
          <w:sz w:val="20"/>
          <w:szCs w:val="20"/>
          <w:lang w:val="id-ID"/>
        </w:rPr>
      </w:pPr>
      <w:r w:rsidRPr="00433F5A">
        <w:rPr>
          <w:sz w:val="20"/>
          <w:szCs w:val="20"/>
          <w:lang w:val="id-ID"/>
        </w:rPr>
        <w:t>FBS Universitas Negeri Yogyakarta</w:t>
      </w:r>
    </w:p>
    <w:p w:rsidR="00337384" w:rsidRPr="00433F5A" w:rsidRDefault="00337384" w:rsidP="00337384">
      <w:pPr>
        <w:jc w:val="center"/>
        <w:rPr>
          <w:sz w:val="20"/>
          <w:szCs w:val="20"/>
          <w:lang w:val="id-ID"/>
        </w:rPr>
      </w:pPr>
      <w:r w:rsidRPr="00433F5A">
        <w:rPr>
          <w:sz w:val="20"/>
          <w:szCs w:val="20"/>
          <w:lang w:val="id-ID"/>
        </w:rPr>
        <w:t>Jalan Karangmalang, Yogyakarta</w:t>
      </w:r>
    </w:p>
    <w:p w:rsidR="00337384" w:rsidRPr="00433F5A" w:rsidRDefault="00337384" w:rsidP="00337384">
      <w:pPr>
        <w:jc w:val="center"/>
        <w:rPr>
          <w:sz w:val="20"/>
          <w:szCs w:val="20"/>
          <w:lang w:val="id-ID"/>
        </w:rPr>
      </w:pPr>
      <w:r w:rsidRPr="00433F5A">
        <w:rPr>
          <w:sz w:val="20"/>
          <w:szCs w:val="20"/>
          <w:lang w:val="id-ID"/>
        </w:rPr>
        <w:t xml:space="preserve">Pos-el: </w:t>
      </w:r>
      <w:hyperlink r:id="rId5" w:history="1">
        <w:r w:rsidRPr="00433F5A">
          <w:rPr>
            <w:rStyle w:val="Hyperlink"/>
            <w:sz w:val="20"/>
            <w:szCs w:val="20"/>
            <w:lang w:val="id-ID"/>
          </w:rPr>
          <w:t>arin122@telkom.net</w:t>
        </w:r>
      </w:hyperlink>
    </w:p>
    <w:p w:rsidR="00337384" w:rsidRDefault="00337384" w:rsidP="00337384">
      <w:pPr>
        <w:spacing w:line="380" w:lineRule="exact"/>
        <w:ind w:left="567" w:right="522"/>
        <w:jc w:val="center"/>
        <w:rPr>
          <w:b/>
          <w:i/>
        </w:rPr>
      </w:pPr>
    </w:p>
    <w:p w:rsidR="00337384" w:rsidRPr="00433F5A" w:rsidRDefault="00337384" w:rsidP="00337384">
      <w:pPr>
        <w:ind w:left="567" w:right="522"/>
        <w:rPr>
          <w:i/>
          <w:sz w:val="18"/>
          <w:szCs w:val="18"/>
        </w:rPr>
      </w:pPr>
      <w:r w:rsidRPr="00433F5A">
        <w:rPr>
          <w:b/>
          <w:i/>
          <w:sz w:val="18"/>
          <w:szCs w:val="18"/>
          <w:lang w:val="id-ID"/>
        </w:rPr>
        <w:t>Abstrak</w:t>
      </w:r>
    </w:p>
    <w:p w:rsidR="00337384" w:rsidRPr="00433F5A" w:rsidRDefault="00337384" w:rsidP="00337384">
      <w:pPr>
        <w:ind w:left="567" w:right="522" w:firstLine="426"/>
        <w:jc w:val="both"/>
        <w:rPr>
          <w:i/>
          <w:sz w:val="18"/>
          <w:szCs w:val="18"/>
          <w:lang w:val="id-ID"/>
        </w:rPr>
      </w:pPr>
      <w:r w:rsidRPr="00433F5A">
        <w:rPr>
          <w:i/>
          <w:sz w:val="18"/>
          <w:szCs w:val="18"/>
          <w:lang w:val="id-ID"/>
        </w:rPr>
        <w:t>Penelitian ini bertujuan mengidentifikasi bentuk-bentuk poskolonial yang ada pada buku ajar keterampilan Bahasa Inggris yang digunakan di universitas di Indonesia. Objek dari penelitian ini adalah buku-buku ajar keterampilan Bahasa Inggris tersebut.  Terdapat empat universitas yang diambil sebagai sampel dalam penelitian ini, yaitu Universitas Negeri Yogyakarta, Universitas Negeri Jakarta, Universitas Pendidikan Indonesia dan Universitas Negeri Surabaya. Analisis data dilakukan dengan menerapkan analisis konten, metode deskriptif kuantitatif dan deskriptif kualitatif.</w:t>
      </w:r>
    </w:p>
    <w:p w:rsidR="00337384" w:rsidRPr="00433F5A" w:rsidRDefault="00337384" w:rsidP="00337384">
      <w:pPr>
        <w:ind w:left="567" w:right="522" w:firstLine="426"/>
        <w:jc w:val="both"/>
        <w:rPr>
          <w:b/>
          <w:i/>
          <w:sz w:val="18"/>
          <w:szCs w:val="18"/>
          <w:lang w:val="id-ID"/>
        </w:rPr>
      </w:pPr>
      <w:r w:rsidRPr="00433F5A">
        <w:rPr>
          <w:i/>
          <w:sz w:val="18"/>
          <w:szCs w:val="18"/>
          <w:lang w:val="id-ID"/>
        </w:rPr>
        <w:t>Hasil penelitian menunjukkan bahwa diantara sembilan bentuk poskolonial yang dikaji dalam penelititan ini, yaitu superioritas Barat, subordinasi Timur, praktik penjajahan, mimikri, hibri</w:t>
      </w:r>
      <w:r w:rsidRPr="00433F5A">
        <w:rPr>
          <w:i/>
          <w:sz w:val="18"/>
          <w:szCs w:val="18"/>
        </w:rPr>
        <w:t>ditas, diaspora</w:t>
      </w:r>
      <w:r w:rsidRPr="00433F5A">
        <w:rPr>
          <w:i/>
          <w:sz w:val="18"/>
          <w:szCs w:val="18"/>
          <w:lang w:val="id-ID"/>
        </w:rPr>
        <w:t xml:space="preserve">, politik </w:t>
      </w:r>
      <w:r w:rsidRPr="00433F5A">
        <w:rPr>
          <w:i/>
          <w:sz w:val="18"/>
          <w:szCs w:val="18"/>
        </w:rPr>
        <w:t>tubuh, nasionalis</w:t>
      </w:r>
      <w:r w:rsidRPr="00433F5A">
        <w:rPr>
          <w:i/>
          <w:sz w:val="18"/>
          <w:szCs w:val="18"/>
          <w:lang w:val="id-ID"/>
        </w:rPr>
        <w:t>me,</w:t>
      </w:r>
      <w:r w:rsidRPr="00433F5A">
        <w:rPr>
          <w:i/>
          <w:sz w:val="18"/>
          <w:szCs w:val="18"/>
        </w:rPr>
        <w:t xml:space="preserve"> serta abrogasi dan aprop</w:t>
      </w:r>
      <w:r w:rsidRPr="00433F5A">
        <w:rPr>
          <w:i/>
          <w:sz w:val="18"/>
          <w:szCs w:val="18"/>
          <w:lang w:val="id-ID"/>
        </w:rPr>
        <w:t>r</w:t>
      </w:r>
      <w:r w:rsidRPr="00433F5A">
        <w:rPr>
          <w:i/>
          <w:sz w:val="18"/>
          <w:szCs w:val="18"/>
        </w:rPr>
        <w:t>iasi</w:t>
      </w:r>
      <w:r w:rsidRPr="00433F5A">
        <w:rPr>
          <w:i/>
          <w:sz w:val="18"/>
          <w:szCs w:val="18"/>
          <w:lang w:val="id-ID"/>
        </w:rPr>
        <w:t xml:space="preserve">, tujuh bentuk poskolonial ditemukan dalam tulisan ini. </w:t>
      </w:r>
    </w:p>
    <w:p w:rsidR="00337384" w:rsidRDefault="00337384" w:rsidP="00337384">
      <w:pPr>
        <w:ind w:left="567" w:right="522"/>
        <w:rPr>
          <w:i/>
          <w:sz w:val="18"/>
          <w:szCs w:val="18"/>
        </w:rPr>
      </w:pPr>
      <w:r w:rsidRPr="00433F5A">
        <w:rPr>
          <w:b/>
          <w:i/>
          <w:sz w:val="18"/>
          <w:szCs w:val="18"/>
          <w:lang w:val="id-ID"/>
        </w:rPr>
        <w:t>Kata-kata kunci</w:t>
      </w:r>
      <w:r w:rsidRPr="00433F5A">
        <w:rPr>
          <w:i/>
          <w:sz w:val="18"/>
          <w:szCs w:val="18"/>
          <w:lang w:val="id-ID"/>
        </w:rPr>
        <w:t>: poskolonial, buku-buku ajar keterampilan Bahasa Inggris</w:t>
      </w:r>
    </w:p>
    <w:p w:rsidR="00337384" w:rsidRPr="00433F5A" w:rsidRDefault="00337384" w:rsidP="00337384">
      <w:pPr>
        <w:ind w:left="567" w:right="522"/>
        <w:rPr>
          <w:i/>
          <w:sz w:val="18"/>
          <w:szCs w:val="18"/>
        </w:rPr>
      </w:pPr>
    </w:p>
    <w:p w:rsidR="00337384" w:rsidRPr="00433F5A" w:rsidRDefault="00337384" w:rsidP="00337384">
      <w:pPr>
        <w:jc w:val="center"/>
        <w:rPr>
          <w:sz w:val="18"/>
          <w:szCs w:val="18"/>
          <w:lang w:val="id-ID"/>
        </w:rPr>
      </w:pPr>
    </w:p>
    <w:p w:rsidR="00337384" w:rsidRPr="00433F5A" w:rsidRDefault="00337384" w:rsidP="00337384">
      <w:pPr>
        <w:jc w:val="center"/>
        <w:rPr>
          <w:b/>
          <w:sz w:val="18"/>
          <w:szCs w:val="18"/>
          <w:lang w:val="id-ID"/>
        </w:rPr>
      </w:pPr>
      <w:r w:rsidRPr="00433F5A">
        <w:rPr>
          <w:b/>
          <w:sz w:val="18"/>
          <w:szCs w:val="18"/>
          <w:lang w:val="id-ID"/>
        </w:rPr>
        <w:t xml:space="preserve"> (A POSTCOLONIAL ANALYSIS OF ENGLISH LANGUAGE SKILLS </w:t>
      </w:r>
    </w:p>
    <w:p w:rsidR="00337384" w:rsidRPr="00433F5A" w:rsidRDefault="00337384" w:rsidP="00337384">
      <w:pPr>
        <w:jc w:val="center"/>
        <w:rPr>
          <w:b/>
          <w:sz w:val="18"/>
          <w:szCs w:val="18"/>
          <w:lang w:val="id-ID"/>
        </w:rPr>
      </w:pPr>
      <w:r w:rsidRPr="00433F5A">
        <w:rPr>
          <w:b/>
          <w:sz w:val="18"/>
          <w:szCs w:val="18"/>
          <w:lang w:val="id-ID"/>
        </w:rPr>
        <w:t>TEXTBOOKS USED IN UNIVERSITIES IN INDONESIA)</w:t>
      </w:r>
    </w:p>
    <w:p w:rsidR="00337384" w:rsidRPr="00433F5A" w:rsidRDefault="00337384" w:rsidP="00337384">
      <w:pPr>
        <w:ind w:firstLine="567"/>
        <w:rPr>
          <w:b/>
          <w:sz w:val="18"/>
          <w:szCs w:val="18"/>
          <w:lang w:val="id-ID"/>
        </w:rPr>
      </w:pPr>
      <w:r w:rsidRPr="00433F5A">
        <w:rPr>
          <w:b/>
          <w:i/>
          <w:sz w:val="18"/>
          <w:szCs w:val="18"/>
          <w:lang w:val="id-ID"/>
        </w:rPr>
        <w:t>Abstract</w:t>
      </w:r>
    </w:p>
    <w:p w:rsidR="00337384" w:rsidRPr="00433F5A" w:rsidRDefault="00337384" w:rsidP="00337384">
      <w:pPr>
        <w:ind w:left="567" w:right="522" w:firstLine="426"/>
        <w:jc w:val="both"/>
        <w:rPr>
          <w:i/>
          <w:sz w:val="18"/>
          <w:szCs w:val="18"/>
          <w:lang w:val="id-ID"/>
        </w:rPr>
      </w:pPr>
      <w:r w:rsidRPr="00433F5A">
        <w:rPr>
          <w:i/>
          <w:sz w:val="18"/>
          <w:szCs w:val="18"/>
          <w:lang w:val="id-ID"/>
        </w:rPr>
        <w:t>This article is about a research that aims to identify the postcolonial constructs</w:t>
      </w:r>
      <w:r w:rsidRPr="00433F5A">
        <w:rPr>
          <w:b/>
          <w:i/>
          <w:sz w:val="18"/>
          <w:szCs w:val="18"/>
          <w:lang w:val="id-ID"/>
        </w:rPr>
        <w:t xml:space="preserve"> </w:t>
      </w:r>
      <w:r w:rsidRPr="00433F5A">
        <w:rPr>
          <w:i/>
          <w:sz w:val="18"/>
          <w:szCs w:val="18"/>
          <w:lang w:val="id-ID"/>
        </w:rPr>
        <w:t>as found</w:t>
      </w:r>
      <w:r w:rsidRPr="00433F5A">
        <w:rPr>
          <w:b/>
          <w:i/>
          <w:sz w:val="18"/>
          <w:szCs w:val="18"/>
          <w:lang w:val="id-ID"/>
        </w:rPr>
        <w:t xml:space="preserve"> </w:t>
      </w:r>
      <w:r w:rsidRPr="00433F5A">
        <w:rPr>
          <w:i/>
          <w:sz w:val="18"/>
          <w:szCs w:val="18"/>
          <w:lang w:val="id-ID"/>
        </w:rPr>
        <w:t>in English language skills textbooks used in universities in Indonesia, which also as the object of the research. There are four universities taken as the samples in this research, those are Yogyakarta State University, Jakarta State University, Indonesia University of Education, and Surabaya State University.</w:t>
      </w:r>
      <w:r w:rsidRPr="00433F5A">
        <w:rPr>
          <w:b/>
          <w:i/>
          <w:sz w:val="18"/>
          <w:szCs w:val="18"/>
          <w:lang w:val="id-ID"/>
        </w:rPr>
        <w:t xml:space="preserve"> </w:t>
      </w:r>
      <w:r w:rsidRPr="00433F5A">
        <w:rPr>
          <w:i/>
          <w:sz w:val="18"/>
          <w:szCs w:val="18"/>
          <w:lang w:val="id-ID"/>
        </w:rPr>
        <w:t xml:space="preserve">The data analysis was conducted using content analysis, descriptive-quantitative and descriptive-qualitative methods.  </w:t>
      </w:r>
    </w:p>
    <w:p w:rsidR="00337384" w:rsidRPr="00433F5A" w:rsidRDefault="00337384" w:rsidP="00337384">
      <w:pPr>
        <w:ind w:left="567" w:right="522" w:firstLine="426"/>
        <w:jc w:val="both"/>
        <w:rPr>
          <w:i/>
          <w:sz w:val="18"/>
          <w:szCs w:val="18"/>
          <w:lang w:val="id-ID"/>
        </w:rPr>
      </w:pPr>
      <w:r w:rsidRPr="00433F5A">
        <w:rPr>
          <w:i/>
          <w:sz w:val="18"/>
          <w:szCs w:val="18"/>
          <w:lang w:val="id-ID"/>
        </w:rPr>
        <w:t xml:space="preserve">The research result shows that among the nine of postcolonial constructs discussed in this reserach, i.e. superiority of the West, subordination of the East, practices of colonialism, mimicry, hybridity, diaspora, body politics, nationalism, and abrogation or apropriation, seven postcolonial constructs are found in the English language textbooks.  </w:t>
      </w:r>
    </w:p>
    <w:p w:rsidR="00337384" w:rsidRPr="00433F5A" w:rsidRDefault="00337384" w:rsidP="00337384">
      <w:pPr>
        <w:ind w:right="522" w:firstLine="567"/>
        <w:jc w:val="both"/>
        <w:rPr>
          <w:i/>
          <w:sz w:val="18"/>
          <w:szCs w:val="18"/>
          <w:lang w:val="id-ID"/>
        </w:rPr>
      </w:pPr>
      <w:r w:rsidRPr="00433F5A">
        <w:rPr>
          <w:b/>
          <w:i/>
          <w:sz w:val="18"/>
          <w:szCs w:val="18"/>
          <w:lang w:val="id-ID"/>
        </w:rPr>
        <w:t>Keywords</w:t>
      </w:r>
      <w:r w:rsidRPr="00433F5A">
        <w:rPr>
          <w:i/>
          <w:sz w:val="18"/>
          <w:szCs w:val="18"/>
          <w:lang w:val="id-ID"/>
        </w:rPr>
        <w:t>: postcolonial, English language skills textbooks</w:t>
      </w:r>
    </w:p>
    <w:p w:rsidR="00337384" w:rsidRDefault="00337384" w:rsidP="00337384">
      <w:pPr>
        <w:spacing w:line="360" w:lineRule="auto"/>
        <w:ind w:right="522" w:firstLine="567"/>
        <w:jc w:val="both"/>
        <w:rPr>
          <w:i/>
          <w:lang w:val="id-ID"/>
        </w:rPr>
      </w:pPr>
    </w:p>
    <w:p w:rsidR="00337384" w:rsidRDefault="00337384" w:rsidP="00337384">
      <w:pPr>
        <w:spacing w:line="360" w:lineRule="auto"/>
        <w:rPr>
          <w:b/>
        </w:rPr>
      </w:pPr>
    </w:p>
    <w:p w:rsidR="00337384" w:rsidRPr="0040284F" w:rsidRDefault="00337384" w:rsidP="00337384">
      <w:pPr>
        <w:spacing w:line="360" w:lineRule="auto"/>
        <w:rPr>
          <w:b/>
          <w:sz w:val="22"/>
          <w:lang w:val="id-ID"/>
        </w:rPr>
      </w:pPr>
      <w:r w:rsidRPr="0040284F">
        <w:rPr>
          <w:b/>
          <w:lang w:val="id-ID"/>
        </w:rPr>
        <w:t xml:space="preserve">A. </w:t>
      </w:r>
      <w:r w:rsidRPr="0040284F">
        <w:rPr>
          <w:b/>
          <w:sz w:val="22"/>
          <w:lang w:val="id-ID"/>
        </w:rPr>
        <w:t>PENDAHULUAN</w:t>
      </w:r>
    </w:p>
    <w:p w:rsidR="00337384" w:rsidRPr="0040284F" w:rsidRDefault="00337384" w:rsidP="00337384">
      <w:pPr>
        <w:spacing w:line="360" w:lineRule="auto"/>
        <w:jc w:val="both"/>
        <w:rPr>
          <w:b/>
          <w:lang w:val="id-ID"/>
        </w:rPr>
      </w:pPr>
      <w:r w:rsidRPr="0040284F">
        <w:rPr>
          <w:b/>
          <w:lang w:val="id-ID"/>
        </w:rPr>
        <w:t xml:space="preserve">1. Latar Belakang </w:t>
      </w:r>
    </w:p>
    <w:p w:rsidR="00337384" w:rsidRPr="0040284F" w:rsidRDefault="00337384" w:rsidP="00337384">
      <w:pPr>
        <w:spacing w:line="360" w:lineRule="auto"/>
        <w:ind w:firstLine="720"/>
        <w:jc w:val="both"/>
        <w:rPr>
          <w:bCs/>
          <w:lang w:val="id-ID" w:eastAsia="ja-JP"/>
        </w:rPr>
      </w:pPr>
      <w:r w:rsidRPr="0040284F">
        <w:rPr>
          <w:bCs/>
          <w:lang w:val="id-ID" w:eastAsia="ja-JP"/>
        </w:rPr>
        <w:t xml:space="preserve">Sebagian besar perguruan tinggi di Indonesia memiliki program studi bahasa asing,  khususnya Bahasa Inggris sebagai bahasa internasional. Selain itu ada sejumlah universitas, institut, ataupun akademi yang memiliki program studi bahasa asing lainnya seperti Bahasa Perancis, Jerman, Belanda, ataupun Rusia. Pembelajaran bahasa asing di perguruan tinggi atau universitas seringkali menjadi kepanjangan tangan kepentingan negara Barat (asal bahasa tersebut).  Sebagian mahasiswa ataupun dosen bahasa asing seringkali mewakili identitas dan kepentingan negara Barat daripada menunjukkan jati </w:t>
      </w:r>
      <w:r w:rsidRPr="0040284F">
        <w:rPr>
          <w:bCs/>
          <w:lang w:val="id-ID" w:eastAsia="ja-JP"/>
        </w:rPr>
        <w:lastRenderedPageBreak/>
        <w:t xml:space="preserve">diri sebagai orang Indonesia. Sebagai contoh,  sering dijumpai situasi dimana sebagian kalangan mahasiswa/dosen menandai identitas kulinernya dengan memilih menikmati hamburger, pizza, spaghetti daripada makanan tradisional Indonesia. Mereka juga lebih menikmati lagu-lagu berbahasa Inggris dan lebih memilih film-film Barat, khususnya Hollywood, daripada film-film negeri sendiri. Dalam berbusana mereka juga lebih bangga menggunakan pakaian, tas dan sepatu dengan merk-merk asing daripada produksi lokal. Sikap dan tindakan semacam itu tanpa disadari merupakan bentuk kepanjangan tangan dari bangsa asal bahasa asing itu dipelajari. </w:t>
      </w:r>
    </w:p>
    <w:p w:rsidR="00337384" w:rsidRPr="0040284F" w:rsidRDefault="00337384" w:rsidP="00337384">
      <w:pPr>
        <w:spacing w:line="360" w:lineRule="auto"/>
        <w:jc w:val="both"/>
        <w:rPr>
          <w:bCs/>
          <w:lang w:val="id-ID" w:eastAsia="ja-JP"/>
        </w:rPr>
      </w:pPr>
      <w:r w:rsidRPr="0040284F">
        <w:rPr>
          <w:bCs/>
          <w:lang w:val="id-ID" w:eastAsia="ja-JP"/>
        </w:rPr>
        <w:tab/>
        <w:t xml:space="preserve">Yang lebih berbahaya apabila para mahasiswa (agen perubahan setiap bangsa) terlena dengan selalu beranggapan jika Indonesia selalu berada dalam posisi subordinat dibandingkan dengan negara asal bahasa yang tengah dipelajarinya, sehingga mereka beranggapan bahwa Indonesia selalu pada posisi ‘kurang’ sedangkan negara lain (asal bahasa yang dipelajari) selalu pada posisi ‘lebih.’ Mereka tidak lagi menyadari kalau bahasa asing, khususnya Inggris, yang dipelajarinya hanya sebatas media untuk menyerap berbagai aspek IPTEKS negara asal untuk kepentingan Indonesia, bukan kepanjangan tangan poskolonial. Inilah sindrom poskolonial. Meskipun Indonesia secara </w:t>
      </w:r>
      <w:r w:rsidRPr="0040284F">
        <w:rPr>
          <w:bCs/>
          <w:i/>
          <w:lang w:val="id-ID" w:eastAsia="ja-JP"/>
        </w:rPr>
        <w:t>de fakto</w:t>
      </w:r>
      <w:r w:rsidRPr="0040284F">
        <w:rPr>
          <w:bCs/>
          <w:lang w:val="id-ID" w:eastAsia="ja-JP"/>
        </w:rPr>
        <w:t xml:space="preserve"> telah merdeka, ada berbagai aspek yang menunjukkan pengukuhan (pengakuan atau legitimasi) dan peniruan (mimikri) terhadap aspek-aspek yang berasal dari Barat sebagai bekas penjajah. Hal inilah yang harus disadari secara kritis, terutama oleh pembelajar bahasa asing khususnya Bahasa Inggris.</w:t>
      </w:r>
    </w:p>
    <w:p w:rsidR="00337384" w:rsidRDefault="00337384" w:rsidP="00337384">
      <w:pPr>
        <w:spacing w:line="360" w:lineRule="auto"/>
        <w:ind w:firstLine="720"/>
        <w:jc w:val="both"/>
      </w:pPr>
      <w:r w:rsidRPr="0040284F">
        <w:rPr>
          <w:bCs/>
          <w:lang w:val="id-ID" w:eastAsia="ja-JP"/>
        </w:rPr>
        <w:t xml:space="preserve">Oleh karena itu, perlu adanya penelitian terhadap aspek-aspek poskolonial dalam pembelajaran bahasa Inggris di perguruan tinggi di Indonesia. Untuk mengetahui hal tersebut perlu dilakukan pengkajian terhadap </w:t>
      </w:r>
      <w:r w:rsidRPr="0040284F">
        <w:rPr>
          <w:bCs/>
          <w:i/>
          <w:lang w:val="id-ID" w:eastAsia="ja-JP"/>
        </w:rPr>
        <w:t>textbooks</w:t>
      </w:r>
      <w:r w:rsidRPr="0040284F">
        <w:rPr>
          <w:bCs/>
          <w:lang w:val="id-ID" w:eastAsia="ja-JP"/>
        </w:rPr>
        <w:t xml:space="preserve"> (buku-buku ajar) yang dipergunakan dalam pembelajaran Bahasa Inggris tersebut untuk melihat s</w:t>
      </w:r>
      <w:r w:rsidRPr="0040284F">
        <w:rPr>
          <w:lang w:val="id-ID"/>
        </w:rPr>
        <w:t>eberapa jauh pandangan poskolonial Barat masih mengakar dalam bentuk pembelajaran Bahasa Inggris melalui buku-buku ajar yang dipergunakan.</w:t>
      </w:r>
    </w:p>
    <w:p w:rsidR="00337384" w:rsidRPr="00433F5A" w:rsidRDefault="00337384" w:rsidP="00337384">
      <w:pPr>
        <w:spacing w:line="360" w:lineRule="auto"/>
        <w:ind w:firstLine="720"/>
        <w:jc w:val="both"/>
      </w:pPr>
    </w:p>
    <w:p w:rsidR="00337384" w:rsidRPr="0040284F" w:rsidRDefault="00337384" w:rsidP="00337384">
      <w:pPr>
        <w:spacing w:line="360" w:lineRule="auto"/>
        <w:jc w:val="both"/>
        <w:rPr>
          <w:b/>
          <w:lang w:val="id-ID"/>
        </w:rPr>
      </w:pPr>
      <w:r w:rsidRPr="0040284F">
        <w:rPr>
          <w:b/>
          <w:lang w:val="id-ID"/>
        </w:rPr>
        <w:t>2. Permasalahan</w:t>
      </w:r>
    </w:p>
    <w:p w:rsidR="00337384" w:rsidRPr="0040284F" w:rsidRDefault="00337384" w:rsidP="00337384">
      <w:pPr>
        <w:spacing w:line="360" w:lineRule="auto"/>
        <w:ind w:firstLine="720"/>
        <w:jc w:val="both"/>
        <w:rPr>
          <w:lang w:val="id-ID"/>
        </w:rPr>
      </w:pPr>
      <w:r w:rsidRPr="0040284F">
        <w:rPr>
          <w:lang w:val="id-ID"/>
        </w:rPr>
        <w:t xml:space="preserve">Seiring dengan pembelajaran bahasa asing, khususnya Bahasa Inggris, pengaruh budaya Barat dapat tersebar. Oleh karenanya, para pembelajar Bahasa Inggris perlu memiliki kesadaran dan bersikap kritis, yang dapat diwujudkan salah satunya dengan memahami keberadaan bentuk-bentuk poskolonial dalam buku-buku ajar yang dipelajari. </w:t>
      </w:r>
    </w:p>
    <w:p w:rsidR="00337384" w:rsidRPr="0040284F" w:rsidRDefault="00337384" w:rsidP="00337384">
      <w:pPr>
        <w:spacing w:line="360" w:lineRule="auto"/>
        <w:ind w:firstLine="720"/>
        <w:jc w:val="both"/>
        <w:rPr>
          <w:lang w:val="id-ID"/>
        </w:rPr>
      </w:pPr>
    </w:p>
    <w:p w:rsidR="00337384" w:rsidRDefault="00337384" w:rsidP="00337384">
      <w:pPr>
        <w:spacing w:line="360" w:lineRule="auto"/>
        <w:jc w:val="both"/>
        <w:outlineLvl w:val="3"/>
        <w:rPr>
          <w:b/>
        </w:rPr>
      </w:pPr>
    </w:p>
    <w:p w:rsidR="00337384" w:rsidRPr="0040284F" w:rsidRDefault="00337384" w:rsidP="00337384">
      <w:pPr>
        <w:spacing w:line="360" w:lineRule="auto"/>
        <w:jc w:val="both"/>
        <w:outlineLvl w:val="3"/>
        <w:rPr>
          <w:b/>
          <w:lang w:val="id-ID"/>
        </w:rPr>
      </w:pPr>
      <w:r w:rsidRPr="0040284F">
        <w:rPr>
          <w:b/>
          <w:lang w:val="id-ID"/>
        </w:rPr>
        <w:t xml:space="preserve">3. Tujuan </w:t>
      </w:r>
    </w:p>
    <w:p w:rsidR="00337384" w:rsidRPr="0040284F" w:rsidRDefault="00337384" w:rsidP="00337384">
      <w:pPr>
        <w:spacing w:line="360" w:lineRule="auto"/>
        <w:ind w:firstLine="720"/>
        <w:jc w:val="both"/>
        <w:outlineLvl w:val="3"/>
        <w:rPr>
          <w:lang w:val="id-ID"/>
        </w:rPr>
      </w:pPr>
      <w:r w:rsidRPr="0040284F">
        <w:rPr>
          <w:lang w:val="id-ID"/>
        </w:rPr>
        <w:t>Berdasarkan latar belakang masalah di atas, penelitian ini bertujuan untuk mengidentifikasi bentuk-bentuk poskolonial pada buku-buku ajar (</w:t>
      </w:r>
      <w:r w:rsidRPr="0040284F">
        <w:rPr>
          <w:i/>
          <w:lang w:val="id-ID"/>
        </w:rPr>
        <w:t>textbooks</w:t>
      </w:r>
      <w:r w:rsidRPr="0040284F">
        <w:rPr>
          <w:lang w:val="id-ID"/>
        </w:rPr>
        <w:t>)  keterampilan Bahasa Inggris yang digunakan di universitas di Indonesia.</w:t>
      </w:r>
    </w:p>
    <w:p w:rsidR="00337384" w:rsidRPr="0040284F" w:rsidRDefault="00337384" w:rsidP="00337384">
      <w:pPr>
        <w:spacing w:line="360" w:lineRule="auto"/>
        <w:jc w:val="both"/>
        <w:outlineLvl w:val="3"/>
        <w:rPr>
          <w:lang w:val="id-ID"/>
        </w:rPr>
      </w:pPr>
    </w:p>
    <w:p w:rsidR="00337384" w:rsidRPr="0040284F" w:rsidRDefault="00337384" w:rsidP="00337384">
      <w:pPr>
        <w:spacing w:line="360" w:lineRule="auto"/>
        <w:jc w:val="both"/>
        <w:outlineLvl w:val="3"/>
        <w:rPr>
          <w:b/>
          <w:lang w:val="id-ID"/>
        </w:rPr>
      </w:pPr>
      <w:r w:rsidRPr="0040284F">
        <w:rPr>
          <w:b/>
          <w:lang w:val="id-ID"/>
        </w:rPr>
        <w:t>4. Tinjauan Pustaka</w:t>
      </w:r>
    </w:p>
    <w:p w:rsidR="00337384" w:rsidRPr="0040284F" w:rsidRDefault="00337384" w:rsidP="00337384">
      <w:pPr>
        <w:spacing w:line="360" w:lineRule="auto"/>
        <w:ind w:firstLine="720"/>
        <w:jc w:val="both"/>
        <w:rPr>
          <w:bCs/>
          <w:lang w:val="id-ID" w:eastAsia="ja-JP"/>
        </w:rPr>
      </w:pPr>
      <w:r w:rsidRPr="0040284F">
        <w:rPr>
          <w:lang w:val="id-ID"/>
        </w:rPr>
        <w:t>Sebagaimana dikemukakan oleh Williams (1988: 88—93), karya sastra, filsafat, buku ajar (pelajaran), karya seni, sekolah, dan institusi budaya lainnya merupakan situs hegemoni, yakni tempat pertarungan ideologi berlangsung. Sebagai</w:t>
      </w:r>
      <w:r w:rsidRPr="0040284F">
        <w:rPr>
          <w:lang w:val="id-ID"/>
        </w:rPr>
        <w:softHyphen/>
        <w:t>mana dipahami oleh pandangan Gramscian, karya sastra, buku filsafat, ataupun buku-buku pegangan di universitas (sebagai objek kajian penelitian ini) merupakan tempat refleksi pandangan dunia masyarakat pen</w:t>
      </w:r>
      <w:r w:rsidRPr="0040284F">
        <w:rPr>
          <w:lang w:val="id-ID"/>
        </w:rPr>
        <w:softHyphen/>
        <w:t>dukung</w:t>
      </w:r>
      <w:r w:rsidRPr="0040284F">
        <w:rPr>
          <w:lang w:val="id-ID"/>
        </w:rPr>
        <w:softHyphen/>
        <w:t>nya, tetapi sekaligus juga sebagai medium untuk mengkonstruksi masyarakat. Sebuah pandangan dunia, ideologi ataupun gaya hidup masyarakat seringkali dikonstruksi oleh situs-situs hegemoni yang disebarkan melalui sejumlah institusi hegemoni seperti sekolah, media massa, gereja, dakwah-dakwah keagamaan, dan lain sebagainya.</w:t>
      </w:r>
    </w:p>
    <w:p w:rsidR="00337384" w:rsidRPr="0040284F" w:rsidRDefault="00337384" w:rsidP="00337384">
      <w:pPr>
        <w:spacing w:line="360" w:lineRule="auto"/>
        <w:ind w:firstLine="720"/>
        <w:jc w:val="both"/>
        <w:rPr>
          <w:lang w:val="id-ID"/>
        </w:rPr>
      </w:pPr>
      <w:r w:rsidRPr="0040284F">
        <w:rPr>
          <w:lang w:val="id-ID"/>
        </w:rPr>
        <w:t>Proses akulturasi budaya Barat (Eropa dan Amerika) seringkali tanpa disadari akan masuk dalam perangkap poskolonial yang melanggengkan dominasi nilai-nilai Barat atas nasional</w:t>
      </w:r>
      <w:r w:rsidRPr="0040284F">
        <w:rPr>
          <w:lang w:val="id-ID"/>
        </w:rPr>
        <w:softHyphen/>
        <w:t>isme Indonesia. Sebagaimana dinyatakan oleh Anderson (2002: 1-15), nasionalisme merupakan komunitas imajiner yang harus dikonstruksi dan dipertahankan oleh para pendukungnya. Dalam konstelasi nasionalisme Indonesia tersebut, bentuk-bentuk poskolonialisme Barat (sebagai negara dominan) harus dicermati secara kritis agar tidak terperangkap praktik imperi</w:t>
      </w:r>
      <w:r w:rsidRPr="0040284F">
        <w:rPr>
          <w:lang w:val="id-ID"/>
        </w:rPr>
        <w:softHyphen/>
        <w:t>alisme Barat model baru.</w:t>
      </w:r>
    </w:p>
    <w:p w:rsidR="00337384" w:rsidRPr="0040284F" w:rsidRDefault="00337384" w:rsidP="00337384">
      <w:pPr>
        <w:spacing w:line="360" w:lineRule="auto"/>
        <w:ind w:firstLine="720"/>
        <w:jc w:val="both"/>
        <w:rPr>
          <w:lang w:val="id-ID"/>
        </w:rPr>
      </w:pPr>
    </w:p>
    <w:p w:rsidR="00337384" w:rsidRPr="0040284F" w:rsidRDefault="00337384" w:rsidP="00337384">
      <w:pPr>
        <w:spacing w:line="360" w:lineRule="auto"/>
        <w:jc w:val="both"/>
        <w:outlineLvl w:val="3"/>
        <w:rPr>
          <w:b/>
          <w:lang w:val="sv-SE"/>
        </w:rPr>
      </w:pPr>
      <w:r w:rsidRPr="0040284F">
        <w:rPr>
          <w:b/>
          <w:lang w:val="id-ID"/>
        </w:rPr>
        <w:t>B. LANDASAN TEORI</w:t>
      </w:r>
    </w:p>
    <w:p w:rsidR="00337384" w:rsidRPr="0040284F" w:rsidRDefault="00337384" w:rsidP="00337384">
      <w:pPr>
        <w:spacing w:line="360" w:lineRule="auto"/>
        <w:ind w:firstLine="720"/>
        <w:jc w:val="both"/>
        <w:rPr>
          <w:lang w:val="id-ID"/>
        </w:rPr>
      </w:pPr>
      <w:r w:rsidRPr="0040284F">
        <w:rPr>
          <w:lang w:val="id-ID"/>
        </w:rPr>
        <w:t xml:space="preserve">Studi poskolonial di Barat salah satunya ditandai dengan kemunculan buku pada tahun 1978 karya Said yang berjudul  </w:t>
      </w:r>
      <w:r w:rsidRPr="0040284F">
        <w:rPr>
          <w:i/>
          <w:lang w:val="id-ID"/>
        </w:rPr>
        <w:t>Orientalisme</w:t>
      </w:r>
      <w:r w:rsidRPr="0040284F">
        <w:rPr>
          <w:lang w:val="id-ID"/>
        </w:rPr>
        <w:t>. Buku tersebut mengungkap</w:t>
      </w:r>
      <w:r w:rsidRPr="0040284F">
        <w:rPr>
          <w:lang w:val="sv-SE"/>
        </w:rPr>
        <w:t xml:space="preserve"> sejumlah karya sastra dalam dunia Barat yang turut memperkuat hegemoni Barat dalam memandang Timur (</w:t>
      </w:r>
      <w:r w:rsidRPr="0040284F">
        <w:rPr>
          <w:i/>
          <w:lang w:val="sv-SE"/>
        </w:rPr>
        <w:t>Orient</w:t>
      </w:r>
      <w:r w:rsidRPr="0040284F">
        <w:rPr>
          <w:lang w:val="sv-SE"/>
        </w:rPr>
        <w:t xml:space="preserve">). Sejumlah karya seni itu telah melegitimasi praktik kolonialisme bangsa Barat atas kebiadaban Timur. Penjajahan adalah sesuatu yang alamiah, bahkan semacam tugas bagi Barat untuk memberadabkan bangsa Timur. </w:t>
      </w:r>
    </w:p>
    <w:p w:rsidR="00337384" w:rsidRPr="0040284F" w:rsidRDefault="00337384" w:rsidP="00337384">
      <w:pPr>
        <w:spacing w:line="360" w:lineRule="auto"/>
        <w:ind w:firstLine="720"/>
        <w:jc w:val="both"/>
        <w:rPr>
          <w:lang w:val="id-ID"/>
        </w:rPr>
      </w:pPr>
      <w:r w:rsidRPr="0040284F">
        <w:rPr>
          <w:lang w:val="id-ID"/>
        </w:rPr>
        <w:t>Sejumlah buku lainnya yang masih terkait dengan perspektif Barat dalam memandang Timur, misalnya</w:t>
      </w:r>
      <w:r w:rsidRPr="0040284F">
        <w:t xml:space="preserve"> </w:t>
      </w:r>
      <w:r w:rsidRPr="0040284F">
        <w:rPr>
          <w:i/>
        </w:rPr>
        <w:t xml:space="preserve">Covering Islam: How the Media and the Experts </w:t>
      </w:r>
      <w:r w:rsidRPr="0040284F">
        <w:rPr>
          <w:i/>
        </w:rPr>
        <w:lastRenderedPageBreak/>
        <w:t xml:space="preserve">Determine How We See the Rest of the World </w:t>
      </w:r>
      <w:r w:rsidRPr="0040284F">
        <w:t>(1981)</w:t>
      </w:r>
      <w:r w:rsidRPr="0040284F">
        <w:rPr>
          <w:i/>
        </w:rPr>
        <w:t xml:space="preserve"> </w:t>
      </w:r>
      <w:r w:rsidRPr="0040284F">
        <w:t xml:space="preserve">dan </w:t>
      </w:r>
      <w:r w:rsidRPr="0040284F">
        <w:rPr>
          <w:i/>
        </w:rPr>
        <w:t xml:space="preserve">Culture and Imperialism </w:t>
      </w:r>
      <w:r w:rsidRPr="0040284F">
        <w:t>(1993)</w:t>
      </w:r>
      <w:r w:rsidRPr="0040284F">
        <w:rPr>
          <w:lang w:val="id-ID"/>
        </w:rPr>
        <w:t>,</w:t>
      </w:r>
      <w:r w:rsidRPr="0040284F">
        <w:t xml:space="preserve"> merupakan sekuel dari buku </w:t>
      </w:r>
      <w:r w:rsidRPr="0040284F">
        <w:rPr>
          <w:i/>
        </w:rPr>
        <w:t xml:space="preserve">Orientalisme </w:t>
      </w:r>
      <w:r w:rsidRPr="0040284F">
        <w:t xml:space="preserve">tersebut. Buku </w:t>
      </w:r>
      <w:r w:rsidRPr="0040284F">
        <w:rPr>
          <w:i/>
        </w:rPr>
        <w:t xml:space="preserve">The Empire Writes Back </w:t>
      </w:r>
      <w:r w:rsidRPr="0040284F">
        <w:t xml:space="preserve">(1989) suntingan Ashcroft, Griffiths, dan Tiffin </w:t>
      </w:r>
      <w:r w:rsidRPr="0040284F">
        <w:rPr>
          <w:lang w:val="id-ID"/>
        </w:rPr>
        <w:t xml:space="preserve">juga </w:t>
      </w:r>
      <w:r w:rsidRPr="0040284F">
        <w:t>sering dijadikan rujukan dalam pembahasan teori poskolonial.</w:t>
      </w:r>
      <w:r w:rsidRPr="0040284F">
        <w:rPr>
          <w:i/>
          <w:lang w:val="id-ID"/>
        </w:rPr>
        <w:t xml:space="preserve"> </w:t>
      </w:r>
      <w:r w:rsidRPr="0040284F">
        <w:rPr>
          <w:lang w:val="id-ID"/>
        </w:rPr>
        <w:t xml:space="preserve">Hal-hal penting yang dibicarakan dalam buku ini antara lain mengindentifikasi cakupan dan sifat-sifat dasar teks-teks poskolonial dan mendeskripsikan beragam teori yang hingga kini telah banyak muncul untuk menjelaskannya.  </w:t>
      </w:r>
    </w:p>
    <w:p w:rsidR="00337384" w:rsidRPr="0040284F" w:rsidRDefault="00337384" w:rsidP="00337384">
      <w:pPr>
        <w:spacing w:line="360" w:lineRule="auto"/>
        <w:ind w:firstLine="720"/>
        <w:jc w:val="both"/>
        <w:rPr>
          <w:lang w:val="id-ID"/>
        </w:rPr>
      </w:pPr>
      <w:r w:rsidRPr="0040284F">
        <w:rPr>
          <w:lang w:val="id-ID"/>
        </w:rPr>
        <w:t xml:space="preserve">Teori postkolonial </w:t>
      </w:r>
      <w:r>
        <w:rPr>
          <w:lang w:val="id-ID"/>
        </w:rPr>
        <w:t>dapat dipahami sebagai</w:t>
      </w:r>
      <w:r w:rsidRPr="0040284F">
        <w:rPr>
          <w:lang w:val="id-ID"/>
        </w:rPr>
        <w:t xml:space="preserve"> cara-cara yang digunakan untuk menganalisis berbagai gejala kultural, seperti sejarah, politik, ekonomi, sastra, dan berbagai dokumen lainnya, yang terjadi di negara-negara bekas koloni Eropa modern.  Adapun objek penelitian postkolonialisme mencakup aspek-aspek kebudayaan yang pernah mengalami kekuasaan imperial sejak awal terjadinya kolonisasi hingga sekarang, termasuk berbagai efek yang ditimbulkannya.  Kata poskolonial </w:t>
      </w:r>
      <w:r w:rsidRPr="0040284F">
        <w:rPr>
          <w:lang w:val="sv-SE"/>
        </w:rPr>
        <w:t xml:space="preserve">tidak hanya mengacu pada </w:t>
      </w:r>
      <w:r w:rsidRPr="0040284F">
        <w:rPr>
          <w:lang w:val="id-ID"/>
        </w:rPr>
        <w:t>pengertian “</w:t>
      </w:r>
      <w:r w:rsidRPr="0040284F">
        <w:rPr>
          <w:lang w:val="sv-SE"/>
        </w:rPr>
        <w:t>sesudah</w:t>
      </w:r>
      <w:r w:rsidRPr="0040284F">
        <w:rPr>
          <w:lang w:val="id-ID"/>
        </w:rPr>
        <w:t>”  kolonial</w:t>
      </w:r>
      <w:r w:rsidRPr="0040284F">
        <w:rPr>
          <w:lang w:val="sv-SE"/>
        </w:rPr>
        <w:t xml:space="preserve"> atau era kemerdekaan</w:t>
      </w:r>
      <w:r w:rsidRPr="0040284F">
        <w:rPr>
          <w:lang w:val="id-ID"/>
        </w:rPr>
        <w:t xml:space="preserve"> melainkan kondisi-kondisi yang ditinggalkannya  (Ratna, 2008: 90).</w:t>
      </w:r>
      <w:r w:rsidRPr="0040284F">
        <w:rPr>
          <w:lang w:val="sv-SE"/>
        </w:rPr>
        <w:t xml:space="preserve"> </w:t>
      </w:r>
    </w:p>
    <w:p w:rsidR="00337384" w:rsidRPr="0040284F" w:rsidRDefault="00337384" w:rsidP="00337384">
      <w:pPr>
        <w:spacing w:line="360" w:lineRule="auto"/>
        <w:jc w:val="both"/>
        <w:rPr>
          <w:lang w:val="id-ID"/>
        </w:rPr>
      </w:pPr>
    </w:p>
    <w:p w:rsidR="00337384" w:rsidRPr="0040284F" w:rsidRDefault="00337384" w:rsidP="00337384">
      <w:pPr>
        <w:spacing w:line="360" w:lineRule="auto"/>
        <w:jc w:val="both"/>
        <w:rPr>
          <w:b/>
          <w:lang w:val="id-ID"/>
        </w:rPr>
      </w:pPr>
      <w:r w:rsidRPr="0040284F">
        <w:rPr>
          <w:b/>
          <w:lang w:val="id-ID"/>
        </w:rPr>
        <w:t>C. METODE PENELITIAN</w:t>
      </w:r>
    </w:p>
    <w:p w:rsidR="00337384" w:rsidRPr="0040284F" w:rsidRDefault="00337384" w:rsidP="00337384">
      <w:pPr>
        <w:spacing w:line="360" w:lineRule="auto"/>
        <w:ind w:firstLine="720"/>
        <w:jc w:val="both"/>
        <w:rPr>
          <w:lang w:eastAsia="zh-CN"/>
        </w:rPr>
      </w:pPr>
      <w:r w:rsidRPr="0040284F">
        <w:rPr>
          <w:lang w:val="sv-SE"/>
        </w:rPr>
        <w:t>O</w:t>
      </w:r>
      <w:r w:rsidRPr="0040284F">
        <w:rPr>
          <w:lang w:val="id-ID"/>
        </w:rPr>
        <w:t>bjek penelitian ini adalah beberapa buku ajar Bahasa Inggris yang digunakan di salah satu/lebih dari keempat universitas sebagai sampel, yaitu Universitas Negeri Yogyakarta, Universitas Negeri Jakarta, Universitas Pendidikan Indonesia, dan Universitas Negeri Surabaya.</w:t>
      </w:r>
      <w:r w:rsidRPr="0040284F">
        <w:rPr>
          <w:b/>
          <w:lang w:val="id-ID"/>
        </w:rPr>
        <w:t xml:space="preserve">  </w:t>
      </w:r>
      <w:r w:rsidRPr="0040284F">
        <w:rPr>
          <w:lang w:val="id-ID"/>
        </w:rPr>
        <w:t>Adapun judul buku-buku tersebut adalah</w:t>
      </w:r>
      <w:r w:rsidRPr="0040284F">
        <w:rPr>
          <w:b/>
          <w:lang w:val="id-ID"/>
        </w:rPr>
        <w:t xml:space="preserve"> </w:t>
      </w:r>
      <w:r w:rsidRPr="0040284F">
        <w:rPr>
          <w:i/>
          <w:lang w:val="id-ID"/>
        </w:rPr>
        <w:t xml:space="preserve">Mosaic One </w:t>
      </w:r>
      <w:r w:rsidRPr="0040284F">
        <w:rPr>
          <w:lang w:val="id-ID"/>
        </w:rPr>
        <w:t xml:space="preserve">(untuk pelajaran </w:t>
      </w:r>
      <w:r w:rsidRPr="0040284F">
        <w:rPr>
          <w:i/>
          <w:lang w:val="id-ID"/>
        </w:rPr>
        <w:t>Reading</w:t>
      </w:r>
      <w:r w:rsidRPr="0040284F">
        <w:rPr>
          <w:lang w:val="id-ID"/>
        </w:rPr>
        <w:t xml:space="preserve">), </w:t>
      </w:r>
      <w:r w:rsidRPr="0040284F">
        <w:rPr>
          <w:i/>
          <w:lang w:val="id-ID"/>
        </w:rPr>
        <w:t xml:space="preserve">Mosaic Two </w:t>
      </w:r>
      <w:r w:rsidRPr="0040284F">
        <w:rPr>
          <w:lang w:val="id-ID"/>
        </w:rPr>
        <w:t xml:space="preserve">(pelajaran </w:t>
      </w:r>
      <w:r w:rsidRPr="0040284F">
        <w:rPr>
          <w:i/>
          <w:lang w:val="id-ID"/>
        </w:rPr>
        <w:t>Reading</w:t>
      </w:r>
      <w:r w:rsidRPr="0040284F">
        <w:rPr>
          <w:lang w:val="id-ID"/>
        </w:rPr>
        <w:t xml:space="preserve">),  </w:t>
      </w:r>
      <w:r w:rsidRPr="0040284F">
        <w:rPr>
          <w:i/>
          <w:lang w:val="id-ID"/>
        </w:rPr>
        <w:t xml:space="preserve">Paragraph Power </w:t>
      </w:r>
      <w:r w:rsidRPr="0040284F">
        <w:rPr>
          <w:lang w:val="id-ID"/>
        </w:rPr>
        <w:t xml:space="preserve">(pelajaran </w:t>
      </w:r>
      <w:r w:rsidRPr="0040284F">
        <w:rPr>
          <w:i/>
          <w:lang w:val="id-ID"/>
        </w:rPr>
        <w:t>Writing</w:t>
      </w:r>
      <w:r w:rsidRPr="0040284F">
        <w:rPr>
          <w:lang w:val="id-ID"/>
        </w:rPr>
        <w:t>)</w:t>
      </w:r>
      <w:r w:rsidRPr="0040284F">
        <w:rPr>
          <w:i/>
          <w:lang w:val="id-ID"/>
        </w:rPr>
        <w:t>,</w:t>
      </w:r>
      <w:r w:rsidRPr="0040284F">
        <w:rPr>
          <w:lang w:val="id-ID"/>
        </w:rPr>
        <w:t xml:space="preserve"> </w:t>
      </w:r>
      <w:r w:rsidRPr="0040284F">
        <w:rPr>
          <w:i/>
          <w:lang w:val="id-ID"/>
        </w:rPr>
        <w:t xml:space="preserve">Introduction to Academic Writing </w:t>
      </w:r>
      <w:r w:rsidRPr="0040284F">
        <w:rPr>
          <w:lang w:val="id-ID"/>
        </w:rPr>
        <w:t xml:space="preserve">(pelajaran </w:t>
      </w:r>
      <w:r w:rsidRPr="0040284F">
        <w:rPr>
          <w:i/>
          <w:lang w:val="id-ID"/>
        </w:rPr>
        <w:t>writing</w:t>
      </w:r>
      <w:r w:rsidRPr="0040284F">
        <w:rPr>
          <w:lang w:val="id-ID"/>
        </w:rPr>
        <w:t xml:space="preserve">), </w:t>
      </w:r>
      <w:r w:rsidRPr="0040284F">
        <w:rPr>
          <w:i/>
          <w:lang w:val="id-ID"/>
        </w:rPr>
        <w:t xml:space="preserve">Keep Talking </w:t>
      </w:r>
      <w:r w:rsidRPr="0040284F">
        <w:rPr>
          <w:lang w:val="id-ID"/>
        </w:rPr>
        <w:t xml:space="preserve">(pelajaran </w:t>
      </w:r>
      <w:r w:rsidRPr="002729A1">
        <w:rPr>
          <w:i/>
          <w:lang w:val="id-ID"/>
        </w:rPr>
        <w:t>speaking</w:t>
      </w:r>
      <w:r w:rsidRPr="0040284F">
        <w:rPr>
          <w:lang w:val="id-ID"/>
        </w:rPr>
        <w:t xml:space="preserve">), dan </w:t>
      </w:r>
      <w:r w:rsidRPr="0040284F">
        <w:rPr>
          <w:i/>
          <w:lang w:val="id-ID"/>
        </w:rPr>
        <w:t xml:space="preserve">Learn to Listen Listen to Learn </w:t>
      </w:r>
      <w:r w:rsidRPr="0040284F">
        <w:rPr>
          <w:lang w:val="id-ID"/>
        </w:rPr>
        <w:t xml:space="preserve">(pelajaran </w:t>
      </w:r>
      <w:r w:rsidRPr="0040284F">
        <w:rPr>
          <w:i/>
          <w:lang w:val="id-ID"/>
        </w:rPr>
        <w:t>listening</w:t>
      </w:r>
      <w:r w:rsidRPr="0040284F">
        <w:rPr>
          <w:lang w:val="id-ID"/>
        </w:rPr>
        <w:t>).</w:t>
      </w:r>
      <w:r w:rsidRPr="0040284F">
        <w:rPr>
          <w:lang w:val="id-ID" w:eastAsia="zh-CN"/>
        </w:rPr>
        <w:t xml:space="preserve">  </w:t>
      </w:r>
      <w:r w:rsidRPr="0040284F">
        <w:rPr>
          <w:lang w:val="id-ID"/>
        </w:rPr>
        <w:t>Teknik pengumpulan data dilakukan dengan pembacaan terhadap sejumlah buku ajar</w:t>
      </w:r>
      <w:r w:rsidRPr="0040284F">
        <w:rPr>
          <w:i/>
          <w:lang w:val="id-ID"/>
        </w:rPr>
        <w:t xml:space="preserve"> </w:t>
      </w:r>
      <w:r w:rsidRPr="0040284F">
        <w:rPr>
          <w:lang w:val="id-ID"/>
        </w:rPr>
        <w:t>Bahasa Inggris tersebut. Teknik analisis datanya yaitu dengan analisis konten, deskriptif kuanti</w:t>
      </w:r>
      <w:r w:rsidRPr="0040284F">
        <w:rPr>
          <w:lang w:val="id-ID"/>
        </w:rPr>
        <w:softHyphen/>
        <w:t>tatif, dan deskriptif kualitatif. Validitas data dicapai dengan ketekunan pengamatan dan diskusi antar peneliti.</w:t>
      </w:r>
    </w:p>
    <w:p w:rsidR="00337384" w:rsidRPr="0040284F" w:rsidRDefault="00337384" w:rsidP="00337384">
      <w:pPr>
        <w:spacing w:line="360" w:lineRule="auto"/>
        <w:ind w:firstLine="720"/>
        <w:jc w:val="both"/>
        <w:rPr>
          <w:lang w:val="id-ID"/>
        </w:rPr>
      </w:pPr>
    </w:p>
    <w:p w:rsidR="00337384" w:rsidRPr="0040284F" w:rsidRDefault="00337384" w:rsidP="00337384">
      <w:pPr>
        <w:spacing w:line="360" w:lineRule="auto"/>
        <w:jc w:val="both"/>
        <w:rPr>
          <w:b/>
          <w:lang w:val="id-ID"/>
        </w:rPr>
      </w:pPr>
      <w:r w:rsidRPr="0040284F">
        <w:rPr>
          <w:b/>
          <w:lang w:val="id-ID"/>
        </w:rPr>
        <w:t>D</w:t>
      </w:r>
      <w:r w:rsidRPr="0040284F">
        <w:rPr>
          <w:b/>
          <w:lang w:val="sv-SE"/>
        </w:rPr>
        <w:t xml:space="preserve">.  </w:t>
      </w:r>
      <w:r w:rsidRPr="0040284F">
        <w:rPr>
          <w:b/>
          <w:lang w:val="id-ID"/>
        </w:rPr>
        <w:t>PEMBAHASAN</w:t>
      </w:r>
    </w:p>
    <w:p w:rsidR="00337384" w:rsidRPr="00F25905" w:rsidRDefault="00337384" w:rsidP="00337384">
      <w:pPr>
        <w:spacing w:line="360" w:lineRule="auto"/>
        <w:ind w:firstLine="720"/>
        <w:jc w:val="both"/>
      </w:pPr>
      <w:r w:rsidRPr="0040284F">
        <w:rPr>
          <w:lang w:val="id-ID"/>
        </w:rPr>
        <w:t xml:space="preserve">Bentuk-bentuk </w:t>
      </w:r>
      <w:r w:rsidRPr="0040284F">
        <w:t xml:space="preserve">poskolonial yang dikaji </w:t>
      </w:r>
      <w:r w:rsidRPr="0040284F">
        <w:rPr>
          <w:lang w:val="id-ID"/>
        </w:rPr>
        <w:t xml:space="preserve">dalam penelitian ini </w:t>
      </w:r>
      <w:r w:rsidRPr="0040284F">
        <w:t xml:space="preserve">terdiri atas superioritas </w:t>
      </w:r>
      <w:r w:rsidRPr="0040284F">
        <w:rPr>
          <w:lang w:val="id-ID"/>
        </w:rPr>
        <w:t>Barat</w:t>
      </w:r>
      <w:r w:rsidRPr="0040284F">
        <w:t xml:space="preserve"> (kode A), subordinasi </w:t>
      </w:r>
      <w:r w:rsidRPr="0040284F">
        <w:rPr>
          <w:lang w:val="id-ID"/>
        </w:rPr>
        <w:t>Timur</w:t>
      </w:r>
      <w:r w:rsidRPr="0040284F">
        <w:t xml:space="preserve"> (kode B), praktik penjajahan (kode C), mimikri (kode D), Hibriditas (kode E), diaspora (kode F), </w:t>
      </w:r>
      <w:r w:rsidRPr="0040284F">
        <w:rPr>
          <w:lang w:val="id-ID"/>
        </w:rPr>
        <w:t xml:space="preserve">politik </w:t>
      </w:r>
      <w:r w:rsidRPr="0040284F">
        <w:t xml:space="preserve">tubuh (kode G), </w:t>
      </w:r>
      <w:r w:rsidRPr="0040284F">
        <w:lastRenderedPageBreak/>
        <w:t>nasionalis</w:t>
      </w:r>
      <w:r w:rsidRPr="0040284F">
        <w:rPr>
          <w:lang w:val="id-ID"/>
        </w:rPr>
        <w:t>me</w:t>
      </w:r>
      <w:r w:rsidRPr="0040284F">
        <w:t xml:space="preserve"> (kode H) serta abrogasi dan apropiasi (kode I).</w:t>
      </w:r>
      <w:r w:rsidRPr="0040284F">
        <w:rPr>
          <w:lang w:val="id-ID"/>
        </w:rPr>
        <w:t xml:space="preserve"> H</w:t>
      </w:r>
      <w:r w:rsidRPr="0040284F">
        <w:t xml:space="preserve">asil analisis </w:t>
      </w:r>
      <w:r w:rsidRPr="0040284F">
        <w:rPr>
          <w:lang w:val="id-ID"/>
        </w:rPr>
        <w:t xml:space="preserve">bentuk </w:t>
      </w:r>
      <w:r w:rsidRPr="0040284F">
        <w:t xml:space="preserve">poskolonial dari ke enam judul buku ajar tersebut dapat dilihat pada tabel </w:t>
      </w:r>
      <w:r>
        <w:rPr>
          <w:lang w:val="id-ID"/>
        </w:rPr>
        <w:t>berikut</w:t>
      </w:r>
      <w:r>
        <w:t>.</w:t>
      </w:r>
    </w:p>
    <w:p w:rsidR="00337384" w:rsidRPr="00F25905" w:rsidRDefault="00337384" w:rsidP="00337384">
      <w:pPr>
        <w:ind w:firstLine="720"/>
        <w:jc w:val="center"/>
        <w:rPr>
          <w:b/>
          <w:sz w:val="22"/>
          <w:szCs w:val="22"/>
          <w:lang w:val="sv-SE"/>
        </w:rPr>
      </w:pPr>
      <w:r w:rsidRPr="00F25905">
        <w:rPr>
          <w:b/>
          <w:sz w:val="22"/>
          <w:szCs w:val="22"/>
          <w:lang w:val="sv-SE"/>
        </w:rPr>
        <w:t>Tabel 1</w:t>
      </w:r>
    </w:p>
    <w:p w:rsidR="00337384" w:rsidRPr="00F25905" w:rsidRDefault="00337384" w:rsidP="00337384">
      <w:pPr>
        <w:jc w:val="center"/>
        <w:rPr>
          <w:b/>
          <w:sz w:val="22"/>
          <w:szCs w:val="22"/>
          <w:lang w:val="id-ID"/>
        </w:rPr>
      </w:pPr>
      <w:r w:rsidRPr="00F25905">
        <w:rPr>
          <w:b/>
          <w:sz w:val="22"/>
          <w:szCs w:val="22"/>
          <w:lang w:val="sv-SE"/>
        </w:rPr>
        <w:t>Jumlah Bentuk-</w:t>
      </w:r>
      <w:r w:rsidRPr="00F25905">
        <w:rPr>
          <w:b/>
          <w:sz w:val="22"/>
          <w:szCs w:val="22"/>
          <w:lang w:val="id-ID"/>
        </w:rPr>
        <w:t>B</w:t>
      </w:r>
      <w:r w:rsidRPr="00F25905">
        <w:rPr>
          <w:b/>
          <w:sz w:val="22"/>
          <w:szCs w:val="22"/>
          <w:lang w:val="sv-SE"/>
        </w:rPr>
        <w:t>entuk Poskolonia</w:t>
      </w:r>
      <w:r w:rsidRPr="00F25905">
        <w:rPr>
          <w:b/>
          <w:sz w:val="22"/>
          <w:szCs w:val="22"/>
          <w:lang w:val="id-ID"/>
        </w:rPr>
        <w:t>l</w:t>
      </w:r>
      <w:r w:rsidRPr="00F25905">
        <w:rPr>
          <w:b/>
          <w:sz w:val="22"/>
          <w:szCs w:val="22"/>
          <w:lang w:val="sv-SE"/>
        </w:rPr>
        <w:t xml:space="preserve"> pada Buku Ajar Bahasa Inggris </w:t>
      </w:r>
    </w:p>
    <w:p w:rsidR="00337384" w:rsidRPr="00F25905" w:rsidRDefault="00337384" w:rsidP="00337384">
      <w:pPr>
        <w:jc w:val="center"/>
        <w:rPr>
          <w:b/>
          <w:sz w:val="22"/>
          <w:szCs w:val="22"/>
        </w:rPr>
      </w:pPr>
      <w:r w:rsidRPr="00F25905">
        <w:rPr>
          <w:b/>
          <w:sz w:val="22"/>
          <w:szCs w:val="22"/>
          <w:lang w:val="id-ID"/>
        </w:rPr>
        <w:t xml:space="preserve">untuk </w:t>
      </w:r>
      <w:r w:rsidRPr="00F25905">
        <w:rPr>
          <w:b/>
          <w:sz w:val="22"/>
          <w:szCs w:val="22"/>
        </w:rPr>
        <w:t>Perguruan Tinggi di Indonesia</w:t>
      </w:r>
    </w:p>
    <w:p w:rsidR="00337384" w:rsidRPr="0040284F" w:rsidRDefault="00337384" w:rsidP="00337384">
      <w:pPr>
        <w:jc w:val="center"/>
      </w:pPr>
    </w:p>
    <w:tbl>
      <w:tblPr>
        <w:tblW w:w="8803" w:type="dxa"/>
        <w:tblInd w:w="94" w:type="dxa"/>
        <w:tblLook w:val="04A0"/>
      </w:tblPr>
      <w:tblGrid>
        <w:gridCol w:w="522"/>
        <w:gridCol w:w="59"/>
        <w:gridCol w:w="2326"/>
        <w:gridCol w:w="509"/>
        <w:gridCol w:w="567"/>
        <w:gridCol w:w="567"/>
        <w:gridCol w:w="456"/>
        <w:gridCol w:w="283"/>
        <w:gridCol w:w="254"/>
        <w:gridCol w:w="567"/>
        <w:gridCol w:w="567"/>
        <w:gridCol w:w="567"/>
        <w:gridCol w:w="455"/>
        <w:gridCol w:w="112"/>
        <w:gridCol w:w="455"/>
        <w:gridCol w:w="537"/>
      </w:tblGrid>
      <w:tr w:rsidR="00337384" w:rsidRPr="0040284F" w:rsidTr="000918C5">
        <w:trPr>
          <w:trHeight w:val="270"/>
        </w:trPr>
        <w:tc>
          <w:tcPr>
            <w:tcW w:w="522" w:type="dxa"/>
            <w:vMerge w:val="restart"/>
            <w:tcBorders>
              <w:top w:val="single" w:sz="8" w:space="0" w:color="auto"/>
              <w:left w:val="single" w:sz="8" w:space="0" w:color="auto"/>
              <w:bottom w:val="single" w:sz="8" w:space="0" w:color="000000"/>
              <w:right w:val="single" w:sz="8" w:space="0" w:color="auto"/>
            </w:tcBorders>
            <w:shd w:val="clear" w:color="auto" w:fill="A6A6A6"/>
            <w:noWrap/>
            <w:vAlign w:val="bottom"/>
          </w:tcPr>
          <w:p w:rsidR="00337384" w:rsidRPr="0040284F" w:rsidRDefault="00337384" w:rsidP="000918C5">
            <w:pPr>
              <w:spacing w:before="80"/>
              <w:jc w:val="center"/>
              <w:rPr>
                <w:lang w:val="id-ID"/>
              </w:rPr>
            </w:pPr>
            <w:r w:rsidRPr="0040284F">
              <w:br w:type="page"/>
            </w:r>
          </w:p>
          <w:p w:rsidR="00337384" w:rsidRPr="0040284F" w:rsidRDefault="00337384" w:rsidP="000918C5">
            <w:pPr>
              <w:spacing w:before="80"/>
              <w:jc w:val="center"/>
              <w:rPr>
                <w:b/>
                <w:bCs/>
                <w:lang w:eastAsia="zh-CN"/>
              </w:rPr>
            </w:pPr>
            <w:r w:rsidRPr="0040284F">
              <w:rPr>
                <w:b/>
                <w:bCs/>
                <w:lang w:eastAsia="zh-CN"/>
              </w:rPr>
              <w:t>No</w:t>
            </w:r>
          </w:p>
        </w:tc>
        <w:tc>
          <w:tcPr>
            <w:tcW w:w="2385" w:type="dxa"/>
            <w:gridSpan w:val="2"/>
            <w:vMerge w:val="restart"/>
            <w:tcBorders>
              <w:top w:val="single" w:sz="8" w:space="0" w:color="auto"/>
              <w:left w:val="single" w:sz="8" w:space="0" w:color="auto"/>
              <w:bottom w:val="single" w:sz="8" w:space="0" w:color="000000"/>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Judul Buku</w:t>
            </w:r>
          </w:p>
        </w:tc>
        <w:tc>
          <w:tcPr>
            <w:tcW w:w="4904" w:type="dxa"/>
            <w:gridSpan w:val="11"/>
            <w:tcBorders>
              <w:top w:val="single" w:sz="8" w:space="0" w:color="auto"/>
              <w:left w:val="nil"/>
              <w:bottom w:val="single" w:sz="8" w:space="0" w:color="auto"/>
              <w:right w:val="single" w:sz="8" w:space="0" w:color="000000"/>
            </w:tcBorders>
            <w:shd w:val="clear" w:color="auto" w:fill="A6A6A6"/>
            <w:noWrap/>
            <w:vAlign w:val="bottom"/>
            <w:hideMark/>
          </w:tcPr>
          <w:p w:rsidR="00337384" w:rsidRPr="0040284F" w:rsidRDefault="00337384" w:rsidP="000918C5">
            <w:pPr>
              <w:jc w:val="center"/>
              <w:rPr>
                <w:b/>
                <w:bCs/>
                <w:lang w:eastAsia="zh-CN"/>
              </w:rPr>
            </w:pPr>
            <w:r w:rsidRPr="0040284F">
              <w:rPr>
                <w:b/>
                <w:bCs/>
                <w:lang w:eastAsia="zh-CN"/>
              </w:rPr>
              <w:t>Bentuk-Bentuk Poskolonialitas</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Jumlah</w:t>
            </w:r>
          </w:p>
        </w:tc>
      </w:tr>
      <w:tr w:rsidR="00337384" w:rsidRPr="0040284F" w:rsidTr="000918C5">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37384" w:rsidRPr="0040284F" w:rsidRDefault="00337384" w:rsidP="000918C5">
            <w:pPr>
              <w:rPr>
                <w:b/>
                <w:bCs/>
                <w:lang w:eastAsia="zh-CN"/>
              </w:rPr>
            </w:pPr>
          </w:p>
        </w:tc>
        <w:tc>
          <w:tcPr>
            <w:tcW w:w="2385" w:type="dxa"/>
            <w:gridSpan w:val="2"/>
            <w:vMerge/>
            <w:tcBorders>
              <w:top w:val="single" w:sz="8" w:space="0" w:color="auto"/>
              <w:left w:val="single" w:sz="8" w:space="0" w:color="auto"/>
              <w:bottom w:val="single" w:sz="8" w:space="0" w:color="000000"/>
              <w:right w:val="single" w:sz="8" w:space="0" w:color="auto"/>
            </w:tcBorders>
            <w:vAlign w:val="center"/>
            <w:hideMark/>
          </w:tcPr>
          <w:p w:rsidR="00337384" w:rsidRPr="0040284F" w:rsidRDefault="00337384" w:rsidP="000918C5">
            <w:pPr>
              <w:rPr>
                <w:b/>
                <w:bCs/>
                <w:lang w:eastAsia="zh-CN"/>
              </w:rPr>
            </w:pPr>
          </w:p>
        </w:tc>
        <w:tc>
          <w:tcPr>
            <w:tcW w:w="509"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A</w:t>
            </w:r>
          </w:p>
        </w:tc>
        <w:tc>
          <w:tcPr>
            <w:tcW w:w="567"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B</w:t>
            </w:r>
          </w:p>
        </w:tc>
        <w:tc>
          <w:tcPr>
            <w:tcW w:w="567"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C</w:t>
            </w:r>
          </w:p>
        </w:tc>
        <w:tc>
          <w:tcPr>
            <w:tcW w:w="456"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D</w:t>
            </w:r>
          </w:p>
        </w:tc>
        <w:tc>
          <w:tcPr>
            <w:tcW w:w="537" w:type="dxa"/>
            <w:gridSpan w:val="2"/>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E</w:t>
            </w:r>
          </w:p>
        </w:tc>
        <w:tc>
          <w:tcPr>
            <w:tcW w:w="567"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F</w:t>
            </w:r>
          </w:p>
        </w:tc>
        <w:tc>
          <w:tcPr>
            <w:tcW w:w="567"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G</w:t>
            </w:r>
          </w:p>
        </w:tc>
        <w:tc>
          <w:tcPr>
            <w:tcW w:w="567" w:type="dxa"/>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H</w:t>
            </w:r>
          </w:p>
        </w:tc>
        <w:tc>
          <w:tcPr>
            <w:tcW w:w="567" w:type="dxa"/>
            <w:gridSpan w:val="2"/>
            <w:tcBorders>
              <w:top w:val="nil"/>
              <w:left w:val="nil"/>
              <w:bottom w:val="single" w:sz="8" w:space="0" w:color="auto"/>
              <w:right w:val="single" w:sz="8" w:space="0" w:color="auto"/>
            </w:tcBorders>
            <w:shd w:val="clear" w:color="auto" w:fill="A6A6A6"/>
            <w:noWrap/>
            <w:vAlign w:val="bottom"/>
            <w:hideMark/>
          </w:tcPr>
          <w:p w:rsidR="00337384" w:rsidRPr="0040284F" w:rsidRDefault="00337384" w:rsidP="000918C5">
            <w:pPr>
              <w:spacing w:before="80"/>
              <w:jc w:val="center"/>
              <w:rPr>
                <w:b/>
                <w:bCs/>
                <w:lang w:eastAsia="zh-CN"/>
              </w:rPr>
            </w:pPr>
            <w:r w:rsidRPr="0040284F">
              <w:rPr>
                <w:b/>
                <w:bCs/>
                <w:lang w:eastAsia="zh-CN"/>
              </w:rPr>
              <w:t>I</w:t>
            </w: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337384" w:rsidRPr="0040284F" w:rsidRDefault="00337384" w:rsidP="000918C5">
            <w:pPr>
              <w:rPr>
                <w:b/>
                <w:bCs/>
                <w:lang w:eastAsia="zh-CN"/>
              </w:rPr>
            </w:pPr>
          </w:p>
        </w:tc>
      </w:tr>
      <w:tr w:rsidR="00337384" w:rsidRPr="0040284F" w:rsidTr="000918C5">
        <w:trPr>
          <w:trHeight w:val="270"/>
        </w:trPr>
        <w:tc>
          <w:tcPr>
            <w:tcW w:w="522" w:type="dxa"/>
            <w:tcBorders>
              <w:top w:val="nil"/>
              <w:left w:val="single" w:sz="8" w:space="0" w:color="auto"/>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2385"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rPr>
                <w:lang w:eastAsia="zh-CN"/>
              </w:rPr>
            </w:pPr>
            <w:r w:rsidRPr="0040284F">
              <w:rPr>
                <w:i/>
                <w:lang w:val="id-ID"/>
              </w:rPr>
              <w:t>Mosaic One</w:t>
            </w:r>
          </w:p>
        </w:tc>
        <w:tc>
          <w:tcPr>
            <w:tcW w:w="509"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4</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5</w:t>
            </w:r>
          </w:p>
        </w:tc>
        <w:tc>
          <w:tcPr>
            <w:tcW w:w="53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2</w:t>
            </w:r>
          </w:p>
        </w:tc>
        <w:tc>
          <w:tcPr>
            <w:tcW w:w="56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992"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13</w:t>
            </w:r>
          </w:p>
        </w:tc>
      </w:tr>
      <w:tr w:rsidR="00337384" w:rsidRPr="0040284F" w:rsidTr="000918C5">
        <w:trPr>
          <w:trHeight w:val="270"/>
        </w:trPr>
        <w:tc>
          <w:tcPr>
            <w:tcW w:w="522" w:type="dxa"/>
            <w:tcBorders>
              <w:top w:val="nil"/>
              <w:left w:val="single" w:sz="8" w:space="0" w:color="auto"/>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2</w:t>
            </w:r>
          </w:p>
        </w:tc>
        <w:tc>
          <w:tcPr>
            <w:tcW w:w="2385"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rPr>
                <w:lang w:eastAsia="zh-CN"/>
              </w:rPr>
            </w:pPr>
            <w:r w:rsidRPr="0040284F">
              <w:rPr>
                <w:i/>
                <w:lang w:val="id-ID"/>
              </w:rPr>
              <w:t>Mosaic Two</w:t>
            </w:r>
          </w:p>
        </w:tc>
        <w:tc>
          <w:tcPr>
            <w:tcW w:w="509"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2</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3</w:t>
            </w:r>
          </w:p>
        </w:tc>
        <w:tc>
          <w:tcPr>
            <w:tcW w:w="53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992"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10</w:t>
            </w:r>
          </w:p>
        </w:tc>
      </w:tr>
      <w:tr w:rsidR="00337384" w:rsidRPr="0040284F" w:rsidTr="000918C5">
        <w:trPr>
          <w:trHeight w:val="270"/>
        </w:trPr>
        <w:tc>
          <w:tcPr>
            <w:tcW w:w="522" w:type="dxa"/>
            <w:tcBorders>
              <w:top w:val="nil"/>
              <w:left w:val="single" w:sz="8" w:space="0" w:color="auto"/>
              <w:bottom w:val="single" w:sz="8" w:space="0" w:color="auto"/>
              <w:right w:val="single" w:sz="8" w:space="0" w:color="auto"/>
            </w:tcBorders>
            <w:noWrap/>
            <w:vAlign w:val="bottom"/>
            <w:hideMark/>
          </w:tcPr>
          <w:p w:rsidR="00337384" w:rsidRPr="0040284F" w:rsidRDefault="00337384" w:rsidP="000918C5">
            <w:pPr>
              <w:spacing w:before="80"/>
              <w:jc w:val="center"/>
              <w:rPr>
                <w:lang w:val="id-ID" w:eastAsia="zh-CN"/>
              </w:rPr>
            </w:pPr>
            <w:r w:rsidRPr="0040284F">
              <w:rPr>
                <w:lang w:val="id-ID" w:eastAsia="zh-CN"/>
              </w:rPr>
              <w:t>3</w:t>
            </w:r>
          </w:p>
        </w:tc>
        <w:tc>
          <w:tcPr>
            <w:tcW w:w="2385"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rPr>
                <w:lang w:eastAsia="zh-CN"/>
              </w:rPr>
            </w:pPr>
            <w:r w:rsidRPr="0040284F">
              <w:rPr>
                <w:i/>
                <w:lang w:val="id-ID"/>
              </w:rPr>
              <w:t>Paragraph Power</w:t>
            </w:r>
          </w:p>
        </w:tc>
        <w:tc>
          <w:tcPr>
            <w:tcW w:w="509"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3</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4</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3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992"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8</w:t>
            </w:r>
          </w:p>
        </w:tc>
      </w:tr>
      <w:tr w:rsidR="00337384" w:rsidRPr="0040284F" w:rsidTr="000918C5">
        <w:trPr>
          <w:trHeight w:val="270"/>
        </w:trPr>
        <w:tc>
          <w:tcPr>
            <w:tcW w:w="522" w:type="dxa"/>
            <w:tcBorders>
              <w:top w:val="nil"/>
              <w:left w:val="single" w:sz="8" w:space="0" w:color="auto"/>
              <w:bottom w:val="single" w:sz="8" w:space="0" w:color="auto"/>
              <w:right w:val="single" w:sz="8" w:space="0" w:color="auto"/>
            </w:tcBorders>
            <w:noWrap/>
            <w:vAlign w:val="bottom"/>
            <w:hideMark/>
          </w:tcPr>
          <w:p w:rsidR="00337384" w:rsidRPr="0040284F" w:rsidRDefault="00337384" w:rsidP="000918C5">
            <w:pPr>
              <w:spacing w:before="80"/>
              <w:jc w:val="center"/>
              <w:rPr>
                <w:lang w:val="id-ID" w:eastAsia="zh-CN"/>
              </w:rPr>
            </w:pPr>
            <w:r w:rsidRPr="0040284F">
              <w:rPr>
                <w:lang w:val="id-ID" w:eastAsia="zh-CN"/>
              </w:rPr>
              <w:t>4</w:t>
            </w:r>
          </w:p>
        </w:tc>
        <w:tc>
          <w:tcPr>
            <w:tcW w:w="2385"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rPr>
                <w:lang w:eastAsia="zh-CN"/>
              </w:rPr>
            </w:pPr>
            <w:r w:rsidRPr="0040284F">
              <w:rPr>
                <w:i/>
                <w:lang w:val="id-ID"/>
              </w:rPr>
              <w:t>Introduction to Academic Writing</w:t>
            </w:r>
          </w:p>
        </w:tc>
        <w:tc>
          <w:tcPr>
            <w:tcW w:w="509"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4</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3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992"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6</w:t>
            </w:r>
          </w:p>
        </w:tc>
      </w:tr>
      <w:tr w:rsidR="00337384" w:rsidRPr="0040284F" w:rsidTr="000918C5">
        <w:trPr>
          <w:trHeight w:val="270"/>
        </w:trPr>
        <w:tc>
          <w:tcPr>
            <w:tcW w:w="522" w:type="dxa"/>
            <w:tcBorders>
              <w:top w:val="nil"/>
              <w:left w:val="single" w:sz="8" w:space="0" w:color="auto"/>
              <w:bottom w:val="single" w:sz="4" w:space="0" w:color="auto"/>
              <w:right w:val="single" w:sz="8" w:space="0" w:color="auto"/>
            </w:tcBorders>
            <w:noWrap/>
            <w:vAlign w:val="bottom"/>
            <w:hideMark/>
          </w:tcPr>
          <w:p w:rsidR="00337384" w:rsidRPr="0040284F" w:rsidRDefault="00337384" w:rsidP="000918C5">
            <w:pPr>
              <w:spacing w:before="80"/>
              <w:jc w:val="center"/>
              <w:rPr>
                <w:lang w:val="id-ID" w:eastAsia="zh-CN"/>
              </w:rPr>
            </w:pPr>
            <w:r w:rsidRPr="0040284F">
              <w:rPr>
                <w:lang w:val="id-ID" w:eastAsia="zh-CN"/>
              </w:rPr>
              <w:t>5</w:t>
            </w:r>
          </w:p>
        </w:tc>
        <w:tc>
          <w:tcPr>
            <w:tcW w:w="2385" w:type="dxa"/>
            <w:gridSpan w:val="2"/>
            <w:tcBorders>
              <w:top w:val="nil"/>
              <w:left w:val="nil"/>
              <w:bottom w:val="single" w:sz="4" w:space="0" w:color="auto"/>
              <w:right w:val="single" w:sz="8" w:space="0" w:color="auto"/>
            </w:tcBorders>
            <w:noWrap/>
            <w:vAlign w:val="bottom"/>
            <w:hideMark/>
          </w:tcPr>
          <w:p w:rsidR="00337384" w:rsidRPr="0040284F" w:rsidRDefault="00337384" w:rsidP="000918C5">
            <w:pPr>
              <w:spacing w:before="80"/>
              <w:rPr>
                <w:lang w:eastAsia="zh-CN"/>
              </w:rPr>
            </w:pPr>
            <w:r w:rsidRPr="0040284F">
              <w:rPr>
                <w:i/>
                <w:lang w:val="id-ID"/>
              </w:rPr>
              <w:t>Keep Talking</w:t>
            </w:r>
          </w:p>
        </w:tc>
        <w:tc>
          <w:tcPr>
            <w:tcW w:w="509"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2</w:t>
            </w:r>
          </w:p>
        </w:tc>
        <w:tc>
          <w:tcPr>
            <w:tcW w:w="537" w:type="dxa"/>
            <w:gridSpan w:val="2"/>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gridSpan w:val="2"/>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992" w:type="dxa"/>
            <w:gridSpan w:val="2"/>
            <w:tcBorders>
              <w:top w:val="nil"/>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3</w:t>
            </w:r>
          </w:p>
        </w:tc>
      </w:tr>
      <w:tr w:rsidR="00337384" w:rsidRPr="0040284F" w:rsidTr="000918C5">
        <w:trPr>
          <w:trHeight w:val="270"/>
        </w:trPr>
        <w:tc>
          <w:tcPr>
            <w:tcW w:w="522" w:type="dxa"/>
            <w:tcBorders>
              <w:top w:val="nil"/>
              <w:left w:val="single" w:sz="8" w:space="0" w:color="auto"/>
              <w:bottom w:val="single" w:sz="8" w:space="0" w:color="auto"/>
              <w:right w:val="single" w:sz="8" w:space="0" w:color="auto"/>
            </w:tcBorders>
            <w:noWrap/>
            <w:vAlign w:val="bottom"/>
            <w:hideMark/>
          </w:tcPr>
          <w:p w:rsidR="00337384" w:rsidRPr="0040284F" w:rsidRDefault="00337384" w:rsidP="000918C5">
            <w:pPr>
              <w:spacing w:before="80"/>
              <w:rPr>
                <w:lang w:val="id-ID" w:eastAsia="zh-CN"/>
              </w:rPr>
            </w:pPr>
            <w:r w:rsidRPr="0040284F">
              <w:rPr>
                <w:lang w:eastAsia="zh-CN"/>
              </w:rPr>
              <w:t xml:space="preserve"> </w:t>
            </w:r>
            <w:r w:rsidRPr="0040284F">
              <w:rPr>
                <w:lang w:val="id-ID" w:eastAsia="zh-CN"/>
              </w:rPr>
              <w:t>6</w:t>
            </w:r>
          </w:p>
        </w:tc>
        <w:tc>
          <w:tcPr>
            <w:tcW w:w="2385" w:type="dxa"/>
            <w:gridSpan w:val="2"/>
            <w:tcBorders>
              <w:top w:val="nil"/>
              <w:left w:val="nil"/>
              <w:bottom w:val="single" w:sz="8" w:space="0" w:color="auto"/>
              <w:right w:val="single" w:sz="8" w:space="0" w:color="auto"/>
            </w:tcBorders>
            <w:noWrap/>
            <w:hideMark/>
          </w:tcPr>
          <w:p w:rsidR="00337384" w:rsidRPr="0040284F" w:rsidRDefault="00337384" w:rsidP="000918C5">
            <w:pPr>
              <w:rPr>
                <w:i/>
                <w:lang w:val="id-ID"/>
              </w:rPr>
            </w:pPr>
            <w:r w:rsidRPr="0040284F">
              <w:rPr>
                <w:i/>
                <w:lang w:val="id-ID"/>
              </w:rPr>
              <w:t>Learn to Listen Listen to Learn</w:t>
            </w:r>
          </w:p>
        </w:tc>
        <w:tc>
          <w:tcPr>
            <w:tcW w:w="509"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3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nil"/>
              <w:left w:val="nil"/>
              <w:bottom w:val="single" w:sz="8" w:space="0" w:color="auto"/>
              <w:right w:val="single" w:sz="8" w:space="0" w:color="auto"/>
            </w:tcBorders>
            <w:noWrap/>
            <w:vAlign w:val="bottom"/>
            <w:hideMark/>
          </w:tcPr>
          <w:p w:rsidR="00337384" w:rsidRPr="0040284F" w:rsidRDefault="00337384" w:rsidP="000918C5">
            <w:pPr>
              <w:spacing w:before="80"/>
              <w:rPr>
                <w:lang w:eastAsia="zh-CN"/>
              </w:rPr>
            </w:pPr>
            <w:r w:rsidRPr="0040284F">
              <w:rPr>
                <w:lang w:val="id-ID"/>
              </w:rPr>
              <w:t>1</w:t>
            </w:r>
          </w:p>
        </w:tc>
        <w:tc>
          <w:tcPr>
            <w:tcW w:w="567"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992" w:type="dxa"/>
            <w:gridSpan w:val="2"/>
            <w:tcBorders>
              <w:top w:val="nil"/>
              <w:left w:val="nil"/>
              <w:bottom w:val="single" w:sz="8"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r>
      <w:tr w:rsidR="00337384" w:rsidRPr="0040284F" w:rsidTr="000918C5">
        <w:trPr>
          <w:trHeight w:val="270"/>
        </w:trPr>
        <w:tc>
          <w:tcPr>
            <w:tcW w:w="522" w:type="dxa"/>
            <w:tcBorders>
              <w:top w:val="single" w:sz="4" w:space="0" w:color="auto"/>
              <w:left w:val="single" w:sz="4" w:space="0" w:color="auto"/>
              <w:bottom w:val="single" w:sz="4" w:space="0" w:color="auto"/>
              <w:right w:val="single" w:sz="8" w:space="0" w:color="auto"/>
            </w:tcBorders>
            <w:noWrap/>
            <w:vAlign w:val="bottom"/>
            <w:hideMark/>
          </w:tcPr>
          <w:p w:rsidR="00337384" w:rsidRPr="0040284F" w:rsidRDefault="00337384" w:rsidP="000918C5">
            <w:pPr>
              <w:spacing w:before="80"/>
              <w:rPr>
                <w:lang w:eastAsia="zh-CN"/>
              </w:rPr>
            </w:pPr>
            <w:r w:rsidRPr="0040284F">
              <w:rPr>
                <w:lang w:eastAsia="zh-CN"/>
              </w:rPr>
              <w:t> </w:t>
            </w:r>
          </w:p>
        </w:tc>
        <w:tc>
          <w:tcPr>
            <w:tcW w:w="2385" w:type="dxa"/>
            <w:gridSpan w:val="2"/>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b/>
                <w:bCs/>
                <w:lang w:eastAsia="zh-CN"/>
              </w:rPr>
            </w:pPr>
            <w:r w:rsidRPr="0040284F">
              <w:rPr>
                <w:b/>
                <w:bCs/>
                <w:lang w:eastAsia="zh-CN"/>
              </w:rPr>
              <w:t>Jumlah</w:t>
            </w:r>
          </w:p>
        </w:tc>
        <w:tc>
          <w:tcPr>
            <w:tcW w:w="509"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12</w:t>
            </w:r>
          </w:p>
        </w:tc>
        <w:tc>
          <w:tcPr>
            <w:tcW w:w="567"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9</w:t>
            </w:r>
          </w:p>
        </w:tc>
        <w:tc>
          <w:tcPr>
            <w:tcW w:w="567"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456"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12</w:t>
            </w:r>
          </w:p>
        </w:tc>
        <w:tc>
          <w:tcPr>
            <w:tcW w:w="537" w:type="dxa"/>
            <w:gridSpan w:val="2"/>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567"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2</w:t>
            </w:r>
          </w:p>
        </w:tc>
        <w:tc>
          <w:tcPr>
            <w:tcW w:w="567"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w:t>
            </w:r>
          </w:p>
        </w:tc>
        <w:tc>
          <w:tcPr>
            <w:tcW w:w="567" w:type="dxa"/>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4</w:t>
            </w:r>
          </w:p>
        </w:tc>
        <w:tc>
          <w:tcPr>
            <w:tcW w:w="567" w:type="dxa"/>
            <w:gridSpan w:val="2"/>
            <w:tcBorders>
              <w:top w:val="single" w:sz="4" w:space="0" w:color="auto"/>
              <w:left w:val="nil"/>
              <w:bottom w:val="single" w:sz="4" w:space="0" w:color="auto"/>
              <w:right w:val="single" w:sz="8" w:space="0" w:color="auto"/>
            </w:tcBorders>
            <w:noWrap/>
            <w:vAlign w:val="bottom"/>
            <w:hideMark/>
          </w:tcPr>
          <w:p w:rsidR="00337384" w:rsidRPr="0040284F" w:rsidRDefault="00337384" w:rsidP="000918C5">
            <w:pPr>
              <w:spacing w:before="80"/>
              <w:jc w:val="center"/>
              <w:rPr>
                <w:lang w:eastAsia="zh-CN"/>
              </w:rPr>
            </w:pPr>
            <w:r w:rsidRPr="0040284F">
              <w:rPr>
                <w:lang w:eastAsia="zh-CN"/>
              </w:rPr>
              <w:t>1</w:t>
            </w:r>
          </w:p>
        </w:tc>
        <w:tc>
          <w:tcPr>
            <w:tcW w:w="992" w:type="dxa"/>
            <w:gridSpan w:val="2"/>
            <w:tcBorders>
              <w:top w:val="single" w:sz="4" w:space="0" w:color="auto"/>
              <w:left w:val="nil"/>
              <w:bottom w:val="single" w:sz="4" w:space="0" w:color="auto"/>
              <w:right w:val="single" w:sz="4" w:space="0" w:color="auto"/>
            </w:tcBorders>
            <w:noWrap/>
            <w:vAlign w:val="bottom"/>
            <w:hideMark/>
          </w:tcPr>
          <w:p w:rsidR="00337384" w:rsidRPr="0040284F" w:rsidRDefault="00337384" w:rsidP="000918C5">
            <w:pPr>
              <w:spacing w:before="80"/>
              <w:jc w:val="center"/>
              <w:rPr>
                <w:b/>
                <w:lang w:eastAsia="zh-CN"/>
              </w:rPr>
            </w:pPr>
            <w:r w:rsidRPr="0040284F">
              <w:rPr>
                <w:b/>
                <w:lang w:eastAsia="zh-CN"/>
              </w:rPr>
              <w:t>41</w:t>
            </w:r>
          </w:p>
        </w:tc>
      </w:tr>
      <w:tr w:rsidR="00337384" w:rsidRPr="00F25905" w:rsidTr="000918C5">
        <w:trPr>
          <w:gridBefore w:val="2"/>
          <w:gridAfter w:val="3"/>
          <w:wBefore w:w="581" w:type="dxa"/>
          <w:wAfter w:w="1104" w:type="dxa"/>
        </w:trPr>
        <w:tc>
          <w:tcPr>
            <w:tcW w:w="2326" w:type="dxa"/>
            <w:hideMark/>
          </w:tcPr>
          <w:p w:rsidR="00337384" w:rsidRPr="00F25905" w:rsidRDefault="00337384" w:rsidP="000918C5">
            <w:pPr>
              <w:rPr>
                <w:sz w:val="18"/>
                <w:szCs w:val="18"/>
                <w:lang w:val="sv-SE"/>
              </w:rPr>
            </w:pPr>
            <w:r w:rsidRPr="00F25905">
              <w:rPr>
                <w:sz w:val="18"/>
                <w:szCs w:val="18"/>
                <w:lang w:val="sv-SE"/>
              </w:rPr>
              <w:t>A. Superioritas Barat</w:t>
            </w:r>
          </w:p>
        </w:tc>
        <w:tc>
          <w:tcPr>
            <w:tcW w:w="2382" w:type="dxa"/>
            <w:gridSpan w:val="5"/>
            <w:hideMark/>
          </w:tcPr>
          <w:p w:rsidR="00337384" w:rsidRPr="00F25905" w:rsidRDefault="00337384" w:rsidP="000918C5">
            <w:pPr>
              <w:rPr>
                <w:sz w:val="18"/>
                <w:szCs w:val="18"/>
                <w:lang w:val="sv-SE"/>
              </w:rPr>
            </w:pPr>
            <w:r w:rsidRPr="00F25905">
              <w:rPr>
                <w:sz w:val="18"/>
                <w:szCs w:val="18"/>
                <w:lang w:val="sv-SE"/>
              </w:rPr>
              <w:t>D. Mimikri (Budaya)</w:t>
            </w:r>
          </w:p>
        </w:tc>
        <w:tc>
          <w:tcPr>
            <w:tcW w:w="2410" w:type="dxa"/>
            <w:gridSpan w:val="5"/>
            <w:hideMark/>
          </w:tcPr>
          <w:p w:rsidR="00337384" w:rsidRPr="00F25905" w:rsidRDefault="00337384" w:rsidP="000918C5">
            <w:pPr>
              <w:rPr>
                <w:sz w:val="18"/>
                <w:szCs w:val="18"/>
                <w:lang w:val="sv-SE"/>
              </w:rPr>
            </w:pPr>
            <w:r w:rsidRPr="00F25905">
              <w:rPr>
                <w:sz w:val="18"/>
                <w:szCs w:val="18"/>
                <w:lang w:val="sv-SE"/>
              </w:rPr>
              <w:t xml:space="preserve">G. </w:t>
            </w:r>
            <w:r w:rsidRPr="00F25905">
              <w:rPr>
                <w:sz w:val="18"/>
                <w:szCs w:val="18"/>
                <w:lang w:val="id-ID"/>
              </w:rPr>
              <w:t xml:space="preserve">Politik </w:t>
            </w:r>
            <w:r w:rsidRPr="00F25905">
              <w:rPr>
                <w:sz w:val="18"/>
                <w:szCs w:val="18"/>
                <w:lang w:val="sv-SE"/>
              </w:rPr>
              <w:t>Tubuh</w:t>
            </w:r>
          </w:p>
        </w:tc>
      </w:tr>
      <w:tr w:rsidR="00337384" w:rsidRPr="00F25905" w:rsidTr="000918C5">
        <w:trPr>
          <w:gridBefore w:val="2"/>
          <w:gridAfter w:val="3"/>
          <w:wBefore w:w="581" w:type="dxa"/>
          <w:wAfter w:w="1104" w:type="dxa"/>
        </w:trPr>
        <w:tc>
          <w:tcPr>
            <w:tcW w:w="2326" w:type="dxa"/>
            <w:hideMark/>
          </w:tcPr>
          <w:p w:rsidR="00337384" w:rsidRPr="00F25905" w:rsidRDefault="00337384" w:rsidP="000918C5">
            <w:pPr>
              <w:rPr>
                <w:sz w:val="18"/>
                <w:szCs w:val="18"/>
                <w:lang w:val="sv-SE"/>
              </w:rPr>
            </w:pPr>
            <w:r w:rsidRPr="00F25905">
              <w:rPr>
                <w:sz w:val="18"/>
                <w:szCs w:val="18"/>
                <w:lang w:val="sv-SE"/>
              </w:rPr>
              <w:t xml:space="preserve">B. Subordinasi Timur </w:t>
            </w:r>
          </w:p>
        </w:tc>
        <w:tc>
          <w:tcPr>
            <w:tcW w:w="2382" w:type="dxa"/>
            <w:gridSpan w:val="5"/>
            <w:hideMark/>
          </w:tcPr>
          <w:p w:rsidR="00337384" w:rsidRPr="00F25905" w:rsidRDefault="00337384" w:rsidP="000918C5">
            <w:pPr>
              <w:rPr>
                <w:sz w:val="18"/>
                <w:szCs w:val="18"/>
                <w:lang w:val="sv-SE"/>
              </w:rPr>
            </w:pPr>
            <w:r w:rsidRPr="00F25905">
              <w:rPr>
                <w:sz w:val="18"/>
                <w:szCs w:val="18"/>
                <w:lang w:val="sv-SE"/>
              </w:rPr>
              <w:t>E. Hibriditas</w:t>
            </w:r>
          </w:p>
        </w:tc>
        <w:tc>
          <w:tcPr>
            <w:tcW w:w="2410" w:type="dxa"/>
            <w:gridSpan w:val="5"/>
            <w:hideMark/>
          </w:tcPr>
          <w:p w:rsidR="00337384" w:rsidRPr="00F25905" w:rsidRDefault="00337384" w:rsidP="000918C5">
            <w:pPr>
              <w:rPr>
                <w:sz w:val="18"/>
                <w:szCs w:val="18"/>
                <w:lang w:val="id-ID"/>
              </w:rPr>
            </w:pPr>
            <w:r w:rsidRPr="00F25905">
              <w:rPr>
                <w:sz w:val="18"/>
                <w:szCs w:val="18"/>
                <w:lang w:val="sv-SE"/>
              </w:rPr>
              <w:t>H. Nasionalis</w:t>
            </w:r>
            <w:r w:rsidRPr="00F25905">
              <w:rPr>
                <w:sz w:val="18"/>
                <w:szCs w:val="18"/>
                <w:lang w:val="id-ID"/>
              </w:rPr>
              <w:t>me</w:t>
            </w:r>
          </w:p>
        </w:tc>
      </w:tr>
      <w:tr w:rsidR="00337384" w:rsidRPr="0040284F" w:rsidTr="000918C5">
        <w:trPr>
          <w:gridBefore w:val="2"/>
          <w:gridAfter w:val="1"/>
          <w:wBefore w:w="581" w:type="dxa"/>
          <w:wAfter w:w="537" w:type="dxa"/>
        </w:trPr>
        <w:tc>
          <w:tcPr>
            <w:tcW w:w="2326" w:type="dxa"/>
            <w:hideMark/>
          </w:tcPr>
          <w:p w:rsidR="00337384" w:rsidRPr="00F25905" w:rsidRDefault="00337384" w:rsidP="000918C5">
            <w:pPr>
              <w:rPr>
                <w:sz w:val="18"/>
                <w:szCs w:val="18"/>
                <w:lang w:val="sv-SE"/>
              </w:rPr>
            </w:pPr>
            <w:r w:rsidRPr="00F25905">
              <w:rPr>
                <w:sz w:val="18"/>
                <w:szCs w:val="18"/>
                <w:lang w:val="sv-SE"/>
              </w:rPr>
              <w:t xml:space="preserve">C. Praktik Penjajahan </w:t>
            </w:r>
          </w:p>
        </w:tc>
        <w:tc>
          <w:tcPr>
            <w:tcW w:w="2382" w:type="dxa"/>
            <w:gridSpan w:val="5"/>
            <w:hideMark/>
          </w:tcPr>
          <w:p w:rsidR="00337384" w:rsidRPr="00F25905" w:rsidRDefault="00337384" w:rsidP="000918C5">
            <w:pPr>
              <w:rPr>
                <w:sz w:val="18"/>
                <w:szCs w:val="18"/>
                <w:lang w:val="sv-SE"/>
              </w:rPr>
            </w:pPr>
            <w:r w:rsidRPr="00F25905">
              <w:rPr>
                <w:sz w:val="18"/>
                <w:szCs w:val="18"/>
                <w:lang w:val="sv-SE"/>
              </w:rPr>
              <w:t xml:space="preserve">F. Diaspora </w:t>
            </w:r>
          </w:p>
        </w:tc>
        <w:tc>
          <w:tcPr>
            <w:tcW w:w="2977" w:type="dxa"/>
            <w:gridSpan w:val="7"/>
            <w:hideMark/>
          </w:tcPr>
          <w:p w:rsidR="00337384" w:rsidRPr="00F25905" w:rsidRDefault="00337384" w:rsidP="000918C5">
            <w:pPr>
              <w:rPr>
                <w:sz w:val="18"/>
                <w:szCs w:val="18"/>
                <w:lang w:val="sv-SE"/>
              </w:rPr>
            </w:pPr>
            <w:r w:rsidRPr="00F25905">
              <w:rPr>
                <w:sz w:val="18"/>
                <w:szCs w:val="18"/>
                <w:lang w:val="sv-SE"/>
              </w:rPr>
              <w:t>I. Abrogasi dan Apropriasi</w:t>
            </w:r>
          </w:p>
        </w:tc>
      </w:tr>
    </w:tbl>
    <w:p w:rsidR="00337384" w:rsidRPr="0040284F" w:rsidRDefault="00337384" w:rsidP="00337384">
      <w:pPr>
        <w:spacing w:line="360" w:lineRule="auto"/>
        <w:ind w:firstLine="720"/>
        <w:jc w:val="both"/>
        <w:rPr>
          <w:lang w:val="sv-SE"/>
        </w:rPr>
      </w:pPr>
    </w:p>
    <w:p w:rsidR="00337384" w:rsidRPr="0040284F" w:rsidRDefault="00337384" w:rsidP="00337384">
      <w:pPr>
        <w:spacing w:line="360" w:lineRule="auto"/>
        <w:ind w:firstLine="720"/>
        <w:jc w:val="both"/>
        <w:rPr>
          <w:b/>
          <w:lang w:val="id-ID"/>
        </w:rPr>
      </w:pPr>
      <w:r w:rsidRPr="0040284F">
        <w:rPr>
          <w:lang w:val="sv-SE"/>
        </w:rPr>
        <w:t>Bahasa memiliki keterkaitan dengan budaya. Hal ini juga tercermin dalam buku-buku yang dianalisis dalam penelitian ini. Presentasi berbagai budaya baik budaya dari beberapa negara yang menggunakan Bahasa Inggris sebagai bahasa nasional maupun dari beberapa negara lain yang tidak menggunakan bahasa Inggris sebagai bahasa nasio</w:t>
      </w:r>
      <w:r>
        <w:rPr>
          <w:lang w:val="sv-SE"/>
        </w:rPr>
        <w:softHyphen/>
      </w:r>
      <w:r w:rsidRPr="0040284F">
        <w:rPr>
          <w:lang w:val="sv-SE"/>
        </w:rPr>
        <w:t xml:space="preserve">nal bisa didapati dalam buku-buku yang dianalisis baik melalui kata-kata atau gambar. </w:t>
      </w:r>
      <w:r w:rsidRPr="0040284F">
        <w:rPr>
          <w:b/>
          <w:lang w:val="sv-SE"/>
        </w:rPr>
        <w:t xml:space="preserve"> </w:t>
      </w:r>
    </w:p>
    <w:p w:rsidR="00337384" w:rsidRPr="0040284F" w:rsidRDefault="00337384" w:rsidP="00337384">
      <w:pPr>
        <w:spacing w:before="80" w:line="360" w:lineRule="auto"/>
        <w:ind w:firstLine="720"/>
        <w:jc w:val="both"/>
        <w:rPr>
          <w:lang w:val="id-ID"/>
        </w:rPr>
      </w:pPr>
      <w:r w:rsidRPr="0040284F">
        <w:rPr>
          <w:lang w:val="sv-SE"/>
        </w:rPr>
        <w:t>Dari analisis pada keenam buku tersebut, data</w:t>
      </w:r>
      <w:r w:rsidRPr="0040284F">
        <w:rPr>
          <w:lang w:val="id-ID"/>
        </w:rPr>
        <w:t xml:space="preserve"> </w:t>
      </w:r>
      <w:r w:rsidRPr="0040284F">
        <w:rPr>
          <w:lang w:val="sv-SE"/>
        </w:rPr>
        <w:t xml:space="preserve">menunjukkan bahwa </w:t>
      </w:r>
      <w:r w:rsidRPr="0040284F">
        <w:rPr>
          <w:lang w:val="id-ID"/>
        </w:rPr>
        <w:t xml:space="preserve">bentuk </w:t>
      </w:r>
      <w:r w:rsidRPr="0040284F">
        <w:rPr>
          <w:lang w:val="sv-SE"/>
        </w:rPr>
        <w:t xml:space="preserve">poskolonial yang paling banyak ditemukan ada pada buku </w:t>
      </w:r>
      <w:r w:rsidRPr="0040284F">
        <w:rPr>
          <w:i/>
          <w:lang w:val="sv-SE"/>
        </w:rPr>
        <w:t xml:space="preserve">Mosaic One </w:t>
      </w:r>
      <w:r w:rsidRPr="0040284F">
        <w:rPr>
          <w:lang w:val="sv-SE"/>
        </w:rPr>
        <w:t xml:space="preserve">sejumlah 13, selanjutnya adalah buku </w:t>
      </w:r>
      <w:r w:rsidRPr="0040284F">
        <w:rPr>
          <w:i/>
          <w:lang w:val="sv-SE"/>
        </w:rPr>
        <w:t xml:space="preserve">Mosaic Two </w:t>
      </w:r>
      <w:r w:rsidRPr="0040284F">
        <w:rPr>
          <w:lang w:val="sv-SE"/>
        </w:rPr>
        <w:t xml:space="preserve">sejumlah 10, </w:t>
      </w:r>
      <w:r w:rsidRPr="0040284F">
        <w:rPr>
          <w:i/>
          <w:lang w:val="sv-SE"/>
        </w:rPr>
        <w:t xml:space="preserve">Paragraph Power </w:t>
      </w:r>
      <w:r w:rsidRPr="0040284F">
        <w:rPr>
          <w:lang w:val="sv-SE"/>
        </w:rPr>
        <w:t>sejumlah</w:t>
      </w:r>
      <w:r w:rsidRPr="0040284F">
        <w:rPr>
          <w:i/>
          <w:lang w:val="sv-SE"/>
        </w:rPr>
        <w:t xml:space="preserve"> </w:t>
      </w:r>
      <w:r w:rsidRPr="0040284F">
        <w:rPr>
          <w:lang w:val="sv-SE"/>
        </w:rPr>
        <w:t xml:space="preserve">8, </w:t>
      </w:r>
      <w:r w:rsidRPr="0040284F">
        <w:rPr>
          <w:i/>
          <w:lang w:val="id-ID"/>
        </w:rPr>
        <w:t>Introduction to Academic Writing</w:t>
      </w:r>
      <w:r w:rsidRPr="0040284F">
        <w:rPr>
          <w:lang w:val="id-ID"/>
        </w:rPr>
        <w:t xml:space="preserve"> sejumlah 6, </w:t>
      </w:r>
      <w:r w:rsidRPr="0040284F">
        <w:rPr>
          <w:i/>
          <w:lang w:val="id-ID"/>
        </w:rPr>
        <w:t>Keep Talking</w:t>
      </w:r>
      <w:r w:rsidRPr="0040284F">
        <w:rPr>
          <w:lang w:val="id-ID"/>
        </w:rPr>
        <w:t xml:space="preserve"> sejumlah 3, dan </w:t>
      </w:r>
      <w:r w:rsidRPr="0040284F">
        <w:rPr>
          <w:lang w:val="sv-SE"/>
        </w:rPr>
        <w:t xml:space="preserve">yang paling sedikit ada pada buku </w:t>
      </w:r>
      <w:r w:rsidRPr="0040284F">
        <w:rPr>
          <w:i/>
          <w:lang w:val="id-ID"/>
        </w:rPr>
        <w:t>Learn to Listen Listen to Learn</w:t>
      </w:r>
      <w:r w:rsidRPr="0040284F">
        <w:rPr>
          <w:lang w:val="id-ID"/>
        </w:rPr>
        <w:t xml:space="preserve">, sejumlah 1.  </w:t>
      </w:r>
    </w:p>
    <w:p w:rsidR="00337384" w:rsidRPr="00595F9B" w:rsidRDefault="00337384" w:rsidP="00337384">
      <w:pPr>
        <w:spacing w:before="80" w:line="360" w:lineRule="auto"/>
        <w:ind w:firstLine="720"/>
        <w:jc w:val="both"/>
        <w:rPr>
          <w:lang w:val="id-ID"/>
        </w:rPr>
      </w:pPr>
      <w:r w:rsidRPr="0040284F">
        <w:rPr>
          <w:lang w:val="id-ID"/>
        </w:rPr>
        <w:t xml:space="preserve">Bentuk yang paling banyak ditemukan pada keenam buku tersebut adalah superioritas Barat dan mimikri, masing-masing sebanyak 12.  Yang pertama menonjolkan keunggulan bangsa Barat dengan karakternya yang super dan yang kedua bersifat peniruan tentang budaya Barat yang diharapkan dilakukan oleh pembelajar Bahasa Inggris. Dari kedua hal tersebut dapat dikatakan bahwa bangsa Barat memiliki citra positif, sehingga wajar apabila ditiru oleh bangsa Timur. Ada dua bentuk poskolonial yang tidak ditemukan pada keenam buku tersebut, yaitu praktik penjajahan </w:t>
      </w:r>
      <w:r w:rsidRPr="0040284F">
        <w:rPr>
          <w:lang w:val="id-ID"/>
        </w:rPr>
        <w:lastRenderedPageBreak/>
        <w:t xml:space="preserve">dan politik tubuh. Praktik penjajahan cenderung memberi kesan negatif dan politik tubuh dapat dipahami sebagai upaya mengubah identitas tubuh dengan meniru identitas tubuh Barat. </w:t>
      </w:r>
      <w:r w:rsidRPr="00595F9B">
        <w:rPr>
          <w:lang w:val="id-ID"/>
        </w:rPr>
        <w:t xml:space="preserve">Secara umum dapat dikatakan bahwa pengaruh Barat yang ditemukan pada buku-buku tersebut adalah dengan meniadakan hal-hal negatif, menonjolkan hal-hal positif dan cenderung persuasif. </w:t>
      </w:r>
    </w:p>
    <w:p w:rsidR="00337384" w:rsidRPr="0040284F" w:rsidRDefault="00337384" w:rsidP="00337384">
      <w:pPr>
        <w:spacing w:before="80" w:line="360" w:lineRule="auto"/>
        <w:ind w:firstLine="720"/>
        <w:jc w:val="both"/>
        <w:rPr>
          <w:lang w:val="id-ID"/>
        </w:rPr>
      </w:pPr>
      <w:r w:rsidRPr="0040284F">
        <w:rPr>
          <w:lang w:val="id-ID"/>
        </w:rPr>
        <w:t xml:space="preserve">Superioritas Barat ditunjukkan antara lain dengan penggambaran  beberapa tokoh beserta sifat-sifat positifnya, keindahan alam yang luar biasa yang dimiliki beberapa negara Barat, kecanggihan teknologi, kemajuan peradaban, dan bangunan yang megah dan modern. Adapun mimikri budaya ditunjukkan antara lain dengan minuman, makanan, dan busana yang lazim ditemukan di Barat. Minuman dan makanan seperti susu, jus dan sereal  adalah minuman dan makanan keseharian orang Barat dan sering ditiru oleh orang Timur. Busana ala Barat bagi pria yang dianggap resmi adalah memakai jas dan dasi. Begitu pula busana pengantin wanita ala Barat adalah dengan gaun panjang. Hal berbusana seperti ini dianggap </w:t>
      </w:r>
      <w:r w:rsidRPr="0040284F">
        <w:rPr>
          <w:i/>
          <w:lang w:val="id-ID"/>
        </w:rPr>
        <w:t>style</w:t>
      </w:r>
      <w:r w:rsidRPr="0040284F">
        <w:rPr>
          <w:lang w:val="id-ID"/>
        </w:rPr>
        <w:t xml:space="preserve"> internasional dan sering ditiru oleh orang Timur. </w:t>
      </w:r>
    </w:p>
    <w:p w:rsidR="00337384" w:rsidRPr="0040284F" w:rsidRDefault="00337384" w:rsidP="00337384">
      <w:pPr>
        <w:spacing w:line="360" w:lineRule="auto"/>
        <w:ind w:firstLine="720"/>
        <w:jc w:val="both"/>
        <w:rPr>
          <w:lang w:val="id-ID"/>
        </w:rPr>
      </w:pPr>
      <w:r w:rsidRPr="0040284F">
        <w:rPr>
          <w:lang w:val="id-ID"/>
        </w:rPr>
        <w:t>Berikutnya adalah subordinasi Timur.  Bentuk ini terlihat dari berbagai penggambaran tentang negara-negara Timur yang cenderung negatif seperti Indonesia, Kolumbia, Afrika Utara, Saudi Arabia, dan Paki</w:t>
      </w:r>
      <w:r w:rsidRPr="0040284F">
        <w:rPr>
          <w:lang w:val="sv-SE"/>
        </w:rPr>
        <w:t>s</w:t>
      </w:r>
      <w:r w:rsidRPr="0040284F">
        <w:rPr>
          <w:lang w:val="id-ID"/>
        </w:rPr>
        <w:t xml:space="preserve">tan. Penggambaran tersebut misalnya kekhawatiran punahnya suku dan binatang, negara yang bermasalah, pemimpin dari negara di Timur yang banyak masalah, sistem kesehatan di negara-negara Timur yang kurang tertata, dan produksi pangan yang menurun. </w:t>
      </w:r>
    </w:p>
    <w:p w:rsidR="00337384" w:rsidRPr="0040284F" w:rsidRDefault="00337384" w:rsidP="00337384">
      <w:pPr>
        <w:spacing w:line="360" w:lineRule="auto"/>
        <w:ind w:firstLine="720"/>
        <w:jc w:val="both"/>
        <w:rPr>
          <w:lang w:val="id-ID"/>
        </w:rPr>
      </w:pPr>
      <w:r w:rsidRPr="0040284F">
        <w:rPr>
          <w:lang w:val="id-ID"/>
        </w:rPr>
        <w:t xml:space="preserve">Selanjutnya adalah nasionalisme. Bentuk ini terlihat dari kebanggaaan Amerika sebagai sebuah negara yang hampir semua penduduknya imigran yang dengan budayanya memperkaya kebudayaan bangsa Amerika, serta kebanggaan Kanada sebagai negara yang memiliki dua bahasa nasional, yaitu Inggris dan Perancis.  </w:t>
      </w:r>
    </w:p>
    <w:p w:rsidR="00337384" w:rsidRPr="0040284F" w:rsidRDefault="00337384" w:rsidP="00337384">
      <w:pPr>
        <w:spacing w:line="360" w:lineRule="auto"/>
        <w:jc w:val="both"/>
        <w:rPr>
          <w:lang w:val="id-ID"/>
        </w:rPr>
      </w:pPr>
      <w:r w:rsidRPr="0040284F">
        <w:rPr>
          <w:lang w:val="id-ID"/>
        </w:rPr>
        <w:tab/>
        <w:t xml:space="preserve">Bentuk berikutnya adalah diaspora. Hal ini tercermin dari gambaran tentang minoritas imigran di Amerika dan imigran Rusia yang menetap di Kanada. </w:t>
      </w:r>
    </w:p>
    <w:p w:rsidR="00337384" w:rsidRPr="0040284F" w:rsidRDefault="00337384" w:rsidP="00337384">
      <w:pPr>
        <w:spacing w:line="360" w:lineRule="auto"/>
        <w:ind w:firstLine="720"/>
        <w:jc w:val="both"/>
        <w:rPr>
          <w:lang w:val="id-ID"/>
        </w:rPr>
      </w:pPr>
      <w:r w:rsidRPr="0040284F">
        <w:rPr>
          <w:lang w:val="id-ID"/>
        </w:rPr>
        <w:t xml:space="preserve">Pada urutan terakhir ada dua bentuk yaitu, aspek hibiditas dan aprogasi dan apropriasi. Hibriditas terlihat dari penggambaran seseorang yang tinggal di Kuala Lumpur yang berada diantara dua budaya yaitu Barat dan Timur.  Adapun aprogasi dan apropriasi adalah penggunaan kata </w:t>
      </w:r>
      <w:r w:rsidRPr="0040284F">
        <w:rPr>
          <w:i/>
          <w:lang w:val="id-ID"/>
        </w:rPr>
        <w:t>kampong</w:t>
      </w:r>
      <w:r w:rsidRPr="0040284F">
        <w:rPr>
          <w:lang w:val="id-ID"/>
        </w:rPr>
        <w:t xml:space="preserve">. </w:t>
      </w:r>
    </w:p>
    <w:p w:rsidR="00337384" w:rsidRPr="0040284F" w:rsidRDefault="00337384" w:rsidP="00337384">
      <w:pPr>
        <w:spacing w:line="360" w:lineRule="auto"/>
        <w:ind w:firstLine="720"/>
        <w:jc w:val="both"/>
        <w:rPr>
          <w:lang w:val="id-ID"/>
        </w:rPr>
      </w:pPr>
    </w:p>
    <w:p w:rsidR="00337384" w:rsidRDefault="00337384" w:rsidP="00337384">
      <w:pPr>
        <w:spacing w:after="200" w:line="276" w:lineRule="auto"/>
        <w:rPr>
          <w:b/>
          <w:bCs/>
          <w:lang w:val="sv-SE"/>
        </w:rPr>
      </w:pPr>
      <w:r>
        <w:rPr>
          <w:b/>
          <w:bCs/>
          <w:lang w:val="sv-SE"/>
        </w:rPr>
        <w:br w:type="page"/>
      </w:r>
    </w:p>
    <w:p w:rsidR="00337384" w:rsidRPr="0040284F" w:rsidRDefault="00337384" w:rsidP="00337384">
      <w:pPr>
        <w:spacing w:before="120" w:line="360" w:lineRule="auto"/>
        <w:ind w:left="331" w:hanging="331"/>
        <w:jc w:val="both"/>
        <w:rPr>
          <w:b/>
          <w:i/>
          <w:iCs/>
          <w:lang w:val="sv-SE"/>
        </w:rPr>
      </w:pPr>
      <w:r w:rsidRPr="0040284F">
        <w:rPr>
          <w:b/>
          <w:bCs/>
          <w:lang w:val="sv-SE"/>
        </w:rPr>
        <w:lastRenderedPageBreak/>
        <w:t xml:space="preserve">1. </w:t>
      </w:r>
      <w:r w:rsidRPr="0040284F">
        <w:rPr>
          <w:b/>
          <w:bCs/>
          <w:lang w:val="id-ID"/>
        </w:rPr>
        <w:t xml:space="preserve">Bentuk </w:t>
      </w:r>
      <w:r w:rsidRPr="0040284F">
        <w:rPr>
          <w:b/>
          <w:bCs/>
          <w:lang w:val="sv-SE"/>
        </w:rPr>
        <w:t xml:space="preserve">Poskolonial dalam Buku </w:t>
      </w:r>
      <w:r w:rsidRPr="0040284F">
        <w:rPr>
          <w:b/>
          <w:i/>
          <w:lang w:val="id-ID"/>
        </w:rPr>
        <w:t>Mosaic One</w:t>
      </w:r>
    </w:p>
    <w:p w:rsidR="00337384" w:rsidRPr="0040284F" w:rsidRDefault="00337384" w:rsidP="00337384">
      <w:pPr>
        <w:spacing w:line="360" w:lineRule="auto"/>
        <w:ind w:firstLine="720"/>
        <w:jc w:val="both"/>
        <w:rPr>
          <w:lang w:val="sv-SE"/>
        </w:rPr>
      </w:pPr>
      <w:r w:rsidRPr="0040284F">
        <w:rPr>
          <w:lang w:val="sv-SE"/>
        </w:rPr>
        <w:t xml:space="preserve">Berdasarkan hasil analisis </w:t>
      </w:r>
      <w:r w:rsidRPr="0040284F">
        <w:rPr>
          <w:lang w:val="id-ID"/>
        </w:rPr>
        <w:t xml:space="preserve">pada </w:t>
      </w:r>
      <w:r w:rsidRPr="0040284F">
        <w:rPr>
          <w:lang w:val="sv-SE"/>
        </w:rPr>
        <w:t xml:space="preserve">buku </w:t>
      </w:r>
      <w:r w:rsidRPr="0040284F">
        <w:rPr>
          <w:i/>
          <w:lang w:val="id-ID"/>
        </w:rPr>
        <w:t>Mosaic One</w:t>
      </w:r>
      <w:r w:rsidRPr="0040284F">
        <w:rPr>
          <w:lang w:val="sv-SE"/>
        </w:rPr>
        <w:t xml:space="preserve"> ditemukan bahwa </w:t>
      </w:r>
      <w:r w:rsidRPr="0040284F">
        <w:rPr>
          <w:lang w:val="id-ID"/>
        </w:rPr>
        <w:t xml:space="preserve">bentuk </w:t>
      </w:r>
      <w:r w:rsidRPr="0040284F">
        <w:rPr>
          <w:lang w:val="sv-SE"/>
        </w:rPr>
        <w:t xml:space="preserve">poskolonial muncul sejumlah 13. </w:t>
      </w:r>
      <w:r w:rsidRPr="0040284F">
        <w:rPr>
          <w:lang w:val="id-ID"/>
        </w:rPr>
        <w:t xml:space="preserve">Bentuk </w:t>
      </w:r>
      <w:r w:rsidRPr="0040284F">
        <w:rPr>
          <w:lang w:val="sv-SE"/>
        </w:rPr>
        <w:t>poskolonial yang ditemukan pada buku</w:t>
      </w:r>
      <w:r w:rsidRPr="0040284F">
        <w:rPr>
          <w:i/>
          <w:lang w:val="id-ID"/>
        </w:rPr>
        <w:t xml:space="preserve"> Mosaic One</w:t>
      </w:r>
      <w:r w:rsidRPr="0040284F">
        <w:rPr>
          <w:lang w:val="sv-SE"/>
        </w:rPr>
        <w:t xml:space="preserve"> adalah superioritas </w:t>
      </w:r>
      <w:r w:rsidRPr="0040284F">
        <w:rPr>
          <w:lang w:val="id-ID"/>
        </w:rPr>
        <w:t>Barat</w:t>
      </w:r>
      <w:r w:rsidRPr="0040284F">
        <w:rPr>
          <w:lang w:val="sv-SE"/>
        </w:rPr>
        <w:t xml:space="preserve"> sejumlah 4, subordinasi </w:t>
      </w:r>
      <w:r w:rsidRPr="0040284F">
        <w:rPr>
          <w:lang w:val="id-ID"/>
        </w:rPr>
        <w:t>Timur</w:t>
      </w:r>
      <w:r w:rsidRPr="0040284F">
        <w:rPr>
          <w:lang w:val="sv-SE"/>
        </w:rPr>
        <w:t xml:space="preserve"> sejumlah 1, mimikri sejumlah 5, diaspora sejumlah 1 dan nasionalis</w:t>
      </w:r>
      <w:r w:rsidRPr="0040284F">
        <w:rPr>
          <w:lang w:val="id-ID"/>
        </w:rPr>
        <w:t>me</w:t>
      </w:r>
      <w:r w:rsidRPr="0040284F">
        <w:rPr>
          <w:lang w:val="sv-SE"/>
        </w:rPr>
        <w:t xml:space="preserve"> sejumlah 2. Berikut </w:t>
      </w:r>
      <w:r w:rsidRPr="0040284F">
        <w:rPr>
          <w:lang w:val="id-ID"/>
        </w:rPr>
        <w:t xml:space="preserve">ini </w:t>
      </w:r>
      <w:r w:rsidRPr="0040284F">
        <w:rPr>
          <w:lang w:val="sv-SE"/>
        </w:rPr>
        <w:t xml:space="preserve">akan dipaparkan kutipan data yang menunjukan </w:t>
      </w:r>
      <w:r w:rsidRPr="0040284F">
        <w:rPr>
          <w:lang w:val="id-ID"/>
        </w:rPr>
        <w:t xml:space="preserve">bentuk-bentuk </w:t>
      </w:r>
      <w:r w:rsidRPr="0040284F">
        <w:rPr>
          <w:lang w:val="sv-SE"/>
        </w:rPr>
        <w:t>poskolonial yang ada dalam buku ajar tersebut.</w:t>
      </w:r>
    </w:p>
    <w:p w:rsidR="00337384" w:rsidRPr="0040284F" w:rsidRDefault="00337384" w:rsidP="00337384">
      <w:pPr>
        <w:spacing w:line="360" w:lineRule="auto"/>
        <w:ind w:firstLine="720"/>
        <w:jc w:val="both"/>
        <w:rPr>
          <w:lang w:val="sv-SE"/>
        </w:rPr>
      </w:pPr>
      <w:r w:rsidRPr="0040284F">
        <w:rPr>
          <w:lang w:val="id-ID"/>
        </w:rPr>
        <w:t>S</w:t>
      </w:r>
      <w:r w:rsidRPr="0040284F">
        <w:rPr>
          <w:lang w:val="sv-SE"/>
        </w:rPr>
        <w:t xml:space="preserve">uperioritas </w:t>
      </w:r>
      <w:r w:rsidRPr="0040284F">
        <w:rPr>
          <w:lang w:val="id-ID"/>
        </w:rPr>
        <w:t>Barat</w:t>
      </w:r>
      <w:r w:rsidRPr="0040284F">
        <w:rPr>
          <w:lang w:val="sv-SE"/>
        </w:rPr>
        <w:t xml:space="preserve"> pada umumnya muncul dalam bentuk pernyataan yang menunjukan bahwa </w:t>
      </w:r>
      <w:r w:rsidRPr="0040284F">
        <w:rPr>
          <w:lang w:val="id-ID"/>
        </w:rPr>
        <w:t>Barat</w:t>
      </w:r>
      <w:r w:rsidRPr="0040284F">
        <w:rPr>
          <w:lang w:val="sv-SE"/>
        </w:rPr>
        <w:t xml:space="preserve"> dalam hal ini Inggris/Amerika/Kanada memiliki aspek-aspek keunggulan jika dibandingkan dengan </w:t>
      </w:r>
      <w:r w:rsidRPr="0040284F">
        <w:rPr>
          <w:lang w:val="id-ID"/>
        </w:rPr>
        <w:t>Timur</w:t>
      </w:r>
      <w:r w:rsidRPr="0040284F">
        <w:rPr>
          <w:lang w:val="sv-SE"/>
        </w:rPr>
        <w:t xml:space="preserve">. </w:t>
      </w:r>
    </w:p>
    <w:p w:rsidR="00337384" w:rsidRPr="0040284F" w:rsidRDefault="00337384" w:rsidP="00337384">
      <w:pPr>
        <w:spacing w:line="360" w:lineRule="auto"/>
        <w:ind w:firstLine="720"/>
        <w:jc w:val="both"/>
        <w:rPr>
          <w:lang w:val="sv-SE"/>
        </w:rPr>
      </w:pPr>
      <w:r w:rsidRPr="0040284F">
        <w:rPr>
          <w:lang w:val="id-ID"/>
        </w:rPr>
        <w:t>H</w:t>
      </w:r>
      <w:r w:rsidRPr="0040284F">
        <w:rPr>
          <w:lang w:val="sv-SE"/>
        </w:rPr>
        <w:t xml:space="preserve">alaman 13, 18, 52-53, dan 157-161 menunjukkan superioritas </w:t>
      </w:r>
      <w:r w:rsidRPr="0040284F">
        <w:rPr>
          <w:lang w:val="id-ID"/>
        </w:rPr>
        <w:t xml:space="preserve">Barat </w:t>
      </w:r>
      <w:r w:rsidRPr="0040284F">
        <w:rPr>
          <w:lang w:val="sv-SE"/>
        </w:rPr>
        <w:t>tersebut. Ba</w:t>
      </w:r>
      <w:r w:rsidRPr="0040284F">
        <w:rPr>
          <w:lang w:val="id-ID"/>
        </w:rPr>
        <w:t>n</w:t>
      </w:r>
      <w:r w:rsidRPr="0040284F">
        <w:rPr>
          <w:lang w:val="sv-SE"/>
        </w:rPr>
        <w:t>gunan-bangunan di kota-kota besar di Kanada bergaya internasional, seperti pada pernyataan ”</w:t>
      </w:r>
      <w:r w:rsidRPr="0040284F">
        <w:rPr>
          <w:i/>
          <w:lang w:val="sv-SE"/>
        </w:rPr>
        <w:t>The buildings in our cities are designed in the international styles</w:t>
      </w:r>
      <w:r w:rsidRPr="0040284F">
        <w:rPr>
          <w:lang w:val="sv-SE"/>
        </w:rPr>
        <w:t xml:space="preserve">” (13) yang menunjukkan bahwa superioritas negara ini karena memiliki bangunan dengan gaya tersebut. Modernitas salah satunya diukur dari arsitek bangunan. Dengan gaya internasional artinya kota-kota di Kanada modern dan berstandar internasional. </w:t>
      </w:r>
    </w:p>
    <w:p w:rsidR="00337384" w:rsidRPr="0040284F" w:rsidRDefault="00337384" w:rsidP="00337384">
      <w:pPr>
        <w:spacing w:line="360" w:lineRule="auto"/>
        <w:ind w:firstLine="720"/>
        <w:jc w:val="both"/>
        <w:rPr>
          <w:lang w:val="sv-SE"/>
        </w:rPr>
      </w:pPr>
      <w:r w:rsidRPr="0040284F">
        <w:rPr>
          <w:lang w:val="sv-SE"/>
        </w:rPr>
        <w:t xml:space="preserve">Gambaran kota New York di Amerika juga mencerminkan superioritas </w:t>
      </w:r>
      <w:r w:rsidRPr="0040284F">
        <w:rPr>
          <w:lang w:val="id-ID"/>
        </w:rPr>
        <w:t>Barat</w:t>
      </w:r>
      <w:r w:rsidRPr="0040284F">
        <w:rPr>
          <w:lang w:val="sv-SE"/>
        </w:rPr>
        <w:t xml:space="preserve">. </w:t>
      </w:r>
      <w:r w:rsidRPr="0040284F">
        <w:rPr>
          <w:lang w:val="en-GB"/>
        </w:rPr>
        <w:t xml:space="preserve">Pada teks dikatakan, </w:t>
      </w:r>
      <w:r w:rsidRPr="0040284F">
        <w:rPr>
          <w:i/>
          <w:lang w:val="en-GB"/>
        </w:rPr>
        <w:t>“New York has been there where the rest of the country is going”</w:t>
      </w:r>
      <w:r w:rsidRPr="0040284F">
        <w:rPr>
          <w:lang w:val="en-GB"/>
        </w:rPr>
        <w:t xml:space="preserve"> (18) yang maksudnya adalah New York menjadi pelopor kemajuan yang akan diikuti oleh kota-kota lainnya. New York mencerminkan kemajuan dan modernisasi juga menjadi impian bagi orang-orang yang ingin sukses </w:t>
      </w:r>
      <w:r w:rsidRPr="0040284F">
        <w:rPr>
          <w:i/>
          <w:lang w:val="en-GB"/>
        </w:rPr>
        <w:t>”The great American Dream is out in the open for everyone to see and to reach for”</w:t>
      </w:r>
      <w:r w:rsidRPr="0040284F">
        <w:rPr>
          <w:lang w:val="en-GB"/>
        </w:rPr>
        <w:t xml:space="preserve"> (18).  </w:t>
      </w:r>
      <w:r w:rsidRPr="0040284F">
        <w:rPr>
          <w:lang w:val="sv-SE"/>
        </w:rPr>
        <w:t xml:space="preserve">Sebagai pelopor berarti kota New York menjadi barometer kemajuan dan menjadi harapan bagi orang-orang yang ingin meraih impian kesuksesan dengan bekerja keras dan berkompetisi. </w:t>
      </w:r>
      <w:r w:rsidRPr="0040284F">
        <w:rPr>
          <w:lang w:val="en-GB"/>
        </w:rPr>
        <w:t xml:space="preserve">Selain itu, Museum Solomon R. Guggenheim di New York </w:t>
      </w:r>
      <w:r w:rsidRPr="0040284F">
        <w:rPr>
          <w:lang w:val="id-ID"/>
        </w:rPr>
        <w:t xml:space="preserve">(157-161) </w:t>
      </w:r>
      <w:r w:rsidRPr="0040284F">
        <w:rPr>
          <w:lang w:val="en-GB"/>
        </w:rPr>
        <w:t xml:space="preserve">juga menunjukkan superioritas </w:t>
      </w:r>
      <w:r w:rsidRPr="0040284F">
        <w:rPr>
          <w:lang w:val="id-ID"/>
        </w:rPr>
        <w:t>Barat</w:t>
      </w:r>
      <w:r w:rsidRPr="0040284F">
        <w:rPr>
          <w:lang w:val="en-GB"/>
        </w:rPr>
        <w:t xml:space="preserve">. </w:t>
      </w:r>
      <w:r w:rsidRPr="0040284F">
        <w:rPr>
          <w:lang w:val="sv-SE"/>
        </w:rPr>
        <w:t xml:space="preserve">Dengan arsitektur modern dan megah disertai dengan ruang pameran yang berbentuk spiral museum ini menjadi kebanggaan tersendiri bagi Amerika. </w:t>
      </w:r>
    </w:p>
    <w:p w:rsidR="00337384" w:rsidRPr="0040284F" w:rsidRDefault="00337384" w:rsidP="00337384">
      <w:pPr>
        <w:spacing w:line="360" w:lineRule="auto"/>
        <w:ind w:firstLine="720"/>
        <w:jc w:val="both"/>
        <w:rPr>
          <w:lang w:val="sv-SE"/>
        </w:rPr>
      </w:pPr>
      <w:r w:rsidRPr="0040284F">
        <w:rPr>
          <w:lang w:val="id-ID"/>
        </w:rPr>
        <w:t>S</w:t>
      </w:r>
      <w:r w:rsidRPr="0040284F">
        <w:rPr>
          <w:lang w:val="sv-SE"/>
        </w:rPr>
        <w:t xml:space="preserve">ubordinasi </w:t>
      </w:r>
      <w:r w:rsidRPr="0040284F">
        <w:rPr>
          <w:lang w:val="id-ID"/>
        </w:rPr>
        <w:t>Timur</w:t>
      </w:r>
      <w:r w:rsidRPr="0040284F">
        <w:rPr>
          <w:lang w:val="sv-SE"/>
        </w:rPr>
        <w:t xml:space="preserve"> yang terlihat pada buku ini ditunjukkan dengan penggambaran tentang cerita anekdot ketika Revolusi Budaya di Cina. Dengan mengangkat cerita tersebut mencerminkan bahwa di Cina telah terjadi kezaliman pada masa Revolusi tersebut. Dengan mengangkat aspek negatif tentang Cina/Timur menunjukkan subordinasi </w:t>
      </w:r>
      <w:r w:rsidRPr="0040284F">
        <w:rPr>
          <w:lang w:val="id-ID"/>
        </w:rPr>
        <w:t>Timur</w:t>
      </w:r>
      <w:r w:rsidRPr="0040284F">
        <w:rPr>
          <w:lang w:val="sv-SE"/>
        </w:rPr>
        <w:t>.</w:t>
      </w:r>
    </w:p>
    <w:p w:rsidR="00337384" w:rsidRPr="0040284F" w:rsidRDefault="00337384" w:rsidP="00337384">
      <w:pPr>
        <w:spacing w:line="360" w:lineRule="auto"/>
        <w:ind w:firstLine="720"/>
        <w:jc w:val="both"/>
        <w:rPr>
          <w:lang w:val="id-ID"/>
        </w:rPr>
      </w:pPr>
      <w:r w:rsidRPr="0040284F">
        <w:rPr>
          <w:lang w:val="id-ID"/>
        </w:rPr>
        <w:t>M</w:t>
      </w:r>
      <w:r w:rsidRPr="0040284F">
        <w:rPr>
          <w:lang w:val="sv-SE"/>
        </w:rPr>
        <w:t xml:space="preserve">imikri budaya yang ada pada buku </w:t>
      </w:r>
      <w:r w:rsidRPr="0040284F">
        <w:rPr>
          <w:i/>
          <w:lang w:val="sv-SE"/>
        </w:rPr>
        <w:t>Mosaic One</w:t>
      </w:r>
      <w:r w:rsidRPr="0040284F">
        <w:rPr>
          <w:lang w:val="sv-SE"/>
        </w:rPr>
        <w:t xml:space="preserve">  terlihat pada penggambaran budaya </w:t>
      </w:r>
      <w:r w:rsidRPr="0040284F">
        <w:rPr>
          <w:lang w:val="id-ID"/>
        </w:rPr>
        <w:t>Barat</w:t>
      </w:r>
      <w:r w:rsidRPr="0040284F">
        <w:rPr>
          <w:lang w:val="sv-SE"/>
        </w:rPr>
        <w:t xml:space="preserve"> yang cenderung menjunjung persamaan dengan mengabaikan panggilan </w:t>
      </w:r>
      <w:r w:rsidRPr="0040284F">
        <w:rPr>
          <w:lang w:val="sv-SE"/>
        </w:rPr>
        <w:lastRenderedPageBreak/>
        <w:t xml:space="preserve">dengan gelar, seperti Mr atau Mrs. ”Just call me Sally....” (3) menunjukkan keakraban.  Dalam beberapa hal, masyarakat kita sering meniru perilaku tersebut, misalnya memanggil langsung dengan nama, tanpa menyebut Bapak/Ibu.   Selain itu, kebiasaan orang Amerika, seperti tidak bersalaman ketika berjumpa dan memberi respon dalam percakapan dengan kata-kata yang pendek seperti ”Ok, sure” (8) juga digambarkan dalam buku ini.  Sebagai ganti bersalaman kita mengatakan ”hai” sambil melambaikan tangan, begitu pula dalam merespon sering kita dengar kata ”ok.” Dalam hal minuman, susu bagi orang Amerika </w:t>
      </w:r>
      <w:r w:rsidRPr="0040284F">
        <w:rPr>
          <w:lang w:val="id-ID"/>
        </w:rPr>
        <w:t xml:space="preserve">(Barat) </w:t>
      </w:r>
      <w:r w:rsidRPr="0040284F">
        <w:rPr>
          <w:lang w:val="sv-SE"/>
        </w:rPr>
        <w:t>dewasa adalah minuman alami dan dikonsumsi sehari-hari</w:t>
      </w:r>
      <w:r w:rsidRPr="0040284F">
        <w:rPr>
          <w:lang w:val="id-ID"/>
        </w:rPr>
        <w:t>. Hal ini</w:t>
      </w:r>
      <w:r w:rsidRPr="0040284F">
        <w:rPr>
          <w:lang w:val="sv-SE"/>
        </w:rPr>
        <w:t xml:space="preserve"> juga banyak ditiru di Timur, begitu pula di Indonesia. Disamping hal-hal tersebut, mimikri budaya juga terlihat dari cerita tentang orang Spanyol yang menghadapi masalah komunikasi karena tidak bisa berbahasa Inggris. Dari cerita itu bisa ditarik kesimpulan jika tidak ingin bermasalah dalam komunikasi harus bisa berbahasa Inggris. Kenyataannya</w:t>
      </w:r>
      <w:r w:rsidRPr="0040284F">
        <w:rPr>
          <w:lang w:val="id-ID"/>
        </w:rPr>
        <w:t xml:space="preserve"> memang</w:t>
      </w:r>
      <w:r w:rsidRPr="0040284F">
        <w:rPr>
          <w:lang w:val="sv-SE"/>
        </w:rPr>
        <w:t xml:space="preserve"> </w:t>
      </w:r>
      <w:r w:rsidRPr="0040284F">
        <w:rPr>
          <w:lang w:val="id-ID"/>
        </w:rPr>
        <w:t xml:space="preserve">banyak </w:t>
      </w:r>
      <w:r w:rsidRPr="0040284F">
        <w:rPr>
          <w:lang w:val="sv-SE"/>
        </w:rPr>
        <w:t xml:space="preserve">orang, termasuk di </w:t>
      </w:r>
      <w:r w:rsidRPr="0040284F">
        <w:rPr>
          <w:lang w:val="id-ID"/>
        </w:rPr>
        <w:t>Timur</w:t>
      </w:r>
      <w:r w:rsidRPr="0040284F">
        <w:rPr>
          <w:lang w:val="sv-SE"/>
        </w:rPr>
        <w:t>, mempelajari Bahasa Inggris.</w:t>
      </w:r>
      <w:r w:rsidRPr="0040284F">
        <w:rPr>
          <w:lang w:val="id-ID"/>
        </w:rPr>
        <w:t xml:space="preserve"> Bahkan di Indonesia bahasa Inggris menjadi pelajaran wajib di sekolah-sekolah.</w:t>
      </w:r>
    </w:p>
    <w:p w:rsidR="00337384" w:rsidRPr="0040284F" w:rsidRDefault="00337384" w:rsidP="00337384">
      <w:pPr>
        <w:spacing w:line="360" w:lineRule="auto"/>
        <w:ind w:firstLine="720"/>
        <w:jc w:val="both"/>
        <w:rPr>
          <w:lang w:val="sv-SE"/>
        </w:rPr>
      </w:pPr>
      <w:r w:rsidRPr="0040284F">
        <w:rPr>
          <w:lang w:val="id-ID"/>
        </w:rPr>
        <w:t>D</w:t>
      </w:r>
      <w:r w:rsidRPr="0040284F">
        <w:rPr>
          <w:lang w:val="sv-SE"/>
        </w:rPr>
        <w:t xml:space="preserve">iaspora tercermin dari penggambaran bahwa di Amerika banyak orang-orang imigran dari berbagai suku bangsa yang kemudian menetap di sana ”.... </w:t>
      </w:r>
      <w:r w:rsidRPr="0040284F">
        <w:rPr>
          <w:i/>
          <w:lang w:val="en-GB"/>
        </w:rPr>
        <w:t>Some 245 milliom of them now call America home, but in fact they have their origins in every part of the world</w:t>
      </w:r>
      <w:r w:rsidRPr="0040284F">
        <w:rPr>
          <w:lang w:val="en-GB"/>
        </w:rPr>
        <w:t xml:space="preserve">” (3). </w:t>
      </w:r>
      <w:r w:rsidRPr="0040284F">
        <w:rPr>
          <w:lang w:val="sv-SE"/>
        </w:rPr>
        <w:t>Banyaknya imigran terlihat dari nama-nama mereka dan tradisi yang mereka bawa dari tanah asal mereka.</w:t>
      </w:r>
    </w:p>
    <w:p w:rsidR="00337384" w:rsidRPr="0040284F" w:rsidRDefault="00337384" w:rsidP="00337384">
      <w:pPr>
        <w:spacing w:line="360" w:lineRule="auto"/>
        <w:ind w:firstLine="720"/>
        <w:jc w:val="both"/>
        <w:rPr>
          <w:lang w:val="id-ID"/>
        </w:rPr>
      </w:pPr>
      <w:r w:rsidRPr="0040284F">
        <w:rPr>
          <w:lang w:val="id-ID"/>
        </w:rPr>
        <w:t xml:space="preserve">Bentuk </w:t>
      </w:r>
      <w:r w:rsidRPr="0040284F">
        <w:rPr>
          <w:lang w:val="sv-SE"/>
        </w:rPr>
        <w:t>terakhir yang ditemukan di buku ini adalah nasionali</w:t>
      </w:r>
      <w:r w:rsidRPr="0040284F">
        <w:rPr>
          <w:lang w:val="id-ID"/>
        </w:rPr>
        <w:t>sme, yang tercermin dari penggambaran negara Kanada dan Amerika</w:t>
      </w:r>
      <w:r w:rsidRPr="0040284F">
        <w:rPr>
          <w:lang w:val="sv-SE"/>
        </w:rPr>
        <w:t>. Kanada adalah negara yang memiliki dua bahasa nasional, yaitu Inggris dan Perancis, yang merupakan keunikan dari negara ini. Hal ini juga dikatakan sebagai aspek positif dalam mendukung keberhasilan pariwisata di</w:t>
      </w:r>
      <w:r w:rsidRPr="0040284F">
        <w:rPr>
          <w:lang w:val="id-ID"/>
        </w:rPr>
        <w:t xml:space="preserve"> negara tersebut</w:t>
      </w:r>
      <w:r w:rsidRPr="0040284F">
        <w:rPr>
          <w:lang w:val="sv-SE"/>
        </w:rPr>
        <w:t xml:space="preserve">. </w:t>
      </w:r>
      <w:r w:rsidRPr="0040284F">
        <w:rPr>
          <w:lang w:val="en-GB"/>
        </w:rPr>
        <w:t xml:space="preserve">Kedua bahasa tersebut memperkuat kebanggaan bangsa Kanada. </w:t>
      </w:r>
      <w:r w:rsidRPr="0040284F">
        <w:rPr>
          <w:lang w:val="id-ID"/>
        </w:rPr>
        <w:t>Tentang Amerika</w:t>
      </w:r>
      <w:r w:rsidRPr="0040284F">
        <w:rPr>
          <w:lang w:val="en-GB"/>
        </w:rPr>
        <w:t xml:space="preserve">, </w:t>
      </w:r>
      <w:r w:rsidRPr="0040284F">
        <w:rPr>
          <w:lang w:val="id-ID"/>
        </w:rPr>
        <w:t xml:space="preserve">kutipan </w:t>
      </w:r>
      <w:r w:rsidRPr="0040284F">
        <w:rPr>
          <w:lang w:val="en-GB"/>
        </w:rPr>
        <w:t>pidato Presiden John F. Kennedy</w:t>
      </w:r>
      <w:r w:rsidRPr="0040284F">
        <w:rPr>
          <w:lang w:val="id-ID"/>
        </w:rPr>
        <w:t>,</w:t>
      </w:r>
      <w:r w:rsidRPr="0040284F">
        <w:rPr>
          <w:lang w:val="en-GB"/>
        </w:rPr>
        <w:t xml:space="preserve"> yang pernyataannya </w:t>
      </w:r>
      <w:r w:rsidRPr="0040284F">
        <w:rPr>
          <w:i/>
          <w:lang w:val="en-GB"/>
        </w:rPr>
        <w:t>”......Ask not what your  country can do for you – ask what you can do for your country”</w:t>
      </w:r>
      <w:r w:rsidRPr="0040284F">
        <w:rPr>
          <w:lang w:val="en-GB"/>
        </w:rPr>
        <w:t xml:space="preserve"> (262) sangat terkenal</w:t>
      </w:r>
      <w:r w:rsidRPr="0040284F">
        <w:rPr>
          <w:lang w:val="id-ID"/>
        </w:rPr>
        <w:t>, mencerminkan kebanggaan sebagai bangsa Amerika</w:t>
      </w:r>
      <w:r w:rsidRPr="0040284F">
        <w:rPr>
          <w:lang w:val="en-GB"/>
        </w:rPr>
        <w:t xml:space="preserve">. </w:t>
      </w:r>
      <w:r w:rsidRPr="0040284F">
        <w:rPr>
          <w:lang w:val="sv-SE"/>
        </w:rPr>
        <w:t>Disajikannya gambar Presiden Kennedy yang sedang berpidato dalam upacara pelantikannya memperkuat nasionalisme Amerika sebagai sebuah bangsa.</w:t>
      </w:r>
    </w:p>
    <w:p w:rsidR="00337384" w:rsidRPr="0040284F" w:rsidRDefault="00337384" w:rsidP="00337384">
      <w:pPr>
        <w:spacing w:line="360" w:lineRule="auto"/>
        <w:ind w:firstLine="720"/>
        <w:jc w:val="both"/>
        <w:rPr>
          <w:lang w:val="id-ID"/>
        </w:rPr>
      </w:pPr>
    </w:p>
    <w:p w:rsidR="00337384" w:rsidRDefault="00337384" w:rsidP="00337384">
      <w:pPr>
        <w:spacing w:after="200" w:line="276" w:lineRule="auto"/>
        <w:rPr>
          <w:b/>
          <w:bCs/>
          <w:lang w:val="de-DE"/>
        </w:rPr>
      </w:pPr>
      <w:r>
        <w:rPr>
          <w:b/>
          <w:bCs/>
          <w:lang w:val="de-DE"/>
        </w:rPr>
        <w:br w:type="page"/>
      </w:r>
    </w:p>
    <w:p w:rsidR="00337384" w:rsidRPr="0040284F" w:rsidRDefault="00337384" w:rsidP="00337384">
      <w:pPr>
        <w:spacing w:before="120" w:line="360" w:lineRule="auto"/>
        <w:ind w:left="331" w:hanging="331"/>
        <w:jc w:val="both"/>
        <w:rPr>
          <w:b/>
          <w:lang w:val="de-DE"/>
        </w:rPr>
      </w:pPr>
      <w:r w:rsidRPr="0040284F">
        <w:rPr>
          <w:b/>
          <w:bCs/>
          <w:lang w:val="de-DE"/>
        </w:rPr>
        <w:lastRenderedPageBreak/>
        <w:t xml:space="preserve">2. Bentuk Poskolonial dalam Buku </w:t>
      </w:r>
      <w:r w:rsidRPr="0040284F">
        <w:rPr>
          <w:b/>
          <w:i/>
          <w:lang w:val="id-ID"/>
        </w:rPr>
        <w:t>Mosaic Two</w:t>
      </w:r>
    </w:p>
    <w:p w:rsidR="00337384" w:rsidRPr="0040284F" w:rsidRDefault="00337384" w:rsidP="00337384">
      <w:pPr>
        <w:spacing w:before="120" w:line="360" w:lineRule="auto"/>
        <w:ind w:firstLine="660"/>
        <w:jc w:val="both"/>
        <w:rPr>
          <w:lang w:val="id-ID"/>
        </w:rPr>
      </w:pPr>
      <w:r w:rsidRPr="0040284F">
        <w:rPr>
          <w:lang w:val="id-ID"/>
        </w:rPr>
        <w:t xml:space="preserve">Bentuk </w:t>
      </w:r>
      <w:r w:rsidRPr="0040284F">
        <w:rPr>
          <w:lang w:val="de-DE"/>
        </w:rPr>
        <w:t xml:space="preserve">poskolonialitas yang terdapat pada buku  </w:t>
      </w:r>
      <w:r w:rsidRPr="0040284F">
        <w:rPr>
          <w:i/>
          <w:lang w:val="id-ID"/>
        </w:rPr>
        <w:t>Mosaic Two</w:t>
      </w:r>
      <w:r w:rsidRPr="0040284F">
        <w:rPr>
          <w:lang w:val="id-ID"/>
        </w:rPr>
        <w:t xml:space="preserve"> meliputi superioritas Barat, subordinasi Timur, mimikri, hibriditas, diaspora, nasionalisme, dan abrograsi dan apropriasi. </w:t>
      </w:r>
    </w:p>
    <w:p w:rsidR="00337384" w:rsidRPr="0040284F" w:rsidRDefault="00337384" w:rsidP="00337384">
      <w:pPr>
        <w:spacing w:line="360" w:lineRule="auto"/>
        <w:ind w:firstLine="662"/>
        <w:jc w:val="both"/>
        <w:rPr>
          <w:lang w:val="de-DE"/>
        </w:rPr>
      </w:pPr>
      <w:r w:rsidRPr="0040284F">
        <w:rPr>
          <w:lang w:val="id-ID"/>
        </w:rPr>
        <w:t xml:space="preserve">Diantara bentuk tersebut </w:t>
      </w:r>
      <w:r w:rsidRPr="0040284F">
        <w:rPr>
          <w:lang w:val="de-DE"/>
        </w:rPr>
        <w:t xml:space="preserve">yang paling menonjol adalah mimikri. </w:t>
      </w:r>
      <w:r w:rsidRPr="0040284F">
        <w:rPr>
          <w:lang w:val="id-ID"/>
        </w:rPr>
        <w:t xml:space="preserve">Bentuk </w:t>
      </w:r>
      <w:r w:rsidRPr="0040284F">
        <w:rPr>
          <w:lang w:val="de-DE"/>
        </w:rPr>
        <w:t xml:space="preserve">poskolonial ini muncul sejumlah 3, yaitu pada halaman 18-25, 55-56, dan 141. Pada halaman 18-25 penggambaran yang menunjukkan </w:t>
      </w:r>
      <w:r w:rsidRPr="0040284F">
        <w:rPr>
          <w:lang w:val="id-ID"/>
        </w:rPr>
        <w:t xml:space="preserve">bentuk </w:t>
      </w:r>
      <w:r w:rsidRPr="0040284F">
        <w:rPr>
          <w:lang w:val="de-DE"/>
        </w:rPr>
        <w:t xml:space="preserve">ini adalah fungsi Bahasa Inggris sebagai bahasa internasional yang dipakai dalam berbagai bidang yang luas, misalnya dalam media dan transportasi, bisnis internasional, diplomasi, bahasa resmi, lingua franca, budaya generasi muda dan di era informasi.  Dengan demikian penguasaan terhadap </w:t>
      </w:r>
      <w:r w:rsidRPr="0040284F">
        <w:rPr>
          <w:lang w:val="id-ID"/>
        </w:rPr>
        <w:t>B</w:t>
      </w:r>
      <w:r w:rsidRPr="0040284F">
        <w:rPr>
          <w:lang w:val="de-DE"/>
        </w:rPr>
        <w:t xml:space="preserve">ahasa Inggris mutlak diperlukan. Kanyataannya, di </w:t>
      </w:r>
      <w:r w:rsidRPr="0040284F">
        <w:rPr>
          <w:lang w:val="id-ID"/>
        </w:rPr>
        <w:t>Timur</w:t>
      </w:r>
      <w:r w:rsidRPr="0040284F">
        <w:rPr>
          <w:lang w:val="de-DE"/>
        </w:rPr>
        <w:t xml:space="preserve"> termasuk Indonesia Bahasa Inggris merupakan </w:t>
      </w:r>
      <w:r w:rsidRPr="0040284F">
        <w:rPr>
          <w:lang w:val="id-ID"/>
        </w:rPr>
        <w:t xml:space="preserve">bahasa yang harus dipelajari </w:t>
      </w:r>
      <w:r w:rsidRPr="0040284F">
        <w:rPr>
          <w:lang w:val="de-DE"/>
        </w:rPr>
        <w:t xml:space="preserve">pada sebagian besar jenjang pendidikan agar bisa mengikuti perkembangan global. </w:t>
      </w:r>
    </w:p>
    <w:p w:rsidR="00337384" w:rsidRPr="0040284F" w:rsidRDefault="00337384" w:rsidP="00337384">
      <w:pPr>
        <w:spacing w:before="120" w:line="360" w:lineRule="auto"/>
        <w:ind w:firstLine="660"/>
        <w:jc w:val="both"/>
        <w:rPr>
          <w:lang w:val="de-DE"/>
        </w:rPr>
      </w:pPr>
      <w:r w:rsidRPr="0040284F">
        <w:rPr>
          <w:lang w:val="de-DE"/>
        </w:rPr>
        <w:t xml:space="preserve">Pada halaman 55-63 digambarkan tentang pernikahan di Jepang dengan berbagai foto pengantin baik yang mengenakan pakaian tradisional Jepang ataupun pakaian internasional atau ala Barat. Salah satu foto pengantin yang mengenakan busana pernikahan internasional, yaitu jas bagi laki-laki dan gaun panjang bagi pengantin perempuan, adalah foto pernihakan Pangeran Naruhito dan Puteri Masako. Sementara pada gambar lainnya ditampilkan upacara pernikahan ala </w:t>
      </w:r>
      <w:r w:rsidRPr="0040284F">
        <w:rPr>
          <w:lang w:val="id-ID"/>
        </w:rPr>
        <w:t>Barat</w:t>
      </w:r>
      <w:r w:rsidRPr="0040284F">
        <w:rPr>
          <w:lang w:val="de-DE"/>
        </w:rPr>
        <w:t xml:space="preserve"> dengan busana ala </w:t>
      </w:r>
      <w:r w:rsidRPr="0040284F">
        <w:rPr>
          <w:lang w:val="id-ID"/>
        </w:rPr>
        <w:t>Barat</w:t>
      </w:r>
      <w:r w:rsidRPr="0040284F">
        <w:rPr>
          <w:lang w:val="de-DE"/>
        </w:rPr>
        <w:t xml:space="preserve">. Hal ini menunjukkan bahwa busana internasional ala </w:t>
      </w:r>
      <w:r w:rsidRPr="0040284F">
        <w:rPr>
          <w:lang w:val="id-ID"/>
        </w:rPr>
        <w:t>Barat</w:t>
      </w:r>
      <w:r w:rsidRPr="0040284F">
        <w:rPr>
          <w:lang w:val="de-DE"/>
        </w:rPr>
        <w:t xml:space="preserve"> juga sudah menjadi bagian dari budaya </w:t>
      </w:r>
      <w:r w:rsidRPr="0040284F">
        <w:rPr>
          <w:lang w:val="id-ID"/>
        </w:rPr>
        <w:t>Timur</w:t>
      </w:r>
      <w:r w:rsidRPr="0040284F">
        <w:rPr>
          <w:lang w:val="de-DE"/>
        </w:rPr>
        <w:t xml:space="preserve">, terbukti pangeran dan putri dari Jepang juga mengenakan pakaian ala </w:t>
      </w:r>
      <w:r w:rsidRPr="0040284F">
        <w:rPr>
          <w:lang w:val="id-ID"/>
        </w:rPr>
        <w:t>Barat</w:t>
      </w:r>
      <w:r w:rsidRPr="0040284F">
        <w:rPr>
          <w:lang w:val="de-DE"/>
        </w:rPr>
        <w:t xml:space="preserve"> tersebut.</w:t>
      </w:r>
    </w:p>
    <w:p w:rsidR="00337384" w:rsidRPr="0040284F" w:rsidRDefault="00337384" w:rsidP="00337384">
      <w:pPr>
        <w:spacing w:line="360" w:lineRule="auto"/>
        <w:ind w:firstLine="662"/>
        <w:jc w:val="both"/>
        <w:rPr>
          <w:lang w:val="de-DE"/>
        </w:rPr>
      </w:pPr>
      <w:r w:rsidRPr="0040284F">
        <w:rPr>
          <w:lang w:val="de-DE"/>
        </w:rPr>
        <w:t>Selain busana pengantin, aspek mimikri juga terlihat pada busana resmi pria, yaitu jas dan dasi, sebagaimana terlihat pada halaman 141. Pada gambar tersebut terlihat pelayan restoran berkelas dan tamunya yang juga mengenakan jas. Jas identik dengan hal-hal resmi dan berkelas. Di dunia Timur termasuk Indonesia hal ini juga sering kita lihat. Pada tiap acara-ac</w:t>
      </w:r>
      <w:r w:rsidRPr="0040284F">
        <w:rPr>
          <w:lang w:val="id-ID"/>
        </w:rPr>
        <w:t>a</w:t>
      </w:r>
      <w:r w:rsidRPr="0040284F">
        <w:rPr>
          <w:lang w:val="de-DE"/>
        </w:rPr>
        <w:t>ra resmi, pria mengenakan jas untuk menghadiri acara tersebut.</w:t>
      </w:r>
    </w:p>
    <w:p w:rsidR="00337384" w:rsidRPr="0040284F" w:rsidRDefault="00337384" w:rsidP="00337384">
      <w:pPr>
        <w:spacing w:line="360" w:lineRule="auto"/>
        <w:ind w:firstLine="662"/>
        <w:jc w:val="both"/>
        <w:rPr>
          <w:lang w:val="de-DE"/>
        </w:rPr>
      </w:pPr>
      <w:r w:rsidRPr="0040284F">
        <w:rPr>
          <w:lang w:val="id-ID"/>
        </w:rPr>
        <w:t xml:space="preserve">Bentuk </w:t>
      </w:r>
      <w:r w:rsidRPr="0040284F">
        <w:rPr>
          <w:lang w:val="de-DE"/>
        </w:rPr>
        <w:t xml:space="preserve">selanjutnya yang ditemukan pada buku </w:t>
      </w:r>
      <w:r w:rsidRPr="0040284F">
        <w:rPr>
          <w:i/>
          <w:lang w:val="de-DE"/>
        </w:rPr>
        <w:t>Mosaic Two</w:t>
      </w:r>
      <w:r w:rsidRPr="0040284F">
        <w:rPr>
          <w:lang w:val="de-DE"/>
        </w:rPr>
        <w:t xml:space="preserve"> adalah subordinasi </w:t>
      </w:r>
      <w:r w:rsidRPr="0040284F">
        <w:rPr>
          <w:lang w:val="id-ID"/>
        </w:rPr>
        <w:t xml:space="preserve">Timur, </w:t>
      </w:r>
      <w:r w:rsidRPr="0040284F">
        <w:rPr>
          <w:lang w:val="de-DE"/>
        </w:rPr>
        <w:t xml:space="preserve">sejumlah 2. Pada halaman 275-276 digambarkan suku Dayak di pedalaman Borneo/Kalimantan yang terancam punah karena tanah tempat tinggalnya tergusur oleh kepentingan ekonomi. Dikatakan juga bahwa pemerintah kurang memperdulikan kelangsungan budaya Dayak dan kekayaan alamnya. Subordinasi </w:t>
      </w:r>
      <w:r w:rsidRPr="0040284F">
        <w:rPr>
          <w:lang w:val="id-ID"/>
        </w:rPr>
        <w:t xml:space="preserve">Timur </w:t>
      </w:r>
      <w:r w:rsidRPr="0040284F">
        <w:rPr>
          <w:lang w:val="de-DE"/>
        </w:rPr>
        <w:t xml:space="preserve">tercermin dari </w:t>
      </w:r>
      <w:r w:rsidRPr="0040284F">
        <w:rPr>
          <w:lang w:val="de-DE"/>
        </w:rPr>
        <w:lastRenderedPageBreak/>
        <w:t xml:space="preserve">gambaran akan ketidakmampuan suku Dayak maupun pemerintah </w:t>
      </w:r>
      <w:r w:rsidRPr="0040284F">
        <w:rPr>
          <w:lang w:val="id-ID"/>
        </w:rPr>
        <w:t xml:space="preserve">setempat (Indonesia) </w:t>
      </w:r>
      <w:r w:rsidRPr="0040284F">
        <w:rPr>
          <w:lang w:val="de-DE"/>
        </w:rPr>
        <w:t xml:space="preserve">dalam mempertahankan budaya dan kekayaan alam di Kalimantan. </w:t>
      </w:r>
    </w:p>
    <w:p w:rsidR="00337384" w:rsidRPr="0040284F" w:rsidRDefault="00337384" w:rsidP="00337384">
      <w:pPr>
        <w:spacing w:line="360" w:lineRule="auto"/>
        <w:ind w:firstLine="662"/>
        <w:jc w:val="both"/>
        <w:rPr>
          <w:lang w:val="de-DE"/>
        </w:rPr>
      </w:pPr>
      <w:r w:rsidRPr="0040284F">
        <w:rPr>
          <w:lang w:val="de-DE"/>
        </w:rPr>
        <w:t xml:space="preserve">Selain itu, subordinasi </w:t>
      </w:r>
      <w:r w:rsidRPr="0040284F">
        <w:rPr>
          <w:lang w:val="id-ID"/>
        </w:rPr>
        <w:t xml:space="preserve">Timur </w:t>
      </w:r>
      <w:r w:rsidRPr="0040284F">
        <w:rPr>
          <w:lang w:val="de-DE"/>
        </w:rPr>
        <w:t>juga terlihat pada halaman 285-287 dengan menggambarkan ancaman punahnya gorila</w:t>
      </w:r>
      <w:r w:rsidRPr="0040284F">
        <w:rPr>
          <w:lang w:val="id-ID"/>
        </w:rPr>
        <w:t xml:space="preserve"> </w:t>
      </w:r>
      <w:r w:rsidRPr="0040284F">
        <w:rPr>
          <w:lang w:val="de-DE"/>
        </w:rPr>
        <w:t>di Rwanda yang dsebabkan</w:t>
      </w:r>
      <w:r w:rsidRPr="0040284F">
        <w:rPr>
          <w:lang w:val="id-ID"/>
        </w:rPr>
        <w:t xml:space="preserve"> oleh</w:t>
      </w:r>
      <w:r w:rsidRPr="0040284F">
        <w:rPr>
          <w:lang w:val="de-DE"/>
        </w:rPr>
        <w:t xml:space="preserve"> perburuan untuk kepentingan ekonomi dan magis. Dalam menggambarkan ketidakmampuan atau hal yang bersifat negatif digunakan contoh negara di </w:t>
      </w:r>
      <w:r w:rsidRPr="0040284F">
        <w:rPr>
          <w:lang w:val="id-ID"/>
        </w:rPr>
        <w:t>Timur</w:t>
      </w:r>
      <w:r w:rsidRPr="0040284F">
        <w:rPr>
          <w:lang w:val="de-DE"/>
        </w:rPr>
        <w:t xml:space="preserve"> (Rwanda di Afrika). Dengan kata lain</w:t>
      </w:r>
      <w:r w:rsidRPr="0040284F">
        <w:rPr>
          <w:lang w:val="id-ID"/>
        </w:rPr>
        <w:t>,</w:t>
      </w:r>
      <w:r w:rsidRPr="0040284F">
        <w:rPr>
          <w:lang w:val="de-DE"/>
        </w:rPr>
        <w:t xml:space="preserve"> ini menunjukkan subordinasi </w:t>
      </w:r>
      <w:r w:rsidRPr="0040284F">
        <w:rPr>
          <w:lang w:val="id-ID"/>
        </w:rPr>
        <w:t>Timur</w:t>
      </w:r>
      <w:r w:rsidRPr="0040284F">
        <w:rPr>
          <w:lang w:val="de-DE"/>
        </w:rPr>
        <w:t>.</w:t>
      </w:r>
    </w:p>
    <w:p w:rsidR="00337384" w:rsidRPr="0040284F" w:rsidRDefault="00337384" w:rsidP="00337384">
      <w:pPr>
        <w:spacing w:line="360" w:lineRule="auto"/>
        <w:ind w:firstLine="662"/>
        <w:jc w:val="both"/>
        <w:rPr>
          <w:lang w:val="de-DE"/>
        </w:rPr>
      </w:pPr>
      <w:r w:rsidRPr="0040284F">
        <w:rPr>
          <w:lang w:val="de-DE"/>
        </w:rPr>
        <w:t xml:space="preserve">Selanjutnya adalah superioritas </w:t>
      </w:r>
      <w:r w:rsidRPr="0040284F">
        <w:rPr>
          <w:lang w:val="id-ID"/>
        </w:rPr>
        <w:t>Barat</w:t>
      </w:r>
      <w:r w:rsidRPr="0040284F">
        <w:rPr>
          <w:lang w:val="de-DE"/>
        </w:rPr>
        <w:t xml:space="preserve"> yang pada </w:t>
      </w:r>
      <w:r w:rsidRPr="0040284F">
        <w:rPr>
          <w:i/>
          <w:lang w:val="de-DE"/>
        </w:rPr>
        <w:t xml:space="preserve">Mosaic Two </w:t>
      </w:r>
      <w:r w:rsidRPr="0040284F">
        <w:rPr>
          <w:lang w:val="de-DE"/>
        </w:rPr>
        <w:t xml:space="preserve"> ditemukan 1 saja, yaitu pada halaman 204-210. Selain dengan teks superioritas </w:t>
      </w:r>
      <w:r w:rsidRPr="0040284F">
        <w:rPr>
          <w:lang w:val="id-ID"/>
        </w:rPr>
        <w:t>Barat</w:t>
      </w:r>
      <w:r w:rsidRPr="0040284F">
        <w:rPr>
          <w:lang w:val="de-DE"/>
        </w:rPr>
        <w:t xml:space="preserve"> juga didukung gambar-gambar yang menunjukkan teknologi tercanggih dalam merancang bandara di Denver International Airport yang dikatakan sebagai </w:t>
      </w:r>
      <w:r w:rsidRPr="0040284F">
        <w:rPr>
          <w:i/>
          <w:lang w:val="de-DE"/>
        </w:rPr>
        <w:t>”the nation’s largest and most modern airfield“</w:t>
      </w:r>
      <w:r w:rsidRPr="0040284F">
        <w:rPr>
          <w:lang w:val="de-DE"/>
        </w:rPr>
        <w:t xml:space="preserve"> (205). </w:t>
      </w:r>
    </w:p>
    <w:p w:rsidR="00337384" w:rsidRPr="0040284F" w:rsidRDefault="00337384" w:rsidP="00337384">
      <w:pPr>
        <w:spacing w:before="120" w:line="360" w:lineRule="auto"/>
        <w:ind w:firstLine="660"/>
        <w:jc w:val="both"/>
        <w:rPr>
          <w:lang w:val="de-DE"/>
        </w:rPr>
      </w:pPr>
      <w:r w:rsidRPr="0040284F">
        <w:rPr>
          <w:lang w:val="id-ID"/>
        </w:rPr>
        <w:t xml:space="preserve">Bentuk </w:t>
      </w:r>
      <w:r w:rsidRPr="0040284F">
        <w:rPr>
          <w:lang w:val="de-DE"/>
        </w:rPr>
        <w:t xml:space="preserve">berikutnya adalah hibriditas dengan jumlah 1. Pada teks halaman 123-126 </w:t>
      </w:r>
      <w:r w:rsidRPr="0040284F">
        <w:rPr>
          <w:lang w:val="id-ID"/>
        </w:rPr>
        <w:t>di</w:t>
      </w:r>
      <w:r w:rsidRPr="0040284F">
        <w:rPr>
          <w:lang w:val="de-DE"/>
        </w:rPr>
        <w:t xml:space="preserve">ceritakan </w:t>
      </w:r>
      <w:r w:rsidRPr="0040284F">
        <w:rPr>
          <w:lang w:val="id-ID"/>
        </w:rPr>
        <w:t>se</w:t>
      </w:r>
      <w:r w:rsidRPr="0040284F">
        <w:rPr>
          <w:lang w:val="de-DE"/>
        </w:rPr>
        <w:t xml:space="preserve">orang Malaysia bernama Shafi yang datang dari desa dan bermukim di kota Kuala Lumpur. Digambarkan oleh orang tersebut </w:t>
      </w:r>
      <w:r w:rsidRPr="0040284F">
        <w:rPr>
          <w:lang w:val="id-ID"/>
        </w:rPr>
        <w:t xml:space="preserve">adanya </w:t>
      </w:r>
      <w:r w:rsidRPr="0040284F">
        <w:rPr>
          <w:lang w:val="de-DE"/>
        </w:rPr>
        <w:t xml:space="preserve">pergeseran nilai-nilai tradisi dan modernitas yang mengarah pada nilai baru. Sebagai contoh, Shafi mengatakan bahwa ajaran agama mengharuskannya untuk sembahyang. Seiring dengan pengaruh kehidupan modern di kota besar dia tidak menjalankan kewajiban tersebut walaupun ia tetap memegang keimanannya </w:t>
      </w:r>
      <w:r w:rsidRPr="0040284F">
        <w:rPr>
          <w:i/>
          <w:lang w:val="de-DE"/>
        </w:rPr>
        <w:t xml:space="preserve">”...I didn’t lose my faith. I simply forgot to pray,....“ </w:t>
      </w:r>
      <w:r w:rsidRPr="0040284F">
        <w:rPr>
          <w:lang w:val="de-DE"/>
        </w:rPr>
        <w:t>(123).</w:t>
      </w:r>
    </w:p>
    <w:p w:rsidR="00337384" w:rsidRPr="0040284F" w:rsidRDefault="00337384" w:rsidP="00337384">
      <w:pPr>
        <w:spacing w:line="360" w:lineRule="auto"/>
        <w:ind w:firstLine="662"/>
        <w:jc w:val="both"/>
        <w:rPr>
          <w:lang w:val="de-DE"/>
        </w:rPr>
      </w:pPr>
      <w:r w:rsidRPr="0040284F">
        <w:rPr>
          <w:lang w:val="id-ID"/>
        </w:rPr>
        <w:t>D</w:t>
      </w:r>
      <w:r w:rsidRPr="0040284F">
        <w:rPr>
          <w:lang w:val="de-DE"/>
        </w:rPr>
        <w:t>iaspora juga ditemukan pada buku ini pada halaman 131-137.  Pada halaman tersebut diceritakan tentang seorang perempuan keturunan Rusia yang bermukim di Kanada. Pada suatu hari kakaknya datang</w:t>
      </w:r>
      <w:r w:rsidRPr="0040284F">
        <w:rPr>
          <w:lang w:val="id-ID"/>
        </w:rPr>
        <w:t xml:space="preserve"> </w:t>
      </w:r>
      <w:r w:rsidRPr="0040284F">
        <w:rPr>
          <w:lang w:val="de-DE"/>
        </w:rPr>
        <w:t>dari Rusia</w:t>
      </w:r>
      <w:r w:rsidRPr="0040284F">
        <w:rPr>
          <w:lang w:val="id-ID"/>
        </w:rPr>
        <w:t xml:space="preserve"> untuk</w:t>
      </w:r>
      <w:r w:rsidRPr="0040284F">
        <w:rPr>
          <w:lang w:val="de-DE"/>
        </w:rPr>
        <w:t xml:space="preserve"> mengunjunginya. Pada pertemuan itu, nampak adanya perbedaan standar hidup antara dua negara, yaitu Kanada dan Rusia. Akhir dari kunjungan itu adalah pulangnya sang kakak ke Rusia. Rasa kesepian yang muncul sebagai imigran yang jauh dari negeri asalnya menyisakan kepedihan di akhir cerita.</w:t>
      </w:r>
    </w:p>
    <w:p w:rsidR="00337384" w:rsidRPr="0040284F" w:rsidRDefault="00337384" w:rsidP="00337384">
      <w:pPr>
        <w:spacing w:line="360" w:lineRule="auto"/>
        <w:ind w:firstLine="662"/>
        <w:jc w:val="both"/>
        <w:rPr>
          <w:lang w:val="de-DE"/>
        </w:rPr>
      </w:pPr>
      <w:r w:rsidRPr="0040284F">
        <w:rPr>
          <w:lang w:val="id-ID"/>
        </w:rPr>
        <w:t xml:space="preserve">Bentuk </w:t>
      </w:r>
      <w:r w:rsidRPr="0040284F">
        <w:rPr>
          <w:lang w:val="de-DE"/>
        </w:rPr>
        <w:t xml:space="preserve">berikutnya adalah nasionalitas. Pernyataan bahwa </w:t>
      </w:r>
      <w:r w:rsidRPr="0040284F">
        <w:rPr>
          <w:i/>
          <w:lang w:val="de-DE"/>
        </w:rPr>
        <w:t>”...America is a great melting pot, ....</w:t>
      </w:r>
      <w:r w:rsidRPr="0040284F">
        <w:rPr>
          <w:lang w:val="de-DE"/>
        </w:rPr>
        <w:t xml:space="preserve">“ (233) menunjukkan kebanggaan sebagai bangsa Amerika yang merupakan negara bagi para imigran dengan budaya yang beragam yang memperkaya bangsa ini. Misalnya music jazz dengan tokoh Duke Elington sebagai orang Amerika keturunan Afrika. Pelukis Amerika O’Keeffe, keturunan Irlandia, Hongaria, dan </w:t>
      </w:r>
      <w:r w:rsidRPr="0040284F">
        <w:rPr>
          <w:lang w:val="de-DE"/>
        </w:rPr>
        <w:lastRenderedPageBreak/>
        <w:t>Belanda, dengan karya-karyanya yang memperkaya seni lukis di Amerika. Kebanggaan atas keragaman tersebut menunjukkan nasionalis</w:t>
      </w:r>
      <w:r w:rsidRPr="0040284F">
        <w:rPr>
          <w:lang w:val="id-ID"/>
        </w:rPr>
        <w:t>me</w:t>
      </w:r>
      <w:r w:rsidRPr="0040284F">
        <w:rPr>
          <w:lang w:val="de-DE"/>
        </w:rPr>
        <w:t>.</w:t>
      </w:r>
    </w:p>
    <w:p w:rsidR="00337384" w:rsidRPr="0040284F" w:rsidRDefault="00337384" w:rsidP="00337384">
      <w:pPr>
        <w:spacing w:line="360" w:lineRule="auto"/>
        <w:ind w:firstLine="662"/>
        <w:jc w:val="both"/>
        <w:rPr>
          <w:lang w:val="id-ID"/>
        </w:rPr>
      </w:pPr>
      <w:r w:rsidRPr="0040284F">
        <w:rPr>
          <w:lang w:val="de-DE"/>
        </w:rPr>
        <w:t xml:space="preserve"> </w:t>
      </w:r>
      <w:r w:rsidRPr="0040284F">
        <w:rPr>
          <w:lang w:val="id-ID"/>
        </w:rPr>
        <w:t xml:space="preserve">Bentuk </w:t>
      </w:r>
      <w:r w:rsidRPr="0040284F">
        <w:rPr>
          <w:lang w:val="de-DE"/>
        </w:rPr>
        <w:t xml:space="preserve">poskolonialisme yang terakhir yang ada pada buku </w:t>
      </w:r>
      <w:r w:rsidRPr="0040284F">
        <w:rPr>
          <w:i/>
          <w:lang w:val="de-DE"/>
        </w:rPr>
        <w:t>Mosaic Two</w:t>
      </w:r>
      <w:r w:rsidRPr="0040284F">
        <w:rPr>
          <w:lang w:val="de-DE"/>
        </w:rPr>
        <w:t xml:space="preserve"> adalah abrogasi dan apropiasi. </w:t>
      </w:r>
      <w:r w:rsidRPr="0040284F">
        <w:rPr>
          <w:lang w:val="id-ID"/>
        </w:rPr>
        <w:t xml:space="preserve">Bentuk </w:t>
      </w:r>
      <w:r w:rsidRPr="0040284F">
        <w:rPr>
          <w:lang w:val="de-DE"/>
        </w:rPr>
        <w:t xml:space="preserve">ini terlihat pada halaman 125-126. Adalah seorang Malaysia yang dalam wawancara menggunakan kata </w:t>
      </w:r>
      <w:r w:rsidRPr="0040284F">
        <w:rPr>
          <w:i/>
          <w:lang w:val="de-DE"/>
        </w:rPr>
        <w:t>kampong</w:t>
      </w:r>
      <w:r w:rsidRPr="0040284F">
        <w:rPr>
          <w:lang w:val="de-DE"/>
        </w:rPr>
        <w:t xml:space="preserve"> (</w:t>
      </w:r>
      <w:r w:rsidRPr="0040284F">
        <w:rPr>
          <w:i/>
          <w:lang w:val="de-DE"/>
        </w:rPr>
        <w:t>Village</w:t>
      </w:r>
      <w:r w:rsidRPr="0040284F">
        <w:rPr>
          <w:lang w:val="de-DE"/>
        </w:rPr>
        <w:t xml:space="preserve"> dalam Bahasa Inggris) untuk menggambarkan wilayah desa yang memiliki nilai-nilai tradisi yang kuat. Hal ini menunjukkan penolakan terhadap kata dalam Bahasa Inggris (</w:t>
      </w:r>
      <w:r w:rsidRPr="0040284F">
        <w:rPr>
          <w:lang w:val="id-ID"/>
        </w:rPr>
        <w:t>Barat</w:t>
      </w:r>
      <w:r w:rsidRPr="0040284F">
        <w:rPr>
          <w:lang w:val="de-DE"/>
        </w:rPr>
        <w:t xml:space="preserve">) dan menggunakan istilah  dalam Bahasa Melayu (Timur). </w:t>
      </w:r>
    </w:p>
    <w:p w:rsidR="00337384" w:rsidRPr="0040284F" w:rsidRDefault="00337384" w:rsidP="00337384">
      <w:pPr>
        <w:spacing w:line="360" w:lineRule="auto"/>
        <w:jc w:val="both"/>
        <w:rPr>
          <w:lang w:val="id-ID"/>
        </w:rPr>
      </w:pPr>
    </w:p>
    <w:p w:rsidR="00337384" w:rsidRPr="0040284F" w:rsidRDefault="00337384" w:rsidP="00337384">
      <w:pPr>
        <w:spacing w:line="360" w:lineRule="auto"/>
        <w:jc w:val="both"/>
        <w:rPr>
          <w:b/>
          <w:i/>
          <w:lang w:val="id-ID"/>
        </w:rPr>
      </w:pPr>
      <w:r w:rsidRPr="0040284F">
        <w:rPr>
          <w:b/>
          <w:bCs/>
          <w:lang w:val="id-ID"/>
        </w:rPr>
        <w:t>3</w:t>
      </w:r>
      <w:r w:rsidRPr="0040284F">
        <w:rPr>
          <w:b/>
          <w:bCs/>
          <w:lang w:val="sv-SE"/>
        </w:rPr>
        <w:t>.</w:t>
      </w:r>
      <w:r w:rsidRPr="0040284F">
        <w:rPr>
          <w:b/>
          <w:bCs/>
          <w:i/>
          <w:iCs/>
          <w:lang w:val="sv-SE"/>
        </w:rPr>
        <w:t xml:space="preserve"> </w:t>
      </w:r>
      <w:r w:rsidRPr="0040284F">
        <w:rPr>
          <w:b/>
          <w:bCs/>
          <w:lang w:val="sv-SE"/>
        </w:rPr>
        <w:t xml:space="preserve">Bentuk Poskolonial dalam Buku </w:t>
      </w:r>
      <w:r w:rsidRPr="0040284F">
        <w:rPr>
          <w:b/>
          <w:i/>
          <w:lang w:val="id-ID"/>
        </w:rPr>
        <w:t>Paragraph Power</w:t>
      </w:r>
    </w:p>
    <w:p w:rsidR="00337384" w:rsidRPr="0040284F" w:rsidRDefault="00337384" w:rsidP="00337384">
      <w:pPr>
        <w:spacing w:line="360" w:lineRule="auto"/>
        <w:ind w:firstLine="720"/>
        <w:jc w:val="both"/>
        <w:rPr>
          <w:lang w:val="id-ID"/>
        </w:rPr>
      </w:pPr>
      <w:r w:rsidRPr="0040284F">
        <w:rPr>
          <w:lang w:val="id-ID"/>
        </w:rPr>
        <w:t xml:space="preserve">Pada buku </w:t>
      </w:r>
      <w:r w:rsidRPr="0040284F">
        <w:rPr>
          <w:i/>
          <w:lang w:val="id-ID"/>
        </w:rPr>
        <w:t xml:space="preserve">Paragraph Power </w:t>
      </w:r>
      <w:r w:rsidRPr="0040284F">
        <w:rPr>
          <w:lang w:val="id-ID"/>
        </w:rPr>
        <w:t>bentuk</w:t>
      </w:r>
      <w:r w:rsidRPr="0040284F">
        <w:rPr>
          <w:i/>
          <w:lang w:val="id-ID"/>
        </w:rPr>
        <w:t xml:space="preserve"> </w:t>
      </w:r>
      <w:r w:rsidRPr="0040284F">
        <w:rPr>
          <w:lang w:val="id-ID"/>
        </w:rPr>
        <w:t xml:space="preserve">poskolonialitas ditemukan sejumlah 8, meliputi subordinasi Timur sejumlah 4, superioritas Barat sejumlah 3, dan mimikri sejumlah 1. </w:t>
      </w:r>
    </w:p>
    <w:p w:rsidR="00337384" w:rsidRPr="0040284F" w:rsidRDefault="00337384" w:rsidP="00337384">
      <w:pPr>
        <w:spacing w:line="360" w:lineRule="auto"/>
        <w:ind w:firstLine="720"/>
        <w:jc w:val="both"/>
        <w:rPr>
          <w:lang w:val="id-ID"/>
        </w:rPr>
      </w:pPr>
      <w:r w:rsidRPr="0040284F">
        <w:rPr>
          <w:lang w:val="id-ID"/>
        </w:rPr>
        <w:t xml:space="preserve">Subordinasi </w:t>
      </w:r>
      <w:r w:rsidRPr="0040284F">
        <w:rPr>
          <w:lang w:val="sv-SE"/>
        </w:rPr>
        <w:t>Timur</w:t>
      </w:r>
      <w:r w:rsidRPr="0040284F">
        <w:rPr>
          <w:lang w:val="id-ID"/>
        </w:rPr>
        <w:t xml:space="preserve"> dapat dilihat dalam pendeskripsian penurunan produksi pangan di Afrika Utara (</w:t>
      </w:r>
      <w:r w:rsidRPr="0040284F">
        <w:rPr>
          <w:lang w:val="sv-SE"/>
        </w:rPr>
        <w:t>Timur</w:t>
      </w:r>
      <w:r w:rsidRPr="0040284F">
        <w:rPr>
          <w:lang w:val="id-ID"/>
        </w:rPr>
        <w:t>)</w:t>
      </w:r>
      <w:r w:rsidRPr="0040284F">
        <w:rPr>
          <w:lang w:val="sv-SE"/>
        </w:rPr>
        <w:t xml:space="preserve"> </w:t>
      </w:r>
      <w:r w:rsidRPr="0040284F">
        <w:rPr>
          <w:lang w:val="id-ID"/>
        </w:rPr>
        <w:t>“</w:t>
      </w:r>
      <w:r w:rsidRPr="0040284F">
        <w:rPr>
          <w:i/>
          <w:lang w:val="id-ID"/>
        </w:rPr>
        <w:t>Poor preparatory practices and nonuse of protective chemicals have been primarily responsible for a recent decline in North African agricultural production....</w:t>
      </w:r>
      <w:r w:rsidRPr="0040284F">
        <w:rPr>
          <w:lang w:val="id-ID"/>
        </w:rPr>
        <w:t>” (70).  Penurunan produksi pangan merupakan sebuah kerugian dan hal ini disebabkan karena pengolahan tanah yang tidak baik dan penggunakan bahan kimia yang merusak. Hal ini terjadi di negara Afrika Utara (Timur). Dapat disimpulkan bahwa contoh ini menunjukkan subordinasi Timur karena Timur tidak mampu mengolah pertanian dengan baik.</w:t>
      </w:r>
    </w:p>
    <w:p w:rsidR="00337384" w:rsidRPr="0040284F" w:rsidRDefault="00337384" w:rsidP="00337384">
      <w:pPr>
        <w:spacing w:line="360" w:lineRule="auto"/>
        <w:jc w:val="both"/>
        <w:rPr>
          <w:lang w:val="id-ID"/>
        </w:rPr>
      </w:pPr>
      <w:r w:rsidRPr="0040284F">
        <w:rPr>
          <w:lang w:val="id-ID"/>
        </w:rPr>
        <w:tab/>
        <w:t xml:space="preserve">Subordinasi Timur ini juga terlihat pada halaman 77 yang menggambarkan jumlah angka kriminalitas di Kolumbia (Timur) yang meningkat yang disebabkan karena inflasi dan pengangguran yang meningkat. Hal ini menunjukkan ketidakmampuan negara tersebut dalam mengatasi persoalan-persoalan sosial dan ekonomi. </w:t>
      </w:r>
    </w:p>
    <w:p w:rsidR="00337384" w:rsidRPr="0040284F" w:rsidRDefault="00337384" w:rsidP="00337384">
      <w:pPr>
        <w:spacing w:line="360" w:lineRule="auto"/>
        <w:jc w:val="both"/>
        <w:rPr>
          <w:lang w:val="id-ID"/>
        </w:rPr>
      </w:pPr>
      <w:r w:rsidRPr="0040284F">
        <w:rPr>
          <w:lang w:val="id-ID"/>
        </w:rPr>
        <w:tab/>
        <w:t>Gambaran tentang kota Riyadh dan Shagra di Saudi Arabia juga merefleksikan subordinasi Timur. Shagra adalah kota tua yang kurang teratur dan lamban perkembangannya tetapi tradisinya kuat. Sementara Riyadh sudah tersentuh dengan modernisasi, seperti bangunan perkantoran yang bertingkat dan penggunaan pendingin ruang tetapi nilai tradisinya sosialnya longgar. Hal tersebut menunjukkan subordinasi Timur yang kurang bisa menjaga keselarasan tradisi dan modernisasi dengan menampilkan Saudi Arabia yang merepresentasikan Timur.</w:t>
      </w:r>
    </w:p>
    <w:p w:rsidR="00337384" w:rsidRPr="0040284F" w:rsidRDefault="00337384" w:rsidP="00337384">
      <w:pPr>
        <w:spacing w:line="360" w:lineRule="auto"/>
        <w:jc w:val="both"/>
        <w:rPr>
          <w:lang w:val="id-ID"/>
        </w:rPr>
      </w:pPr>
      <w:r w:rsidRPr="0040284F">
        <w:rPr>
          <w:lang w:val="id-ID"/>
        </w:rPr>
        <w:lastRenderedPageBreak/>
        <w:tab/>
        <w:t>Selain itu, subordinasi Timur juga ditemukan dalam menggambarkan kelemahan-kelemahan sistem kesehatan di negara-negara yang menjamin sepenuhnya kesehatan masyaratnya. Penjaminan penuh negara terhadap kesehatan masyarakat dianggap tidak masuk akal, bahkan Asosiasi Kesehatan di Amerika menilai bahwa dokter-dokter di negara-negara yang kesehatan masyarakatnya dijamin oleh negara, seperti Swedia dan Saudi Arabia, cenderung kurang terampil.</w:t>
      </w:r>
    </w:p>
    <w:p w:rsidR="00337384" w:rsidRPr="0040284F" w:rsidRDefault="00337384" w:rsidP="00337384">
      <w:pPr>
        <w:spacing w:line="360" w:lineRule="auto"/>
        <w:jc w:val="both"/>
        <w:rPr>
          <w:lang w:val="sv-SE"/>
        </w:rPr>
      </w:pPr>
      <w:r w:rsidRPr="0040284F">
        <w:rPr>
          <w:lang w:val="id-ID"/>
        </w:rPr>
        <w:tab/>
        <w:t xml:space="preserve">Bentuk berikutnya yang ditemukan pada buku ini adalah superioritas Barat. Dengan penggambaran tentang Kalifornia sebagai </w:t>
      </w:r>
      <w:r w:rsidRPr="0040284F">
        <w:rPr>
          <w:i/>
          <w:lang w:val="id-ID"/>
        </w:rPr>
        <w:t>“the most wonderful place to visit because of its variety of weather and its beautiful nature</w:t>
      </w:r>
      <w:r w:rsidRPr="0040284F">
        <w:rPr>
          <w:lang w:val="id-ID"/>
        </w:rPr>
        <w:t>” (11) menunjukkan superior</w:t>
      </w:r>
      <w:r w:rsidRPr="0040284F">
        <w:t>i</w:t>
      </w:r>
      <w:r w:rsidRPr="0040284F">
        <w:rPr>
          <w:lang w:val="id-ID"/>
        </w:rPr>
        <w:t>tas Barat (Amerika) karena memiliki tempat terindah di dunia. Selain itu, pada halaman 24-25 digambarkan tentang kemenangan tentara Yunani (Barat) melawan Persia (Timur) dalam pertempuran Marathon dan Tours yang membawa dampak dalam perkembangan peradaban Barat. Kemenangan tersebut menunjukkan superioritas Barat.</w:t>
      </w:r>
    </w:p>
    <w:p w:rsidR="00337384" w:rsidRPr="0040284F" w:rsidRDefault="00337384" w:rsidP="00337384">
      <w:pPr>
        <w:spacing w:line="360" w:lineRule="auto"/>
        <w:ind w:firstLine="720"/>
        <w:jc w:val="both"/>
        <w:rPr>
          <w:lang w:val="id-ID"/>
        </w:rPr>
      </w:pPr>
      <w:r w:rsidRPr="0040284F">
        <w:rPr>
          <w:lang w:val="id-ID"/>
        </w:rPr>
        <w:t>Selanjutnya pada halaman 88 disajikan perbandingan antara mobil BMW buatan Eropa (Barat) dan mobil Jepang (Timur) Honda Civic yang menonjolkan keunggulan kualitas mobil BMW. Perbedaan yang signifikan adalah tenaga mesin BMW yang jauh lebih kuat. Dengan demikian, pembeli harus mempertimbangkan kualitas ketika akan membeli mobil. Tidak sekedar melihat harganya yang memang lebih murah Honda yang diproduksi Jepang. Penggambaran mobil produksi Barat (Eropa) yang memiliki kualitas yang bagus menunjukkan superioritas Barat.</w:t>
      </w:r>
    </w:p>
    <w:p w:rsidR="00337384" w:rsidRPr="0040284F" w:rsidRDefault="00337384" w:rsidP="00337384">
      <w:pPr>
        <w:spacing w:line="360" w:lineRule="auto"/>
        <w:jc w:val="both"/>
        <w:rPr>
          <w:lang w:val="id-ID"/>
        </w:rPr>
      </w:pPr>
      <w:r w:rsidRPr="0040284F">
        <w:rPr>
          <w:lang w:val="id-ID"/>
        </w:rPr>
        <w:tab/>
        <w:t>Bentuk terakhir yang ditemukan pada buku ini adalah mimikri. Dinyatakan pada hal 6 bahwa budaya Inggris cenderung untuk berpikir logis, langsung dan tidak berbelit-belit. Dengan demikian pembelajar Bahasa Inggris seharusnya memiliki pola pikir seperti itu. Hal ini menunjukkan mimikri yang mana kebiasaan Barat ditiru oleh para pembelajar Bahasa Inggris dalam mengekspresikan ide-idenya.</w:t>
      </w:r>
    </w:p>
    <w:p w:rsidR="00337384" w:rsidRPr="0040284F" w:rsidRDefault="00337384" w:rsidP="00337384">
      <w:pPr>
        <w:spacing w:line="360" w:lineRule="auto"/>
        <w:jc w:val="both"/>
        <w:rPr>
          <w:lang w:val="id-ID"/>
        </w:rPr>
      </w:pPr>
    </w:p>
    <w:p w:rsidR="00337384" w:rsidRPr="0040284F" w:rsidRDefault="00337384" w:rsidP="00337384">
      <w:pPr>
        <w:spacing w:line="360" w:lineRule="auto"/>
        <w:jc w:val="both"/>
        <w:rPr>
          <w:b/>
          <w:lang w:val="id-ID"/>
        </w:rPr>
      </w:pPr>
      <w:r w:rsidRPr="0040284F">
        <w:rPr>
          <w:b/>
          <w:bCs/>
          <w:lang w:val="id-ID"/>
        </w:rPr>
        <w:t>4</w:t>
      </w:r>
      <w:r w:rsidRPr="0040284F">
        <w:rPr>
          <w:b/>
          <w:bCs/>
          <w:lang w:val="en-GB"/>
        </w:rPr>
        <w:t>.</w:t>
      </w:r>
      <w:r w:rsidRPr="0040284F">
        <w:rPr>
          <w:b/>
          <w:bCs/>
          <w:i/>
          <w:iCs/>
          <w:lang w:val="en-GB"/>
        </w:rPr>
        <w:t xml:space="preserve"> </w:t>
      </w:r>
      <w:r w:rsidRPr="0040284F">
        <w:rPr>
          <w:b/>
          <w:bCs/>
          <w:lang w:val="en-GB"/>
        </w:rPr>
        <w:t xml:space="preserve">Bentuk Poskolonial dalam Buku </w:t>
      </w:r>
      <w:r w:rsidRPr="0040284F">
        <w:rPr>
          <w:b/>
          <w:i/>
          <w:lang w:val="id-ID"/>
        </w:rPr>
        <w:t>Introduction to Academic Writing</w:t>
      </w:r>
    </w:p>
    <w:p w:rsidR="00337384" w:rsidRPr="0040284F" w:rsidRDefault="00337384" w:rsidP="00337384">
      <w:pPr>
        <w:spacing w:line="360" w:lineRule="auto"/>
        <w:ind w:firstLine="720"/>
        <w:jc w:val="both"/>
        <w:rPr>
          <w:i/>
          <w:lang w:val="id-ID"/>
        </w:rPr>
      </w:pPr>
      <w:r w:rsidRPr="0040284F">
        <w:rPr>
          <w:lang w:val="id-ID"/>
        </w:rPr>
        <w:t xml:space="preserve">Berdasarkan hasil analisis pada buku </w:t>
      </w:r>
      <w:r w:rsidRPr="0040284F">
        <w:rPr>
          <w:i/>
          <w:lang w:val="id-ID"/>
        </w:rPr>
        <w:t>Introduction to Academic Writing</w:t>
      </w:r>
      <w:r w:rsidRPr="0040284F">
        <w:rPr>
          <w:lang w:val="id-ID"/>
        </w:rPr>
        <w:t xml:space="preserve"> ditemukan bahwa bentuk poskolonial muncul sejumlah 6. Bentuk poskolonial yang paling dominan adalah superioritas Barat sejumlah 4. Sedangkan bentuk lainnya adalah subordinasi Timur sejumlah 1, dan mimikri sejumlah 1. </w:t>
      </w:r>
    </w:p>
    <w:p w:rsidR="00337384" w:rsidRPr="0040284F" w:rsidRDefault="00337384" w:rsidP="00337384">
      <w:pPr>
        <w:spacing w:line="360" w:lineRule="auto"/>
        <w:ind w:firstLine="720"/>
        <w:jc w:val="both"/>
        <w:rPr>
          <w:lang w:val="id-ID"/>
        </w:rPr>
      </w:pPr>
      <w:r w:rsidRPr="0040284F">
        <w:rPr>
          <w:lang w:val="id-ID"/>
        </w:rPr>
        <w:t xml:space="preserve">Superioritas Barat digambarkan pada halaman 4-5 melalui tokoh Bunda Teresa sebagai seseorang dari keluarga yang baik dan selalu menolong orang yang menderita. Beliau dilahirkan di Macedonia, Eropa (Barat) dan sebagai biarawati mengabdikan </w:t>
      </w:r>
      <w:r w:rsidRPr="0040284F">
        <w:rPr>
          <w:lang w:val="id-ID"/>
        </w:rPr>
        <w:lastRenderedPageBreak/>
        <w:t>dirinya di India untuk membantu orang-orang miskin di sana. Dengan judul “</w:t>
      </w:r>
      <w:r w:rsidRPr="0040284F">
        <w:rPr>
          <w:i/>
          <w:lang w:val="id-ID"/>
        </w:rPr>
        <w:t>Mother of Hope</w:t>
      </w:r>
      <w:r w:rsidRPr="0040284F">
        <w:rPr>
          <w:lang w:val="id-ID"/>
        </w:rPr>
        <w:t>” mengesankan hal positif bahwa beliau menjadi harapan bagi semua orang. Superioritas Barat ditunjukkan melalui tokoh orang Barat yang memiliki sifat yang baik dan memberi kontribusi bagi kemanusiaan.</w:t>
      </w:r>
    </w:p>
    <w:p w:rsidR="00337384" w:rsidRPr="0040284F" w:rsidRDefault="00337384" w:rsidP="00337384">
      <w:pPr>
        <w:spacing w:line="360" w:lineRule="auto"/>
        <w:ind w:firstLine="720"/>
        <w:jc w:val="both"/>
        <w:rPr>
          <w:lang w:val="id-ID"/>
        </w:rPr>
      </w:pPr>
      <w:r w:rsidRPr="0040284F">
        <w:rPr>
          <w:lang w:val="id-ID"/>
        </w:rPr>
        <w:t xml:space="preserve">Selain itu, pada halaman 12-13 digambarkan tokoh ilmuwan Amerika bernama Rachel L. Carson. Beliau adalah seseorang yang sangat pandai dan mencintai lingkungan. Salah satu buku yang ditulisnya berjudul </w:t>
      </w:r>
      <w:r w:rsidRPr="0040284F">
        <w:rPr>
          <w:i/>
          <w:lang w:val="id-ID"/>
        </w:rPr>
        <w:t>Silent Spring</w:t>
      </w:r>
      <w:r w:rsidRPr="0040284F">
        <w:rPr>
          <w:lang w:val="id-ID"/>
        </w:rPr>
        <w:t xml:space="preserve"> sangat populer tentang bahaya penggunaan pestisida bagi lingkungan. Dengan judul “</w:t>
      </w:r>
      <w:r w:rsidRPr="0040284F">
        <w:rPr>
          <w:i/>
          <w:lang w:val="id-ID"/>
        </w:rPr>
        <w:t>A Dedicated Scientist</w:t>
      </w:r>
      <w:r w:rsidRPr="0040284F">
        <w:rPr>
          <w:lang w:val="id-ID"/>
        </w:rPr>
        <w:t>” teks ini memberi kesan positif tentang ilmuan yang berdedikasi tinggi. Superioritas Barat ditunjukkan melalui tokoh orang Barat yang memiliki sifat yang baik dan memberi kontribusi bagi ilmu pengetahuan.</w:t>
      </w:r>
    </w:p>
    <w:p w:rsidR="00337384" w:rsidRPr="0040284F" w:rsidRDefault="00337384" w:rsidP="00337384">
      <w:pPr>
        <w:spacing w:line="360" w:lineRule="auto"/>
        <w:ind w:firstLine="720"/>
        <w:jc w:val="both"/>
        <w:rPr>
          <w:lang w:val="id-ID"/>
        </w:rPr>
      </w:pPr>
      <w:r w:rsidRPr="0040284F">
        <w:rPr>
          <w:lang w:val="id-ID"/>
        </w:rPr>
        <w:t>Tokoh Barat lainnya yang ditampilkan pada halaman 17-18 adalah bintang terkenal Hollywood Christopher Reeve. Tokoh ini juga dikatakan pemberani.  Setelah mengalami kecelakaan ketika menunggang kuda, aktor ini menjadi lumpuh. Dengan dukungan keluarga, sahabat dan penggemarnya, dia berani menghadapi kenyataan. Dengan judul “</w:t>
      </w:r>
      <w:r w:rsidRPr="0040284F">
        <w:rPr>
          <w:i/>
          <w:lang w:val="id-ID"/>
        </w:rPr>
        <w:t>A Couragous Man”</w:t>
      </w:r>
      <w:r w:rsidRPr="0040284F">
        <w:rPr>
          <w:lang w:val="id-ID"/>
        </w:rPr>
        <w:t xml:space="preserve"> memberi kesan positif tentang seorang pemberani, yang tentu saja mengesankan superioritas Barat.</w:t>
      </w:r>
    </w:p>
    <w:p w:rsidR="00337384" w:rsidRPr="0040284F" w:rsidRDefault="00337384" w:rsidP="00337384">
      <w:pPr>
        <w:spacing w:line="360" w:lineRule="auto"/>
        <w:jc w:val="both"/>
        <w:rPr>
          <w:lang w:val="id-ID"/>
        </w:rPr>
      </w:pPr>
      <w:r w:rsidRPr="0040284F">
        <w:rPr>
          <w:lang w:val="id-ID"/>
        </w:rPr>
        <w:tab/>
        <w:t xml:space="preserve">Selain melalui tokoh-tokoh tersebut, superioritas Barat juga ditunjukkan melalui penggambaran alam di Amerika, yaitu Havasu Canyon </w:t>
      </w:r>
      <w:r w:rsidRPr="0040284F">
        <w:rPr>
          <w:i/>
          <w:lang w:val="id-ID"/>
        </w:rPr>
        <w:t>“....a canyon in Northern Arizona  that is the most beautiful spot on the Earth</w:t>
      </w:r>
      <w:r w:rsidRPr="0040284F">
        <w:rPr>
          <w:lang w:val="id-ID"/>
        </w:rPr>
        <w:t>” (54). Pernyataan ini mengekspresikan superioritas Barat (Amerika) sebagai pemilik tempat terindah di planet bumi.</w:t>
      </w:r>
    </w:p>
    <w:p w:rsidR="00337384" w:rsidRPr="0040284F" w:rsidRDefault="00337384" w:rsidP="00337384">
      <w:pPr>
        <w:spacing w:line="360" w:lineRule="auto"/>
        <w:ind w:firstLine="720"/>
        <w:jc w:val="both"/>
        <w:rPr>
          <w:lang w:val="id-ID"/>
        </w:rPr>
      </w:pPr>
      <w:r w:rsidRPr="0040284F">
        <w:rPr>
          <w:lang w:val="id-ID"/>
        </w:rPr>
        <w:t>Bentuk poskolonialitas lain yang ada pada buku ini adalah subordinasi Timur. Pada halaman 9 ditampilkan tokoh Benazir Bhutto dari Pakistan. Penggambaran tokoh ini adalah tentang sekilas pendidikan dan kehidupan politik dirinya dan ayahnya. Dengan judul “</w:t>
      </w:r>
      <w:r w:rsidRPr="0040284F">
        <w:rPr>
          <w:i/>
          <w:lang w:val="id-ID"/>
        </w:rPr>
        <w:t>A Troubled Leader</w:t>
      </w:r>
      <w:r w:rsidRPr="0040284F">
        <w:rPr>
          <w:lang w:val="id-ID"/>
        </w:rPr>
        <w:t>” memberi kesan agak negatif karena kehidupan tokoh ini selalu bermasalah. Berbeda dengan penggambaran tokoh-tokoh Barat sebagaimana dijelaskan di atas yang penuh dengan hal-hal positif, penggambaran tokoh dari Pakistan (Timur) ini cenderung datar, misalnya pendidikan dan keluarga, bahkan ada yang cenderung negatif karena tokoh tersebut penuh dengan masalah.</w:t>
      </w:r>
    </w:p>
    <w:p w:rsidR="00337384" w:rsidRPr="0040284F" w:rsidRDefault="00337384" w:rsidP="00337384">
      <w:pPr>
        <w:spacing w:line="360" w:lineRule="auto"/>
        <w:ind w:firstLine="720"/>
        <w:jc w:val="both"/>
        <w:rPr>
          <w:lang w:val="id-ID"/>
        </w:rPr>
      </w:pPr>
      <w:r w:rsidRPr="0040284F">
        <w:rPr>
          <w:lang w:val="id-ID"/>
        </w:rPr>
        <w:t xml:space="preserve">Bentuk poskolonial terakhir yang ditemukan pada buku ini adalah mimikri. Pada halaman 100-101 dideskripsikan tentang orang Amerika yang sangat penyayang, terlihat dari kesenangan mereka memelihara anjing piaraan. Orang Amerika suka memelihara binatang tersebut dan melakukan banyak hal untuk binatang kesayangan </w:t>
      </w:r>
      <w:r w:rsidRPr="0040284F">
        <w:rPr>
          <w:lang w:val="id-ID"/>
        </w:rPr>
        <w:lastRenderedPageBreak/>
        <w:t>mereka itu, seperti menyekolahkan, mengeluarkan biaya perawatan yang tidak sedikit, dan menghabiskan waktu bersama binatang tersebut. Hal ini sering ditiru oleh orang Indonesia terutama di kota-kota besar, dengan memelihara anjing di rumah.</w:t>
      </w:r>
    </w:p>
    <w:p w:rsidR="00337384" w:rsidRPr="0040284F" w:rsidRDefault="00337384" w:rsidP="00337384">
      <w:pPr>
        <w:spacing w:line="360" w:lineRule="auto"/>
        <w:jc w:val="both"/>
        <w:rPr>
          <w:lang w:val="id-ID"/>
        </w:rPr>
      </w:pPr>
    </w:p>
    <w:p w:rsidR="00337384" w:rsidRPr="0040284F" w:rsidRDefault="00337384" w:rsidP="00337384">
      <w:pPr>
        <w:spacing w:line="360" w:lineRule="auto"/>
        <w:jc w:val="both"/>
        <w:rPr>
          <w:b/>
          <w:lang w:val="id-ID"/>
        </w:rPr>
      </w:pPr>
      <w:r w:rsidRPr="0040284F">
        <w:rPr>
          <w:b/>
          <w:bCs/>
          <w:lang w:val="id-ID"/>
        </w:rPr>
        <w:t>5</w:t>
      </w:r>
      <w:r w:rsidRPr="0040284F">
        <w:rPr>
          <w:b/>
          <w:bCs/>
          <w:lang w:val="en-GB"/>
        </w:rPr>
        <w:t>.</w:t>
      </w:r>
      <w:r w:rsidRPr="0040284F">
        <w:rPr>
          <w:b/>
          <w:bCs/>
          <w:i/>
          <w:iCs/>
          <w:lang w:val="en-GB"/>
        </w:rPr>
        <w:t xml:space="preserve"> </w:t>
      </w:r>
      <w:r w:rsidRPr="0040284F">
        <w:rPr>
          <w:b/>
          <w:bCs/>
          <w:lang w:val="en-GB"/>
        </w:rPr>
        <w:t xml:space="preserve">Bentuk Poskolonial dalam Buku </w:t>
      </w:r>
      <w:r w:rsidRPr="0040284F">
        <w:rPr>
          <w:b/>
          <w:i/>
          <w:lang w:val="id-ID"/>
        </w:rPr>
        <w:t>Keep Talking</w:t>
      </w:r>
    </w:p>
    <w:p w:rsidR="00337384" w:rsidRPr="0040284F" w:rsidRDefault="00337384" w:rsidP="00337384">
      <w:pPr>
        <w:spacing w:line="360" w:lineRule="auto"/>
        <w:ind w:firstLine="720"/>
        <w:jc w:val="both"/>
        <w:rPr>
          <w:lang w:val="id-ID"/>
        </w:rPr>
      </w:pPr>
      <w:r w:rsidRPr="0040284F">
        <w:rPr>
          <w:lang w:val="id-ID"/>
        </w:rPr>
        <w:t xml:space="preserve">Pada buku </w:t>
      </w:r>
      <w:r w:rsidRPr="0040284F">
        <w:rPr>
          <w:i/>
          <w:lang w:val="id-ID"/>
        </w:rPr>
        <w:t>Keep Talking</w:t>
      </w:r>
      <w:r w:rsidRPr="0040284F">
        <w:rPr>
          <w:lang w:val="id-ID"/>
        </w:rPr>
        <w:t xml:space="preserve"> bentuk poskolonial ditemukan sejumlah 3, terdiri dari mimikri sejumlah 2 dan subordinasi Timur sejumlah 1. Mimikri terlihat pada halaman 27 yang menunjukkan sebuah contoh tentang daftar makanan dan minuman untuk sarapan, misalnya sereal, roti bakar, jus, dan kopi. Makanan dan minuman menjadi makanan yang dikonsumsi sehari-hari oleh orang Barat. Makanan dan minuman tersebut juga dikonsumsi oleh orang Timur, termasuk Indonesia. Dengan demikian, bisa dikatakan bahwa kebiasaan Barat ditiru oleh orang Timur. Selain itu, mimikri juga terlihat pada halaman 179 yang menggambarkan contoh iklan/penawaran liburan ke tempat-tempat wisata di Eropa dengan berbagai kendaraan, seperti bis, kapal, atau kereta api. Iklan/penawaran seperti ini banyak juga dijumpai di Indonesia melalui berbagai media. Hal ini menunjukkan bahwa iklan ataupun gaya hidup berpesiar yang sering dilakukan orang Barat juga dilakukan orang Indonesia.</w:t>
      </w:r>
    </w:p>
    <w:p w:rsidR="00337384" w:rsidRPr="0040284F" w:rsidRDefault="00337384" w:rsidP="00337384">
      <w:pPr>
        <w:spacing w:line="360" w:lineRule="auto"/>
        <w:ind w:firstLine="720"/>
        <w:jc w:val="both"/>
        <w:rPr>
          <w:lang w:val="id-ID"/>
        </w:rPr>
      </w:pPr>
      <w:r w:rsidRPr="0040284F">
        <w:rPr>
          <w:lang w:val="id-ID"/>
        </w:rPr>
        <w:t>Bentuk poskolonialitas yang kedua adalah subordinasi Timur. Pada halaman 186 diberikan contoh sebuah memo yang didalamnya mengatakan tentang rencana mengundang seorang aktor bernama Renato Romo yang akan bermain drama di Globe Theatre. Renato Romo adalah pengungsi dari Chile, yang mana di negaranya tersebut dia mengalami penyiksaan. Hal ini memberi kesan bahwa di Chile (Timur) terjadi kekejaman terhadap warganya sehingga mengungsi ke Inggris. Dengan kata lain Chile tidak memberikan kedamaian bagi warganya. Sementara itu, di Inggris (Barat) semua mendapatkan kebebasan dan kedamaian, sehingga seorang pengungsipun dapat bermain drama. Ini menunjukkan subordinasi Barat terhadap Timur.</w:t>
      </w:r>
    </w:p>
    <w:p w:rsidR="00337384" w:rsidRPr="0040284F" w:rsidRDefault="00337384" w:rsidP="00337384">
      <w:pPr>
        <w:spacing w:line="360" w:lineRule="auto"/>
        <w:ind w:firstLine="720"/>
        <w:jc w:val="both"/>
        <w:rPr>
          <w:lang w:val="id-ID"/>
        </w:rPr>
      </w:pPr>
    </w:p>
    <w:p w:rsidR="00337384" w:rsidRPr="0040284F" w:rsidRDefault="00337384" w:rsidP="00337384">
      <w:pPr>
        <w:spacing w:line="360" w:lineRule="auto"/>
        <w:jc w:val="both"/>
        <w:rPr>
          <w:b/>
          <w:lang w:val="id-ID"/>
        </w:rPr>
      </w:pPr>
      <w:r w:rsidRPr="0040284F">
        <w:rPr>
          <w:b/>
          <w:bCs/>
          <w:lang w:val="id-ID"/>
        </w:rPr>
        <w:t>6</w:t>
      </w:r>
      <w:r w:rsidRPr="0040284F">
        <w:rPr>
          <w:b/>
          <w:bCs/>
          <w:lang w:val="en-GB"/>
        </w:rPr>
        <w:t>.</w:t>
      </w:r>
      <w:r w:rsidRPr="0040284F">
        <w:rPr>
          <w:b/>
          <w:bCs/>
          <w:i/>
          <w:iCs/>
          <w:lang w:val="en-GB"/>
        </w:rPr>
        <w:t xml:space="preserve"> </w:t>
      </w:r>
      <w:r w:rsidRPr="0040284F">
        <w:rPr>
          <w:b/>
          <w:bCs/>
          <w:lang w:val="en-GB"/>
        </w:rPr>
        <w:t xml:space="preserve">Bentuk Poskolonial dalam Buku </w:t>
      </w:r>
      <w:r w:rsidRPr="0040284F">
        <w:rPr>
          <w:b/>
          <w:i/>
          <w:lang w:val="id-ID"/>
        </w:rPr>
        <w:t>Learn to Listen Listen to Learn</w:t>
      </w:r>
    </w:p>
    <w:p w:rsidR="00337384" w:rsidRPr="0040284F" w:rsidRDefault="00337384" w:rsidP="00337384">
      <w:pPr>
        <w:spacing w:line="360" w:lineRule="auto"/>
        <w:ind w:firstLine="658"/>
        <w:jc w:val="both"/>
        <w:rPr>
          <w:lang w:val="sv-SE"/>
        </w:rPr>
      </w:pPr>
      <w:r w:rsidRPr="0040284F">
        <w:rPr>
          <w:lang w:val="id-ID"/>
        </w:rPr>
        <w:t xml:space="preserve">Buku berikutnya yang dianalisis adalah buku </w:t>
      </w:r>
      <w:r w:rsidRPr="0040284F">
        <w:rPr>
          <w:i/>
          <w:lang w:val="id-ID"/>
        </w:rPr>
        <w:t>Learn to Listen Listen to Learn</w:t>
      </w:r>
      <w:r w:rsidRPr="0040284F">
        <w:rPr>
          <w:lang w:val="id-ID"/>
        </w:rPr>
        <w:t xml:space="preserve">. Bentuk poskolonial yang ditemukan pada buku ini adalah nasionalisme yang hanya sejumlah 1. </w:t>
      </w:r>
      <w:r w:rsidRPr="0040284F">
        <w:rPr>
          <w:lang w:val="sv-SE"/>
        </w:rPr>
        <w:t>Nasionalis</w:t>
      </w:r>
      <w:r w:rsidRPr="0040284F">
        <w:rPr>
          <w:lang w:val="id-ID"/>
        </w:rPr>
        <w:t>me</w:t>
      </w:r>
      <w:r w:rsidRPr="0040284F">
        <w:rPr>
          <w:lang w:val="sv-SE"/>
        </w:rPr>
        <w:t xml:space="preserve"> digambarkan melalui kutipan puisi Emma Lazarus yang dipahat pada patung Liberty:</w:t>
      </w:r>
    </w:p>
    <w:p w:rsidR="00337384" w:rsidRPr="0040284F" w:rsidRDefault="00337384" w:rsidP="00337384">
      <w:pPr>
        <w:ind w:firstLine="662"/>
        <w:jc w:val="both"/>
        <w:rPr>
          <w:i/>
          <w:lang w:val="en-GB"/>
        </w:rPr>
      </w:pPr>
      <w:r w:rsidRPr="0040284F">
        <w:rPr>
          <w:i/>
          <w:lang w:val="en-GB"/>
        </w:rPr>
        <w:t>Give me your tired, your poor,</w:t>
      </w:r>
    </w:p>
    <w:p w:rsidR="00337384" w:rsidRPr="0040284F" w:rsidRDefault="00337384" w:rsidP="00337384">
      <w:pPr>
        <w:ind w:firstLine="662"/>
        <w:jc w:val="both"/>
        <w:rPr>
          <w:i/>
          <w:lang w:val="en-GB"/>
        </w:rPr>
      </w:pPr>
      <w:r w:rsidRPr="0040284F">
        <w:rPr>
          <w:i/>
          <w:lang w:val="en-GB"/>
        </w:rPr>
        <w:t>Your huddled masses yearning to breathe free,</w:t>
      </w:r>
    </w:p>
    <w:p w:rsidR="00337384" w:rsidRPr="0040284F" w:rsidRDefault="00337384" w:rsidP="00337384">
      <w:pPr>
        <w:ind w:firstLine="662"/>
        <w:jc w:val="both"/>
        <w:rPr>
          <w:i/>
          <w:lang w:val="en-GB"/>
        </w:rPr>
      </w:pPr>
      <w:r w:rsidRPr="0040284F">
        <w:rPr>
          <w:i/>
          <w:lang w:val="en-GB"/>
        </w:rPr>
        <w:lastRenderedPageBreak/>
        <w:t>The wretched refuse of your teeming shore,</w:t>
      </w:r>
    </w:p>
    <w:p w:rsidR="00337384" w:rsidRPr="0040284F" w:rsidRDefault="00337384" w:rsidP="00337384">
      <w:pPr>
        <w:ind w:firstLine="662"/>
        <w:jc w:val="both"/>
        <w:rPr>
          <w:i/>
          <w:lang w:val="en-GB"/>
        </w:rPr>
      </w:pPr>
      <w:r w:rsidRPr="0040284F">
        <w:rPr>
          <w:i/>
          <w:lang w:val="en-GB"/>
        </w:rPr>
        <w:t>Send these, the homeless, tempest-tost to me,</w:t>
      </w:r>
    </w:p>
    <w:p w:rsidR="00337384" w:rsidRPr="0040284F" w:rsidRDefault="00337384" w:rsidP="00337384">
      <w:pPr>
        <w:spacing w:line="360" w:lineRule="auto"/>
        <w:ind w:firstLine="662"/>
        <w:jc w:val="both"/>
        <w:rPr>
          <w:lang w:val="en-GB"/>
        </w:rPr>
      </w:pPr>
      <w:r w:rsidRPr="0040284F">
        <w:rPr>
          <w:i/>
          <w:lang w:val="en-GB"/>
        </w:rPr>
        <w:t>I lift my lamp beside the golden door</w:t>
      </w:r>
      <w:r w:rsidRPr="0040284F">
        <w:rPr>
          <w:lang w:val="en-GB"/>
        </w:rPr>
        <w:t xml:space="preserve"> (43)</w:t>
      </w:r>
    </w:p>
    <w:p w:rsidR="00337384" w:rsidRPr="0040284F" w:rsidRDefault="00337384" w:rsidP="00337384">
      <w:pPr>
        <w:spacing w:line="360" w:lineRule="auto"/>
        <w:jc w:val="both"/>
        <w:rPr>
          <w:lang w:val="id-ID"/>
        </w:rPr>
      </w:pPr>
      <w:r w:rsidRPr="0040284F">
        <w:rPr>
          <w:lang w:val="sv-SE"/>
        </w:rPr>
        <w:t>Amerika menjadi negara harapan bagi semua orang karena menerima orang-orang dari berbagai bangsa</w:t>
      </w:r>
      <w:r w:rsidRPr="0040284F">
        <w:rPr>
          <w:lang w:val="id-ID"/>
        </w:rPr>
        <w:t xml:space="preserve"> dan dengan berbagai latar belakang</w:t>
      </w:r>
      <w:r w:rsidRPr="0040284F">
        <w:rPr>
          <w:lang w:val="sv-SE"/>
        </w:rPr>
        <w:t xml:space="preserve">. Hal ini menumbuhkan kecintaan dan nasionalisme terhadap Amerika. </w:t>
      </w:r>
    </w:p>
    <w:p w:rsidR="00337384" w:rsidRPr="0040284F" w:rsidRDefault="00337384" w:rsidP="00337384">
      <w:pPr>
        <w:spacing w:line="360" w:lineRule="auto"/>
        <w:ind w:firstLine="720"/>
        <w:jc w:val="both"/>
        <w:rPr>
          <w:lang w:val="id-ID"/>
        </w:rPr>
      </w:pPr>
    </w:p>
    <w:p w:rsidR="00337384" w:rsidRPr="0040284F" w:rsidRDefault="00337384" w:rsidP="00337384">
      <w:pPr>
        <w:spacing w:before="120" w:line="360" w:lineRule="auto"/>
        <w:jc w:val="both"/>
        <w:rPr>
          <w:b/>
          <w:lang w:val="id-ID"/>
        </w:rPr>
      </w:pPr>
      <w:r w:rsidRPr="0040284F">
        <w:rPr>
          <w:b/>
          <w:lang w:val="id-ID"/>
        </w:rPr>
        <w:t>E. PENUTUP</w:t>
      </w:r>
    </w:p>
    <w:p w:rsidR="00337384" w:rsidRPr="0040284F" w:rsidRDefault="00337384" w:rsidP="00337384">
      <w:pPr>
        <w:spacing w:before="120" w:line="360" w:lineRule="auto"/>
        <w:ind w:firstLine="720"/>
        <w:jc w:val="both"/>
        <w:rPr>
          <w:lang w:val="id-ID"/>
        </w:rPr>
      </w:pPr>
      <w:r w:rsidRPr="0040284F">
        <w:rPr>
          <w:lang w:val="id-ID"/>
        </w:rPr>
        <w:t>Kesimpulan yang dapat diambil dari hasil penelitian ini adalah bahwa diantara sembilan bentuk-bentuk poskolonial yang dikaji dalam penelititan ini terdapat tujuh bentuk yang ditemukan pada buku-buku ajar keterampilan Bahasa Inggris. Ketujuh bentuk tersebut adalah superioritas Barat, subordinasi Timur, mimikri (budaya), hibriditas, diaspora, nasionalis</w:t>
      </w:r>
      <w:r>
        <w:rPr>
          <w:lang w:val="id-ID"/>
        </w:rPr>
        <w:t>me</w:t>
      </w:r>
      <w:r w:rsidRPr="0040284F">
        <w:rPr>
          <w:lang w:val="id-ID"/>
        </w:rPr>
        <w:t xml:space="preserve">, dan abrogasi dan apropriasi. </w:t>
      </w:r>
    </w:p>
    <w:p w:rsidR="00337384" w:rsidRPr="0040284F" w:rsidRDefault="00337384" w:rsidP="00337384">
      <w:pPr>
        <w:spacing w:line="360" w:lineRule="auto"/>
        <w:ind w:right="-46" w:firstLine="720"/>
        <w:jc w:val="both"/>
        <w:rPr>
          <w:lang w:val="id-ID"/>
        </w:rPr>
      </w:pPr>
      <w:r w:rsidRPr="0040284F">
        <w:rPr>
          <w:bCs/>
          <w:lang w:val="id-ID"/>
        </w:rPr>
        <w:t>Bentuk poskolonial yang banyak ditemukan adalah superioritas Barat dan mimikri budaya. Superioritas Barat cenderung menonjolkan kelebihan-kelebihan yang dimiliki  Barat</w:t>
      </w:r>
      <w:r>
        <w:rPr>
          <w:bCs/>
          <w:lang w:val="id-ID"/>
        </w:rPr>
        <w:t xml:space="preserve"> sedangkan</w:t>
      </w:r>
      <w:r w:rsidRPr="0040284F">
        <w:rPr>
          <w:bCs/>
          <w:lang w:val="id-ID"/>
        </w:rPr>
        <w:t xml:space="preserve"> mimikri budaya bersifat peniruan (yang diharapkan dilakukan oleh pembelajar </w:t>
      </w:r>
      <w:r>
        <w:rPr>
          <w:bCs/>
          <w:lang w:val="id-ID"/>
        </w:rPr>
        <w:t>B</w:t>
      </w:r>
      <w:r w:rsidRPr="0040284F">
        <w:rPr>
          <w:bCs/>
          <w:lang w:val="id-ID"/>
        </w:rPr>
        <w:t xml:space="preserve">ahasa Inggris) terhadap budaya Barat. Adapun praktik penjajahan dan operasi tubuh tidak ditemukan dalam buku-buku tersebut.  </w:t>
      </w:r>
      <w:r w:rsidRPr="0040284F">
        <w:rPr>
          <w:lang w:val="id-ID"/>
        </w:rPr>
        <w:t xml:space="preserve">Dengan demikian, dapat disimpulkan bahwa pengaruh Barat yang ada pada buku-buku tersebut </w:t>
      </w:r>
      <w:r>
        <w:rPr>
          <w:lang w:val="id-ID"/>
        </w:rPr>
        <w:t xml:space="preserve">terlihat dari penggambaran </w:t>
      </w:r>
      <w:r w:rsidRPr="0040284F">
        <w:rPr>
          <w:lang w:val="id-ID"/>
        </w:rPr>
        <w:t xml:space="preserve">sisi-sisi positif dan </w:t>
      </w:r>
      <w:r>
        <w:rPr>
          <w:lang w:val="id-ID"/>
        </w:rPr>
        <w:t>p</w:t>
      </w:r>
      <w:r w:rsidRPr="0040284F">
        <w:rPr>
          <w:lang w:val="id-ID"/>
        </w:rPr>
        <w:t>eniadaan sisi-sisi negatif tentang Barat.</w:t>
      </w:r>
    </w:p>
    <w:p w:rsidR="00337384" w:rsidRDefault="00337384" w:rsidP="00337384">
      <w:pPr>
        <w:spacing w:line="360" w:lineRule="auto"/>
        <w:ind w:firstLine="720"/>
        <w:jc w:val="both"/>
        <w:rPr>
          <w:bCs/>
          <w:lang w:val="id-ID"/>
        </w:rPr>
      </w:pPr>
      <w:r w:rsidRPr="0040284F">
        <w:rPr>
          <w:bCs/>
          <w:lang w:val="id-ID"/>
        </w:rPr>
        <w:t>Saran yang dapat disampaikan dari penelitan ini adalah perlu adanya kesadaran dari pembelajar Bahasa Inggris mengenai bentuk-bentuk poskolonial yang ada pada buku-buku atau materi pembelajaran. Dengan demikian, pembelajar dapat bersikap kritis sehingga tidak asal menerima dan meniru berbagai hal yang dipelajari dalam buku-buku tersebut.</w:t>
      </w:r>
    </w:p>
    <w:p w:rsidR="00337384" w:rsidRDefault="00337384" w:rsidP="00337384">
      <w:pPr>
        <w:ind w:right="521"/>
        <w:jc w:val="both"/>
        <w:rPr>
          <w:b/>
          <w:bCs/>
          <w:sz w:val="22"/>
          <w:szCs w:val="22"/>
        </w:rPr>
      </w:pPr>
    </w:p>
    <w:p w:rsidR="00337384" w:rsidRPr="00433F5A" w:rsidRDefault="00337384" w:rsidP="00337384">
      <w:pPr>
        <w:ind w:right="521"/>
        <w:jc w:val="both"/>
        <w:rPr>
          <w:b/>
          <w:bCs/>
          <w:sz w:val="22"/>
          <w:szCs w:val="22"/>
        </w:rPr>
      </w:pPr>
      <w:r w:rsidRPr="00433F5A">
        <w:rPr>
          <w:b/>
          <w:bCs/>
          <w:sz w:val="22"/>
          <w:szCs w:val="22"/>
        </w:rPr>
        <w:t>Catatan:</w:t>
      </w:r>
    </w:p>
    <w:p w:rsidR="00337384" w:rsidRDefault="00337384" w:rsidP="00337384">
      <w:pPr>
        <w:ind w:right="521"/>
        <w:rPr>
          <w:sz w:val="20"/>
          <w:szCs w:val="20"/>
          <w:lang w:val="id-ID"/>
        </w:rPr>
      </w:pPr>
      <w:r>
        <w:rPr>
          <w:sz w:val="20"/>
          <w:szCs w:val="20"/>
          <w:lang w:val="id-ID"/>
        </w:rPr>
        <w:t xml:space="preserve">Artikel ini ditulis berdasarkan penelitian </w:t>
      </w:r>
      <w:r>
        <w:rPr>
          <w:sz w:val="20"/>
          <w:szCs w:val="20"/>
        </w:rPr>
        <w:t xml:space="preserve">hibah stratnas tahun ke-1 </w:t>
      </w:r>
      <w:r>
        <w:rPr>
          <w:sz w:val="20"/>
          <w:szCs w:val="20"/>
          <w:lang w:val="id-ID"/>
        </w:rPr>
        <w:t>dengan judul</w:t>
      </w:r>
      <w:r>
        <w:rPr>
          <w:b/>
          <w:sz w:val="20"/>
          <w:szCs w:val="20"/>
          <w:lang w:val="id-ID"/>
        </w:rPr>
        <w:t xml:space="preserve"> “</w:t>
      </w:r>
      <w:r>
        <w:rPr>
          <w:sz w:val="20"/>
          <w:szCs w:val="20"/>
          <w:lang w:val="id-ID"/>
        </w:rPr>
        <w:t xml:space="preserve">Bentuk-Bentuk Dominasi Barat Mutakhir </w:t>
      </w:r>
      <w:r>
        <w:rPr>
          <w:sz w:val="20"/>
          <w:szCs w:val="20"/>
        </w:rPr>
        <w:t>d</w:t>
      </w:r>
      <w:r>
        <w:rPr>
          <w:sz w:val="20"/>
          <w:szCs w:val="20"/>
          <w:lang w:val="id-ID"/>
        </w:rPr>
        <w:t xml:space="preserve">i Indonesia: Kajian Poskolonial Terhadap </w:t>
      </w:r>
      <w:r>
        <w:rPr>
          <w:i/>
          <w:sz w:val="20"/>
          <w:szCs w:val="20"/>
          <w:lang w:val="id-ID"/>
        </w:rPr>
        <w:t>TextBook</w:t>
      </w:r>
      <w:r>
        <w:rPr>
          <w:sz w:val="20"/>
          <w:szCs w:val="20"/>
          <w:lang w:val="id-ID"/>
        </w:rPr>
        <w:t xml:space="preserve"> Universitas, Karya Sastra, </w:t>
      </w:r>
      <w:r>
        <w:rPr>
          <w:sz w:val="20"/>
          <w:szCs w:val="20"/>
        </w:rPr>
        <w:t>d</w:t>
      </w:r>
      <w:r>
        <w:rPr>
          <w:sz w:val="20"/>
          <w:szCs w:val="20"/>
          <w:lang w:val="id-ID"/>
        </w:rPr>
        <w:t>an Pemikiran Barat“ yang diketuai oleh Iman Santoso dengan anggota Nurhadi, Dian Swandayani, dan Ari Nurhayati.</w:t>
      </w:r>
    </w:p>
    <w:p w:rsidR="00337384" w:rsidRPr="0040284F" w:rsidRDefault="00337384" w:rsidP="00337384">
      <w:pPr>
        <w:spacing w:line="360" w:lineRule="auto"/>
        <w:ind w:firstLine="720"/>
        <w:jc w:val="both"/>
        <w:rPr>
          <w:bCs/>
          <w:lang w:val="id-ID"/>
        </w:rPr>
      </w:pPr>
    </w:p>
    <w:p w:rsidR="00337384" w:rsidRPr="0040284F" w:rsidRDefault="00337384" w:rsidP="00337384">
      <w:pPr>
        <w:spacing w:line="360" w:lineRule="auto"/>
        <w:rPr>
          <w:b/>
          <w:bCs/>
          <w:lang w:val="id-ID"/>
        </w:rPr>
      </w:pPr>
    </w:p>
    <w:p w:rsidR="00337384" w:rsidRDefault="00337384" w:rsidP="00337384">
      <w:pPr>
        <w:spacing w:after="200" w:line="276" w:lineRule="auto"/>
        <w:rPr>
          <w:b/>
          <w:bCs/>
          <w:lang w:val="id-ID"/>
        </w:rPr>
      </w:pPr>
      <w:r>
        <w:rPr>
          <w:b/>
          <w:bCs/>
          <w:lang w:val="id-ID"/>
        </w:rPr>
        <w:br w:type="page"/>
      </w:r>
    </w:p>
    <w:p w:rsidR="00337384" w:rsidRPr="0040284F" w:rsidRDefault="00337384" w:rsidP="00337384">
      <w:pPr>
        <w:jc w:val="center"/>
        <w:rPr>
          <w:b/>
          <w:bCs/>
          <w:lang w:val="id-ID"/>
        </w:rPr>
      </w:pPr>
      <w:r w:rsidRPr="0040284F">
        <w:rPr>
          <w:b/>
          <w:bCs/>
          <w:lang w:val="id-ID"/>
        </w:rPr>
        <w:lastRenderedPageBreak/>
        <w:t>DAFTAR PUSTAKA</w:t>
      </w:r>
    </w:p>
    <w:p w:rsidR="00337384" w:rsidRPr="0040284F" w:rsidRDefault="00337384" w:rsidP="00337384">
      <w:pPr>
        <w:rPr>
          <w:b/>
          <w:bCs/>
          <w:lang w:val="id-ID"/>
        </w:rPr>
      </w:pPr>
    </w:p>
    <w:p w:rsidR="00337384" w:rsidRPr="0040284F" w:rsidRDefault="00337384" w:rsidP="00337384">
      <w:pPr>
        <w:ind w:left="902" w:hanging="902"/>
        <w:jc w:val="both"/>
      </w:pPr>
      <w:r w:rsidRPr="0040284F">
        <w:rPr>
          <w:lang w:val="id-ID"/>
        </w:rPr>
        <w:t xml:space="preserve">Anderson, Benedict. 2002. </w:t>
      </w:r>
      <w:r w:rsidRPr="0040284F">
        <w:rPr>
          <w:i/>
          <w:lang w:val="id-ID"/>
        </w:rPr>
        <w:t>Imagined Communities: Komunitas-komunitas Terbayang</w:t>
      </w:r>
      <w:r w:rsidRPr="0040284F">
        <w:rPr>
          <w:lang w:val="id-ID"/>
        </w:rPr>
        <w:t>. Yogyakarta: Insist dan Pustaka Pelajar.</w:t>
      </w:r>
    </w:p>
    <w:p w:rsidR="00337384" w:rsidRPr="0040284F" w:rsidRDefault="00337384" w:rsidP="00337384">
      <w:pPr>
        <w:rPr>
          <w:b/>
          <w:bCs/>
          <w:lang w:val="id-ID"/>
        </w:rPr>
      </w:pPr>
    </w:p>
    <w:p w:rsidR="00337384" w:rsidRPr="0040284F" w:rsidRDefault="00337384" w:rsidP="00337384">
      <w:pPr>
        <w:ind w:left="902" w:hanging="902"/>
        <w:rPr>
          <w:i/>
          <w:lang w:val="id-ID"/>
        </w:rPr>
      </w:pPr>
      <w:r w:rsidRPr="0040284F">
        <w:rPr>
          <w:lang w:val="id-ID"/>
        </w:rPr>
        <w:t xml:space="preserve">Ashcroft, Bill, Gareth Griffiths, dan Hellen Tiffin. 1989. </w:t>
      </w:r>
      <w:r w:rsidRPr="0040284F">
        <w:rPr>
          <w:i/>
          <w:lang w:val="id-ID"/>
        </w:rPr>
        <w:t xml:space="preserve">The Empire Writes Back: Theory and Practice in Post-colonial Literature. </w:t>
      </w:r>
      <w:r w:rsidRPr="0040284F">
        <w:rPr>
          <w:lang w:val="id-ID"/>
        </w:rPr>
        <w:t>London dan New York: Routledge.</w:t>
      </w:r>
      <w:r w:rsidRPr="0040284F">
        <w:rPr>
          <w:i/>
          <w:lang w:val="id-ID"/>
        </w:rPr>
        <w:t xml:space="preserve"> </w:t>
      </w:r>
    </w:p>
    <w:p w:rsidR="00337384" w:rsidRPr="0040284F" w:rsidRDefault="00337384" w:rsidP="00337384">
      <w:pPr>
        <w:ind w:left="902" w:hanging="902"/>
        <w:rPr>
          <w:lang w:val="id-ID"/>
        </w:rPr>
      </w:pPr>
    </w:p>
    <w:p w:rsidR="00337384" w:rsidRPr="0040284F" w:rsidRDefault="00337384" w:rsidP="00337384">
      <w:pPr>
        <w:ind w:left="902" w:hanging="902"/>
      </w:pPr>
      <w:r w:rsidRPr="0040284F">
        <w:t xml:space="preserve">Ashcroft, Bill, Gareth Griffiths, dan Hellen Tiffin. 1995. </w:t>
      </w:r>
      <w:r w:rsidRPr="0040284F">
        <w:rPr>
          <w:i/>
        </w:rPr>
        <w:t xml:space="preserve">The Post-Colonial Studies Reader. </w:t>
      </w:r>
      <w:r w:rsidRPr="0040284F">
        <w:t>London dan New York: Routledge.</w:t>
      </w:r>
    </w:p>
    <w:p w:rsidR="00337384" w:rsidRPr="0040284F" w:rsidRDefault="00337384" w:rsidP="00337384">
      <w:pPr>
        <w:ind w:left="902" w:hanging="902"/>
      </w:pPr>
    </w:p>
    <w:p w:rsidR="00337384" w:rsidRPr="0040284F" w:rsidRDefault="00337384" w:rsidP="00337384">
      <w:pPr>
        <w:ind w:left="34"/>
        <w:jc w:val="both"/>
        <w:rPr>
          <w:lang w:val="id-ID"/>
        </w:rPr>
      </w:pPr>
      <w:r w:rsidRPr="0040284F">
        <w:rPr>
          <w:lang w:val="id-ID"/>
        </w:rPr>
        <w:t xml:space="preserve">Klippel, Friederike. 1984. </w:t>
      </w:r>
      <w:r w:rsidRPr="0040284F">
        <w:rPr>
          <w:i/>
          <w:lang w:val="id-ID"/>
        </w:rPr>
        <w:t>Keep Talking</w:t>
      </w:r>
      <w:r w:rsidRPr="0040284F">
        <w:rPr>
          <w:lang w:val="id-ID"/>
        </w:rPr>
        <w:t xml:space="preserve">. Cambridge: Cambridge University Press. </w:t>
      </w:r>
    </w:p>
    <w:p w:rsidR="00337384" w:rsidRPr="0040284F" w:rsidRDefault="00337384" w:rsidP="00337384">
      <w:pPr>
        <w:ind w:left="902" w:hanging="902"/>
        <w:jc w:val="both"/>
        <w:rPr>
          <w:lang w:val="id-ID"/>
        </w:rPr>
      </w:pPr>
    </w:p>
    <w:p w:rsidR="00337384" w:rsidRPr="0040284F" w:rsidRDefault="00337384" w:rsidP="00337384">
      <w:pPr>
        <w:ind w:left="34"/>
        <w:jc w:val="both"/>
        <w:rPr>
          <w:lang w:val="id-ID"/>
        </w:rPr>
      </w:pPr>
      <w:r w:rsidRPr="0040284F">
        <w:rPr>
          <w:lang w:val="id-ID"/>
        </w:rPr>
        <w:t xml:space="preserve">Lebauer, Roni S. 2000. </w:t>
      </w:r>
      <w:r w:rsidRPr="0040284F">
        <w:rPr>
          <w:i/>
          <w:lang w:val="id-ID"/>
        </w:rPr>
        <w:t>Learn to Listen Listen to Learn.</w:t>
      </w:r>
      <w:r w:rsidRPr="0040284F">
        <w:rPr>
          <w:lang w:val="id-ID"/>
        </w:rPr>
        <w:t xml:space="preserve"> New York: Longman.</w:t>
      </w:r>
    </w:p>
    <w:p w:rsidR="00337384" w:rsidRPr="0040284F" w:rsidRDefault="00337384" w:rsidP="00337384">
      <w:pPr>
        <w:ind w:left="34"/>
        <w:jc w:val="both"/>
        <w:rPr>
          <w:lang w:val="id-ID"/>
        </w:rPr>
      </w:pPr>
    </w:p>
    <w:p w:rsidR="00337384" w:rsidRPr="0040284F" w:rsidRDefault="00337384" w:rsidP="00337384">
      <w:pPr>
        <w:ind w:left="900" w:hanging="866"/>
        <w:jc w:val="both"/>
        <w:rPr>
          <w:lang w:val="id-ID"/>
        </w:rPr>
      </w:pPr>
      <w:r w:rsidRPr="0040284F">
        <w:rPr>
          <w:lang w:val="id-ID"/>
        </w:rPr>
        <w:t xml:space="preserve">Oshima, Alice &amp; Ann Hogue. 1997. </w:t>
      </w:r>
      <w:r w:rsidRPr="0040284F">
        <w:rPr>
          <w:i/>
          <w:lang w:val="id-ID"/>
        </w:rPr>
        <w:t>Introduction to Academic Writing.</w:t>
      </w:r>
      <w:r w:rsidRPr="0040284F">
        <w:rPr>
          <w:lang w:val="id-ID"/>
        </w:rPr>
        <w:t xml:space="preserve"> 2nd Edition. New York: Addison Wesley Longman.</w:t>
      </w:r>
    </w:p>
    <w:p w:rsidR="00337384" w:rsidRPr="0040284F" w:rsidRDefault="00337384" w:rsidP="00337384">
      <w:pPr>
        <w:ind w:left="900" w:hanging="866"/>
        <w:jc w:val="both"/>
        <w:rPr>
          <w:lang w:val="id-ID"/>
        </w:rPr>
      </w:pPr>
    </w:p>
    <w:p w:rsidR="00337384" w:rsidRPr="0040284F" w:rsidRDefault="00337384" w:rsidP="00337384">
      <w:pPr>
        <w:tabs>
          <w:tab w:val="left" w:pos="900"/>
        </w:tabs>
        <w:ind w:left="900" w:hanging="900"/>
        <w:jc w:val="both"/>
        <w:rPr>
          <w:lang w:val="sv-SE"/>
        </w:rPr>
      </w:pPr>
      <w:r w:rsidRPr="0040284F">
        <w:rPr>
          <w:lang w:val="sv-SE"/>
        </w:rPr>
        <w:t xml:space="preserve">Ratna, Nyoman Kutha. 2008. </w:t>
      </w:r>
      <w:r w:rsidRPr="0040284F">
        <w:rPr>
          <w:i/>
          <w:lang w:val="sv-SE"/>
        </w:rPr>
        <w:t>Pos</w:t>
      </w:r>
      <w:r>
        <w:rPr>
          <w:i/>
          <w:lang w:val="id-ID"/>
        </w:rPr>
        <w:t>t</w:t>
      </w:r>
      <w:r w:rsidRPr="0040284F">
        <w:rPr>
          <w:i/>
          <w:lang w:val="sv-SE"/>
        </w:rPr>
        <w:t xml:space="preserve">kolonialisme Indonesia, Relevansi Sastra. </w:t>
      </w:r>
      <w:r w:rsidRPr="0040284F">
        <w:rPr>
          <w:lang w:val="sv-SE"/>
        </w:rPr>
        <w:t>Yogyakarta: Pustaka Pelajar.</w:t>
      </w:r>
    </w:p>
    <w:p w:rsidR="00337384" w:rsidRPr="0040284F" w:rsidRDefault="00337384" w:rsidP="00337384">
      <w:pPr>
        <w:ind w:left="1354" w:hanging="1354"/>
        <w:jc w:val="both"/>
        <w:rPr>
          <w:lang w:val="sv-SE"/>
        </w:rPr>
      </w:pPr>
    </w:p>
    <w:p w:rsidR="00337384" w:rsidRPr="0040284F" w:rsidRDefault="00337384" w:rsidP="00337384">
      <w:pPr>
        <w:ind w:left="34"/>
        <w:rPr>
          <w:lang w:val="id-ID"/>
        </w:rPr>
      </w:pPr>
      <w:r w:rsidRPr="0040284F">
        <w:rPr>
          <w:lang w:val="id-ID"/>
        </w:rPr>
        <w:t xml:space="preserve">Rooks, George M. 1988. </w:t>
      </w:r>
      <w:r w:rsidRPr="0040284F">
        <w:rPr>
          <w:i/>
          <w:lang w:val="id-ID"/>
        </w:rPr>
        <w:t>Paragraph Power</w:t>
      </w:r>
      <w:r w:rsidRPr="0040284F">
        <w:rPr>
          <w:lang w:val="id-ID"/>
        </w:rPr>
        <w:t>. New Jersey: Prentice-Hall.</w:t>
      </w:r>
    </w:p>
    <w:p w:rsidR="00337384" w:rsidRPr="0040284F" w:rsidRDefault="00337384" w:rsidP="00337384">
      <w:pPr>
        <w:ind w:left="902" w:hanging="902"/>
      </w:pPr>
    </w:p>
    <w:p w:rsidR="00337384" w:rsidRPr="0040284F" w:rsidRDefault="00337384" w:rsidP="00337384">
      <w:pPr>
        <w:ind w:left="902" w:hanging="902"/>
        <w:rPr>
          <w:lang w:val="sv-SE"/>
        </w:rPr>
      </w:pPr>
      <w:r w:rsidRPr="0040284F">
        <w:rPr>
          <w:lang w:val="sv-SE"/>
        </w:rPr>
        <w:t xml:space="preserve">Said, Edward W. 1994. </w:t>
      </w:r>
      <w:r w:rsidRPr="0040284F">
        <w:rPr>
          <w:i/>
          <w:lang w:val="sv-SE"/>
        </w:rPr>
        <w:t xml:space="preserve">Orientalisme. </w:t>
      </w:r>
      <w:r w:rsidRPr="0040284F">
        <w:rPr>
          <w:lang w:val="sv-SE"/>
        </w:rPr>
        <w:t>Bandung: Penerbit Pustaka.</w:t>
      </w:r>
    </w:p>
    <w:p w:rsidR="00337384" w:rsidRPr="0040284F" w:rsidRDefault="00337384" w:rsidP="00337384">
      <w:pPr>
        <w:ind w:left="902" w:hanging="902"/>
        <w:rPr>
          <w:lang w:val="id-ID"/>
        </w:rPr>
      </w:pPr>
    </w:p>
    <w:p w:rsidR="00337384" w:rsidRPr="0040284F" w:rsidRDefault="00337384" w:rsidP="00337384">
      <w:pPr>
        <w:ind w:left="902" w:hanging="902"/>
        <w:rPr>
          <w:lang w:val="sv-SE"/>
        </w:rPr>
      </w:pPr>
      <w:r w:rsidRPr="0040284F">
        <w:rPr>
          <w:lang w:val="sv-SE"/>
        </w:rPr>
        <w:t xml:space="preserve">Said, Edward W. 1995. </w:t>
      </w:r>
      <w:r w:rsidRPr="0040284F">
        <w:rPr>
          <w:i/>
          <w:lang w:val="sv-SE"/>
        </w:rPr>
        <w:t>Kebudayaan dan Kekuasaan: Membongkas Mitos Hegemoni Barat</w:t>
      </w:r>
      <w:r w:rsidRPr="0040284F">
        <w:rPr>
          <w:lang w:val="sv-SE"/>
        </w:rPr>
        <w:t>. Bandung: Mizan.</w:t>
      </w:r>
    </w:p>
    <w:p w:rsidR="00337384" w:rsidRPr="0040284F" w:rsidRDefault="00337384" w:rsidP="00337384">
      <w:pPr>
        <w:ind w:left="902" w:hanging="902"/>
        <w:rPr>
          <w:lang w:val="id-ID"/>
        </w:rPr>
      </w:pPr>
    </w:p>
    <w:p w:rsidR="00337384" w:rsidRPr="0040284F" w:rsidRDefault="00337384" w:rsidP="00337384">
      <w:pPr>
        <w:ind w:left="902" w:hanging="902"/>
        <w:rPr>
          <w:lang w:val="sv-SE"/>
        </w:rPr>
      </w:pPr>
      <w:r w:rsidRPr="0040284F">
        <w:t xml:space="preserve">Said, Edward W. 2002. </w:t>
      </w:r>
      <w:r w:rsidRPr="0040284F">
        <w:rPr>
          <w:i/>
          <w:lang w:val="sv-SE"/>
        </w:rPr>
        <w:t xml:space="preserve">Covering Islam: Bias Liputan Barat atas Dunia Islam. </w:t>
      </w:r>
      <w:r w:rsidRPr="0040284F">
        <w:rPr>
          <w:lang w:val="sv-SE"/>
        </w:rPr>
        <w:t>Yogyakarta: Ikon Teralitera.</w:t>
      </w:r>
    </w:p>
    <w:p w:rsidR="00337384" w:rsidRPr="0040284F" w:rsidRDefault="00337384" w:rsidP="00337384">
      <w:pPr>
        <w:ind w:left="902" w:hanging="902"/>
        <w:rPr>
          <w:lang w:val="id-ID"/>
        </w:rPr>
      </w:pPr>
    </w:p>
    <w:p w:rsidR="00337384" w:rsidRPr="0040284F" w:rsidRDefault="00337384" w:rsidP="00337384">
      <w:pPr>
        <w:ind w:left="902" w:hanging="902"/>
      </w:pPr>
      <w:r w:rsidRPr="0040284F">
        <w:t xml:space="preserve">Said, Edward W. 2003. </w:t>
      </w:r>
      <w:r w:rsidRPr="0040284F">
        <w:rPr>
          <w:i/>
        </w:rPr>
        <w:t xml:space="preserve">Kekuasaan, Politik, dan Kebudayaan. </w:t>
      </w:r>
      <w:r w:rsidRPr="0040284F">
        <w:t>Surabaya: Pustaka Promethea.</w:t>
      </w:r>
    </w:p>
    <w:p w:rsidR="00337384" w:rsidRPr="0040284F" w:rsidRDefault="00337384" w:rsidP="00337384">
      <w:pPr>
        <w:ind w:left="902" w:hanging="902"/>
      </w:pPr>
    </w:p>
    <w:p w:rsidR="00337384" w:rsidRPr="0040284F" w:rsidRDefault="00337384" w:rsidP="00337384">
      <w:pPr>
        <w:ind w:left="902" w:hanging="902"/>
        <w:rPr>
          <w:lang w:val="sv-SE"/>
        </w:rPr>
      </w:pPr>
    </w:p>
    <w:p w:rsidR="00337384" w:rsidRPr="0040284F" w:rsidRDefault="00337384" w:rsidP="00337384">
      <w:pPr>
        <w:ind w:left="900" w:hanging="866"/>
        <w:rPr>
          <w:lang w:val="id-ID"/>
        </w:rPr>
      </w:pPr>
      <w:r w:rsidRPr="0040284F">
        <w:rPr>
          <w:lang w:val="id-ID"/>
        </w:rPr>
        <w:t xml:space="preserve">Wegmann, Brenda &amp; Knezevic, Miki Prijic. 1996. </w:t>
      </w:r>
      <w:r w:rsidRPr="0040284F">
        <w:rPr>
          <w:i/>
          <w:lang w:val="id-ID"/>
        </w:rPr>
        <w:t>Mosaic One</w:t>
      </w:r>
      <w:r w:rsidRPr="0040284F">
        <w:rPr>
          <w:lang w:val="id-ID"/>
        </w:rPr>
        <w:t>. New York: The McGraw-Hill Companies, Inc.</w:t>
      </w:r>
    </w:p>
    <w:p w:rsidR="00337384" w:rsidRPr="0040284F" w:rsidRDefault="00337384" w:rsidP="00337384">
      <w:pPr>
        <w:ind w:left="900" w:hanging="866"/>
        <w:rPr>
          <w:lang w:val="id-ID"/>
        </w:rPr>
      </w:pPr>
    </w:p>
    <w:p w:rsidR="00337384" w:rsidRPr="0040284F" w:rsidRDefault="00337384" w:rsidP="00337384">
      <w:pPr>
        <w:ind w:left="900" w:hanging="866"/>
        <w:rPr>
          <w:lang w:val="id-ID"/>
        </w:rPr>
      </w:pPr>
      <w:r w:rsidRPr="0040284F">
        <w:rPr>
          <w:lang w:val="id-ID"/>
        </w:rPr>
        <w:t xml:space="preserve">Wegmann, Brenda &amp; Miki Prijic Knezevic &amp; Marilyn Bernstein. 1996. </w:t>
      </w:r>
      <w:r w:rsidRPr="0040284F">
        <w:rPr>
          <w:i/>
          <w:lang w:val="id-ID"/>
        </w:rPr>
        <w:t>Mosaic Two</w:t>
      </w:r>
      <w:r w:rsidRPr="0040284F">
        <w:rPr>
          <w:lang w:val="id-ID"/>
        </w:rPr>
        <w:t>. New York: The McGraw-Hill Companies, Inc.</w:t>
      </w:r>
    </w:p>
    <w:p w:rsidR="00337384" w:rsidRPr="0040284F" w:rsidRDefault="00337384" w:rsidP="00337384">
      <w:pPr>
        <w:rPr>
          <w:lang w:val="id-ID"/>
        </w:rPr>
      </w:pPr>
    </w:p>
    <w:p w:rsidR="00337384" w:rsidRPr="0040284F" w:rsidRDefault="00337384" w:rsidP="00337384">
      <w:pPr>
        <w:ind w:left="902" w:hanging="902"/>
        <w:rPr>
          <w:lang w:val="id-ID"/>
        </w:rPr>
      </w:pPr>
      <w:r w:rsidRPr="0040284F">
        <w:rPr>
          <w:lang w:val="id-ID"/>
        </w:rPr>
        <w:t xml:space="preserve">Williams, Raymond. 1988. “Dominant, Residual, and Emergent,” dalam K.M. Newton, </w:t>
      </w:r>
      <w:r w:rsidRPr="0040284F">
        <w:rPr>
          <w:i/>
          <w:lang w:val="id-ID"/>
        </w:rPr>
        <w:t xml:space="preserve">Twentieth Century Literary Theory. </w:t>
      </w:r>
      <w:r w:rsidRPr="0040284F">
        <w:rPr>
          <w:lang w:val="id-ID"/>
        </w:rPr>
        <w:t>London: MacMillan Education Ltd.</w:t>
      </w:r>
    </w:p>
    <w:p w:rsidR="00337384" w:rsidRPr="0040284F" w:rsidRDefault="00337384" w:rsidP="00337384">
      <w:pPr>
        <w:spacing w:before="120" w:line="360" w:lineRule="auto"/>
        <w:rPr>
          <w:b/>
          <w:lang w:val="id-ID"/>
        </w:rPr>
      </w:pPr>
    </w:p>
    <w:p w:rsidR="00337384" w:rsidRPr="0040284F" w:rsidRDefault="00337384" w:rsidP="00337384"/>
    <w:p w:rsidR="00337384" w:rsidRDefault="00337384" w:rsidP="00337384">
      <w:pPr>
        <w:spacing w:after="200" w:line="276" w:lineRule="auto"/>
        <w:rPr>
          <w:rFonts w:ascii="Tahoma" w:hAnsi="Tahoma" w:cs="Tahoma"/>
          <w:sz w:val="32"/>
          <w:szCs w:val="32"/>
        </w:rPr>
      </w:pPr>
      <w:r>
        <w:rPr>
          <w:rFonts w:ascii="Tahoma" w:hAnsi="Tahoma" w:cs="Tahoma"/>
          <w:sz w:val="32"/>
          <w:szCs w:val="32"/>
        </w:rPr>
        <w:br w:type="page"/>
      </w:r>
    </w:p>
    <w:p w:rsidR="00337384" w:rsidRDefault="00337384" w:rsidP="00337384">
      <w:pPr>
        <w:spacing w:after="200" w:line="276" w:lineRule="auto"/>
        <w:jc w:val="center"/>
        <w:rPr>
          <w:rFonts w:ascii="Tahoma" w:hAnsi="Tahoma" w:cs="Tahoma"/>
          <w:sz w:val="32"/>
          <w:szCs w:val="32"/>
        </w:rPr>
      </w:pPr>
      <w:r>
        <w:rPr>
          <w:rFonts w:ascii="Tahoma" w:hAnsi="Tahoma" w:cs="Tahoma"/>
          <w:sz w:val="32"/>
          <w:szCs w:val="32"/>
        </w:rPr>
        <w:lastRenderedPageBreak/>
        <w:t>Artikel Seminar Nasional</w:t>
      </w:r>
    </w:p>
    <w:p w:rsidR="00337384" w:rsidRDefault="00337384" w:rsidP="00337384">
      <w:pPr>
        <w:spacing w:after="200" w:line="276" w:lineRule="auto"/>
        <w:rPr>
          <w:rFonts w:ascii="Tahoma" w:hAnsi="Tahoma" w:cs="Tahoma"/>
          <w:sz w:val="32"/>
          <w:szCs w:val="32"/>
        </w:rPr>
      </w:pPr>
    </w:p>
    <w:p w:rsidR="00337384" w:rsidRDefault="00337384" w:rsidP="00337384">
      <w:pPr>
        <w:jc w:val="center"/>
        <w:rPr>
          <w:rFonts w:ascii="Tahoma" w:hAnsi="Tahoma" w:cs="Tahoma"/>
          <w:sz w:val="32"/>
          <w:szCs w:val="32"/>
        </w:rPr>
      </w:pPr>
      <w:r>
        <w:rPr>
          <w:rFonts w:ascii="Tahoma" w:hAnsi="Tahoma" w:cs="Tahoma"/>
          <w:sz w:val="32"/>
          <w:szCs w:val="32"/>
        </w:rPr>
        <w:t>Dua Artikel dalam seminar nasional dengan tema “Cultural Identity in Language, Literature, and Translation” diselanggarakan oleh Program Studi Bahasa dan Sastra Inggris, Fakultas Bahasa dan Seni, Universitas Negeri Yogyakarta pada 20 Oktober 2011</w:t>
      </w:r>
    </w:p>
    <w:p w:rsidR="00337384" w:rsidRDefault="00337384" w:rsidP="00337384">
      <w:pPr>
        <w:jc w:val="center"/>
        <w:rPr>
          <w:rFonts w:ascii="Tahoma" w:hAnsi="Tahoma" w:cs="Tahoma"/>
          <w:sz w:val="32"/>
          <w:szCs w:val="32"/>
        </w:rPr>
      </w:pPr>
    </w:p>
    <w:p w:rsidR="00337384" w:rsidRDefault="00337384" w:rsidP="00337384">
      <w:pPr>
        <w:rPr>
          <w:rFonts w:ascii="Tahoma" w:hAnsi="Tahoma" w:cs="Tahoma"/>
          <w:sz w:val="32"/>
          <w:szCs w:val="32"/>
        </w:rPr>
      </w:pPr>
      <w:r>
        <w:rPr>
          <w:rFonts w:ascii="Tahoma" w:hAnsi="Tahoma" w:cs="Tahoma"/>
          <w:sz w:val="32"/>
          <w:szCs w:val="32"/>
        </w:rPr>
        <w:t>Judul artikel:</w:t>
      </w:r>
    </w:p>
    <w:p w:rsidR="00337384" w:rsidRDefault="00337384" w:rsidP="00337384">
      <w:pPr>
        <w:rPr>
          <w:rFonts w:ascii="Tahoma" w:hAnsi="Tahoma" w:cs="Tahoma"/>
          <w:sz w:val="32"/>
          <w:szCs w:val="32"/>
        </w:rPr>
      </w:pPr>
    </w:p>
    <w:p w:rsidR="00337384" w:rsidRPr="00113B6C" w:rsidRDefault="00337384" w:rsidP="00337384">
      <w:pPr>
        <w:pStyle w:val="ListParagraph"/>
        <w:numPr>
          <w:ilvl w:val="0"/>
          <w:numId w:val="2"/>
        </w:numPr>
        <w:shd w:val="clear" w:color="auto" w:fill="FFFFFF" w:themeFill="background1"/>
        <w:rPr>
          <w:rFonts w:ascii="Tahoma" w:hAnsi="Tahoma" w:cs="Tahoma"/>
          <w:lang w:val="id-ID"/>
        </w:rPr>
      </w:pPr>
      <w:r w:rsidRPr="00113B6C">
        <w:rPr>
          <w:rFonts w:ascii="Tahoma" w:hAnsi="Tahoma" w:cs="Tahoma"/>
        </w:rPr>
        <w:t xml:space="preserve">The Indonesia and West Relation in </w:t>
      </w:r>
      <w:r w:rsidRPr="00113B6C">
        <w:rPr>
          <w:rFonts w:ascii="Tahoma" w:hAnsi="Tahoma" w:cs="Tahoma"/>
          <w:i/>
        </w:rPr>
        <w:t xml:space="preserve">Tempo </w:t>
      </w:r>
      <w:r w:rsidRPr="00113B6C">
        <w:rPr>
          <w:rFonts w:ascii="Tahoma" w:hAnsi="Tahoma" w:cs="Tahoma"/>
        </w:rPr>
        <w:t>Magazine in the Beginning of The Third Millennium (oleh Nurhadi dan Dian Swandayani)</w:t>
      </w:r>
    </w:p>
    <w:p w:rsidR="00337384" w:rsidRPr="00113B6C" w:rsidRDefault="00337384" w:rsidP="00337384">
      <w:pPr>
        <w:shd w:val="clear" w:color="auto" w:fill="FFFFFF" w:themeFill="background1"/>
        <w:ind w:left="360"/>
        <w:rPr>
          <w:rFonts w:ascii="Tahoma" w:hAnsi="Tahoma" w:cs="Tahoma"/>
          <w:lang w:val="id-ID"/>
        </w:rPr>
      </w:pPr>
      <w:r w:rsidRPr="00113B6C">
        <w:rPr>
          <w:rFonts w:ascii="Tahoma" w:hAnsi="Tahoma" w:cs="Tahoma"/>
        </w:rPr>
        <w:t xml:space="preserve"> </w:t>
      </w:r>
    </w:p>
    <w:p w:rsidR="00337384" w:rsidRPr="00061BAC" w:rsidRDefault="00337384" w:rsidP="00337384">
      <w:pPr>
        <w:pStyle w:val="ListParagraph"/>
        <w:numPr>
          <w:ilvl w:val="0"/>
          <w:numId w:val="2"/>
        </w:numPr>
        <w:rPr>
          <w:rFonts w:ascii="Tahoma" w:hAnsi="Tahoma" w:cs="Tahoma"/>
          <w:lang w:val="id-ID"/>
        </w:rPr>
      </w:pPr>
      <w:r w:rsidRPr="00113B6C">
        <w:rPr>
          <w:rFonts w:ascii="Tahoma" w:hAnsi="Tahoma" w:cs="Tahoma"/>
          <w:lang w:val="id-ID"/>
        </w:rPr>
        <w:t>A Postcolonial</w:t>
      </w:r>
      <w:r w:rsidRPr="00113B6C">
        <w:rPr>
          <w:rFonts w:ascii="Tahoma" w:hAnsi="Tahoma" w:cs="Tahoma"/>
        </w:rPr>
        <w:t xml:space="preserve"> </w:t>
      </w:r>
      <w:r w:rsidRPr="00113B6C">
        <w:rPr>
          <w:rFonts w:ascii="Tahoma" w:hAnsi="Tahoma" w:cs="Tahoma"/>
          <w:lang w:val="id-ID"/>
        </w:rPr>
        <w:t xml:space="preserve">Study of Book Reviews in </w:t>
      </w:r>
      <w:r w:rsidRPr="00113B6C">
        <w:rPr>
          <w:rFonts w:ascii="Tahoma" w:hAnsi="Tahoma" w:cs="Tahoma"/>
          <w:i/>
          <w:lang w:val="id-ID"/>
        </w:rPr>
        <w:t>Kompas</w:t>
      </w:r>
      <w:r w:rsidRPr="00113B6C">
        <w:rPr>
          <w:rFonts w:ascii="Tahoma" w:hAnsi="Tahoma" w:cs="Tahoma"/>
          <w:lang w:val="id-ID"/>
        </w:rPr>
        <w:t xml:space="preserve"> Daily</w:t>
      </w:r>
      <w:r w:rsidRPr="00113B6C">
        <w:rPr>
          <w:rFonts w:ascii="Tahoma" w:hAnsi="Tahoma" w:cs="Tahoma"/>
        </w:rPr>
        <w:t xml:space="preserve"> </w:t>
      </w:r>
      <w:r w:rsidRPr="00113B6C">
        <w:rPr>
          <w:rFonts w:ascii="Tahoma" w:hAnsi="Tahoma" w:cs="Tahoma"/>
          <w:lang w:val="id-ID"/>
        </w:rPr>
        <w:t>Published</w:t>
      </w:r>
      <w:r w:rsidRPr="00113B6C">
        <w:rPr>
          <w:rFonts w:ascii="Tahoma" w:hAnsi="Tahoma" w:cs="Tahoma"/>
        </w:rPr>
        <w:t xml:space="preserve"> </w:t>
      </w:r>
      <w:r w:rsidRPr="00113B6C">
        <w:rPr>
          <w:rFonts w:ascii="Tahoma" w:hAnsi="Tahoma" w:cs="Tahoma"/>
          <w:lang w:val="id-ID"/>
        </w:rPr>
        <w:t>at the Beginning of 21st Century</w:t>
      </w:r>
      <w:r w:rsidRPr="00113B6C">
        <w:rPr>
          <w:rFonts w:ascii="Tahoma" w:hAnsi="Tahoma" w:cs="Tahoma"/>
        </w:rPr>
        <w:t xml:space="preserve"> (oleh Ari Nurhayati dan</w:t>
      </w:r>
      <w:r w:rsidRPr="00113B6C">
        <w:rPr>
          <w:rFonts w:ascii="Tahoma" w:hAnsi="Tahoma" w:cs="Tahoma"/>
          <w:lang w:val="id-ID"/>
        </w:rPr>
        <w:t xml:space="preserve"> </w:t>
      </w:r>
      <w:r w:rsidRPr="00113B6C">
        <w:rPr>
          <w:rFonts w:ascii="Tahoma" w:hAnsi="Tahoma" w:cs="Tahoma"/>
        </w:rPr>
        <w:t>Iman Santoso)</w:t>
      </w:r>
    </w:p>
    <w:p w:rsidR="00337384" w:rsidRPr="00061BAC" w:rsidRDefault="00337384" w:rsidP="00337384">
      <w:pPr>
        <w:pStyle w:val="ListParagraph"/>
        <w:rPr>
          <w:rFonts w:ascii="Tahoma" w:hAnsi="Tahoma" w:cs="Tahoma"/>
          <w:lang w:val="id-ID"/>
        </w:rPr>
      </w:pPr>
    </w:p>
    <w:p w:rsidR="00337384" w:rsidRPr="00061BAC" w:rsidRDefault="00337384" w:rsidP="00337384">
      <w:pPr>
        <w:rPr>
          <w:rFonts w:ascii="Tahoma" w:hAnsi="Tahoma" w:cs="Tahoma"/>
        </w:rPr>
      </w:pPr>
    </w:p>
    <w:p w:rsidR="00337384" w:rsidRPr="00113B6C" w:rsidRDefault="00337384" w:rsidP="00337384">
      <w:pPr>
        <w:shd w:val="clear" w:color="auto" w:fill="FFFFFF" w:themeFill="background1"/>
        <w:ind w:left="360"/>
        <w:rPr>
          <w:b/>
          <w:sz w:val="28"/>
          <w:szCs w:val="28"/>
          <w:lang w:val="id-ID"/>
        </w:rPr>
      </w:pPr>
    </w:p>
    <w:p w:rsidR="00337384" w:rsidRPr="00EE373E" w:rsidRDefault="00337384" w:rsidP="00337384">
      <w:pPr>
        <w:shd w:val="clear" w:color="auto" w:fill="FFFFFF" w:themeFill="background1"/>
        <w:jc w:val="center"/>
        <w:rPr>
          <w:sz w:val="28"/>
          <w:szCs w:val="28"/>
          <w:lang w:val="id-ID"/>
        </w:rPr>
      </w:pPr>
      <w:r w:rsidRPr="00113B6C">
        <w:rPr>
          <w:rFonts w:ascii="Tahoma" w:hAnsi="Tahoma" w:cs="Tahoma"/>
          <w:sz w:val="32"/>
          <w:szCs w:val="32"/>
        </w:rPr>
        <w:br w:type="page"/>
      </w:r>
      <w:r w:rsidRPr="00113B6C">
        <w:rPr>
          <w:b/>
          <w:sz w:val="28"/>
          <w:szCs w:val="28"/>
          <w:lang w:val="id-ID"/>
        </w:rPr>
        <w:lastRenderedPageBreak/>
        <w:t>THE INDONESIA</w:t>
      </w:r>
      <w:r w:rsidRPr="00113B6C">
        <w:rPr>
          <w:b/>
          <w:sz w:val="28"/>
          <w:szCs w:val="28"/>
        </w:rPr>
        <w:t xml:space="preserve"> AND </w:t>
      </w:r>
      <w:r w:rsidRPr="00113B6C">
        <w:rPr>
          <w:b/>
          <w:sz w:val="28"/>
          <w:szCs w:val="28"/>
          <w:lang w:val="id-ID"/>
        </w:rPr>
        <w:t xml:space="preserve">WESTRELATION IN </w:t>
      </w:r>
      <w:r w:rsidRPr="00113B6C">
        <w:rPr>
          <w:b/>
          <w:i/>
          <w:sz w:val="28"/>
          <w:szCs w:val="28"/>
          <w:lang w:val="id-ID"/>
        </w:rPr>
        <w:t>TEMPO</w:t>
      </w:r>
      <w:r w:rsidRPr="00113B6C">
        <w:rPr>
          <w:b/>
          <w:sz w:val="28"/>
          <w:szCs w:val="28"/>
          <w:lang w:val="id-ID"/>
        </w:rPr>
        <w:t xml:space="preserve"> MAGAZINE</w:t>
      </w:r>
      <w:r>
        <w:rPr>
          <w:b/>
          <w:sz w:val="28"/>
          <w:szCs w:val="28"/>
        </w:rPr>
        <w:t xml:space="preserve"> </w:t>
      </w:r>
      <w:r w:rsidRPr="005F1E38">
        <w:rPr>
          <w:b/>
          <w:sz w:val="28"/>
          <w:szCs w:val="28"/>
          <w:lang w:val="id-ID"/>
        </w:rPr>
        <w:t>IN THE BEGINNING OF THE THIRD MILLENNIUM</w:t>
      </w:r>
    </w:p>
    <w:p w:rsidR="00337384" w:rsidRPr="00815981" w:rsidRDefault="00337384" w:rsidP="00337384">
      <w:pPr>
        <w:jc w:val="center"/>
        <w:rPr>
          <w:rFonts w:ascii="Tahoma" w:hAnsi="Tahoma" w:cs="Tahoma"/>
          <w:sz w:val="28"/>
          <w:szCs w:val="28"/>
        </w:rPr>
      </w:pPr>
    </w:p>
    <w:p w:rsidR="00337384" w:rsidRPr="00061BAC" w:rsidRDefault="00337384" w:rsidP="00337384">
      <w:pPr>
        <w:jc w:val="center"/>
        <w:rPr>
          <w:lang w:val="id-ID"/>
        </w:rPr>
      </w:pPr>
      <w:r w:rsidRPr="00061BAC">
        <w:rPr>
          <w:lang w:val="id-ID"/>
        </w:rPr>
        <w:t>Nurhadi and Dian Swandayani</w:t>
      </w:r>
    </w:p>
    <w:p w:rsidR="00337384" w:rsidRPr="00EE373E" w:rsidRDefault="00337384" w:rsidP="00337384">
      <w:pPr>
        <w:jc w:val="center"/>
        <w:rPr>
          <w:sz w:val="20"/>
          <w:szCs w:val="20"/>
          <w:lang w:val="id-ID"/>
        </w:rPr>
      </w:pPr>
    </w:p>
    <w:p w:rsidR="00337384" w:rsidRPr="005F1E38" w:rsidRDefault="00337384" w:rsidP="00337384">
      <w:pPr>
        <w:pStyle w:val="yiv1155438984msonormal"/>
        <w:spacing w:before="0" w:beforeAutospacing="0" w:after="0" w:afterAutospacing="0"/>
        <w:jc w:val="center"/>
        <w:rPr>
          <w:sz w:val="20"/>
          <w:szCs w:val="20"/>
        </w:rPr>
      </w:pPr>
      <w:r w:rsidRPr="005F1E38">
        <w:rPr>
          <w:rStyle w:val="Emphasis"/>
          <w:sz w:val="20"/>
          <w:szCs w:val="20"/>
        </w:rPr>
        <w:t>Indonesian Language and Literature Education Department</w:t>
      </w:r>
    </w:p>
    <w:p w:rsidR="00337384" w:rsidRPr="005F1E38" w:rsidRDefault="00337384" w:rsidP="00337384">
      <w:pPr>
        <w:pStyle w:val="yiv1155438984msonormal"/>
        <w:spacing w:before="0" w:beforeAutospacing="0" w:after="0" w:afterAutospacing="0"/>
        <w:jc w:val="center"/>
        <w:rPr>
          <w:sz w:val="20"/>
          <w:szCs w:val="20"/>
        </w:rPr>
      </w:pPr>
      <w:r w:rsidRPr="005F1E38">
        <w:rPr>
          <w:sz w:val="20"/>
          <w:szCs w:val="20"/>
        </w:rPr>
        <w:t xml:space="preserve">French Language Education Department </w:t>
      </w:r>
    </w:p>
    <w:p w:rsidR="00337384" w:rsidRPr="005F1E38" w:rsidRDefault="00337384" w:rsidP="00337384">
      <w:pPr>
        <w:pStyle w:val="yiv1155438984msonormal"/>
        <w:spacing w:before="0" w:beforeAutospacing="0" w:after="0" w:afterAutospacing="0"/>
        <w:jc w:val="center"/>
        <w:rPr>
          <w:sz w:val="20"/>
          <w:szCs w:val="20"/>
        </w:rPr>
      </w:pPr>
      <w:r w:rsidRPr="005F1E38">
        <w:rPr>
          <w:sz w:val="20"/>
          <w:szCs w:val="20"/>
          <w:lang w:val="id-ID"/>
        </w:rPr>
        <w:t>Faculty</w:t>
      </w:r>
      <w:r>
        <w:rPr>
          <w:sz w:val="20"/>
          <w:szCs w:val="20"/>
          <w:lang w:val="id-ID"/>
        </w:rPr>
        <w:t xml:space="preserve">of </w:t>
      </w:r>
      <w:r w:rsidRPr="005F1E38">
        <w:rPr>
          <w:sz w:val="20"/>
          <w:szCs w:val="20"/>
        </w:rPr>
        <w:t xml:space="preserve">Languages and Arts, Yogyakarta State University </w:t>
      </w:r>
    </w:p>
    <w:p w:rsidR="00337384" w:rsidRPr="005F1E38" w:rsidRDefault="00337384" w:rsidP="00337384">
      <w:pPr>
        <w:jc w:val="center"/>
        <w:rPr>
          <w:sz w:val="20"/>
          <w:szCs w:val="20"/>
        </w:rPr>
      </w:pPr>
      <w:r w:rsidRPr="005F1E38">
        <w:rPr>
          <w:sz w:val="20"/>
          <w:szCs w:val="20"/>
        </w:rPr>
        <w:t xml:space="preserve">e-mail: </w:t>
      </w:r>
      <w:hyperlink r:id="rId6" w:history="1">
        <w:r w:rsidRPr="005F1E38">
          <w:rPr>
            <w:rStyle w:val="Hyperlink"/>
            <w:sz w:val="20"/>
            <w:szCs w:val="20"/>
          </w:rPr>
          <w:t>nurhadi2@yahoo.co.id</w:t>
        </w:r>
      </w:hyperlink>
      <w:r w:rsidRPr="005F1E38">
        <w:rPr>
          <w:sz w:val="20"/>
          <w:szCs w:val="20"/>
          <w:lang w:val="id-ID"/>
        </w:rPr>
        <w:t>and</w:t>
      </w:r>
      <w:hyperlink r:id="rId7" w:history="1">
        <w:r w:rsidRPr="005F1E38">
          <w:rPr>
            <w:rStyle w:val="Hyperlink"/>
            <w:sz w:val="20"/>
            <w:szCs w:val="20"/>
          </w:rPr>
          <w:t>dianswandayani@yahoo.com</w:t>
        </w:r>
      </w:hyperlink>
    </w:p>
    <w:p w:rsidR="00337384" w:rsidRPr="00EE373E" w:rsidRDefault="00337384" w:rsidP="00337384">
      <w:pPr>
        <w:jc w:val="center"/>
        <w:rPr>
          <w:sz w:val="20"/>
          <w:szCs w:val="20"/>
        </w:rPr>
      </w:pPr>
    </w:p>
    <w:p w:rsidR="00337384" w:rsidRPr="00EE373E" w:rsidRDefault="00337384" w:rsidP="00337384">
      <w:pPr>
        <w:jc w:val="center"/>
        <w:rPr>
          <w:sz w:val="20"/>
          <w:szCs w:val="20"/>
          <w:lang w:val="id-ID"/>
        </w:rPr>
      </w:pPr>
    </w:p>
    <w:p w:rsidR="00337384" w:rsidRPr="00EE373E" w:rsidRDefault="00337384" w:rsidP="00337384">
      <w:pPr>
        <w:rPr>
          <w:sz w:val="20"/>
          <w:szCs w:val="20"/>
        </w:rPr>
      </w:pPr>
    </w:p>
    <w:p w:rsidR="00337384" w:rsidRPr="005F1E38" w:rsidRDefault="00337384" w:rsidP="00337384">
      <w:pPr>
        <w:jc w:val="center"/>
        <w:rPr>
          <w:b/>
          <w:sz w:val="20"/>
          <w:szCs w:val="20"/>
          <w:lang w:val="id-ID"/>
        </w:rPr>
      </w:pPr>
      <w:r w:rsidRPr="005F1E38">
        <w:rPr>
          <w:b/>
          <w:sz w:val="20"/>
          <w:szCs w:val="20"/>
          <w:lang w:val="id-ID"/>
        </w:rPr>
        <w:t>Abstract</w:t>
      </w:r>
    </w:p>
    <w:p w:rsidR="00337384" w:rsidRPr="00EE373E" w:rsidRDefault="00337384" w:rsidP="00337384">
      <w:pPr>
        <w:jc w:val="center"/>
        <w:rPr>
          <w:sz w:val="20"/>
          <w:szCs w:val="20"/>
          <w:lang w:val="id-ID"/>
        </w:rPr>
      </w:pPr>
    </w:p>
    <w:p w:rsidR="00337384" w:rsidRPr="00EE373E" w:rsidRDefault="00337384" w:rsidP="00337384">
      <w:pPr>
        <w:jc w:val="both"/>
        <w:rPr>
          <w:sz w:val="20"/>
          <w:szCs w:val="20"/>
          <w:lang w:val="id-ID"/>
        </w:rPr>
      </w:pPr>
      <w:r w:rsidRPr="00EE373E">
        <w:rPr>
          <w:sz w:val="20"/>
          <w:szCs w:val="20"/>
          <w:lang w:val="id-ID"/>
        </w:rPr>
        <w:t xml:space="preserve">In </w:t>
      </w:r>
      <w:r w:rsidRPr="00EE373E">
        <w:rPr>
          <w:i/>
          <w:sz w:val="20"/>
          <w:szCs w:val="20"/>
          <w:lang w:val="id-ID"/>
        </w:rPr>
        <w:t>Tempo</w:t>
      </w:r>
      <w:r w:rsidRPr="00EE373E">
        <w:rPr>
          <w:sz w:val="20"/>
          <w:szCs w:val="20"/>
          <w:lang w:val="id-ID"/>
        </w:rPr>
        <w:t>Magazine 2000—2007 edition, postcolonial themes are found in some articles of book reviews in literature which discuss: (1) the stories about the East, (2) the stories about colonialism, (3) western literary works (including those of the Indonesian translations), (4) the literary works focusing primarily on the postcolonial problems. Besides, postcolonial themes revealed in the book reviews are</w:t>
      </w:r>
      <w:r w:rsidRPr="00EE373E">
        <w:rPr>
          <w:sz w:val="20"/>
          <w:szCs w:val="20"/>
        </w:rPr>
        <w:t>:</w:t>
      </w:r>
      <w:r w:rsidRPr="00EE373E">
        <w:rPr>
          <w:sz w:val="20"/>
          <w:szCs w:val="20"/>
          <w:lang w:val="id-ID"/>
        </w:rPr>
        <w:t xml:space="preserve"> (5) the Indonesian literary works which are published (translated) in English, (6) the contact between the West and the East in several stories, and (7)Islam in the West. The depiction of the inferior East is not explicit but it can often befound in several books,  fictions or semi-fictions, written by western authors who describe the Indonesians or the country’s nature. The postcolonialconstructsof the West (as dominant and superpower countries) should be critically studied in order to avoid or free from the new modes of practices of Western imperialism.</w:t>
      </w:r>
    </w:p>
    <w:p w:rsidR="00337384" w:rsidRPr="00EE373E" w:rsidRDefault="00337384" w:rsidP="00337384">
      <w:pPr>
        <w:rPr>
          <w:sz w:val="20"/>
          <w:szCs w:val="20"/>
          <w:lang w:val="id-ID"/>
        </w:rPr>
      </w:pPr>
    </w:p>
    <w:p w:rsidR="00337384" w:rsidRDefault="00337384" w:rsidP="00337384">
      <w:pPr>
        <w:pBdr>
          <w:bottom w:val="single" w:sz="6" w:space="1" w:color="auto"/>
        </w:pBdr>
        <w:ind w:left="993" w:hanging="993"/>
        <w:jc w:val="both"/>
        <w:rPr>
          <w:i/>
          <w:sz w:val="20"/>
          <w:szCs w:val="20"/>
          <w:lang w:val="id-ID"/>
        </w:rPr>
      </w:pPr>
      <w:r w:rsidRPr="00EE373E">
        <w:rPr>
          <w:sz w:val="20"/>
          <w:szCs w:val="20"/>
          <w:lang w:val="id-ID"/>
        </w:rPr>
        <w:t xml:space="preserve">Keywords: postcolonial, Indonesia, superiority of the West (Europe), book reviews in literature, </w:t>
      </w:r>
      <w:r w:rsidRPr="00EE373E">
        <w:rPr>
          <w:i/>
          <w:sz w:val="20"/>
          <w:szCs w:val="20"/>
          <w:lang w:val="id-ID"/>
        </w:rPr>
        <w:t>Tempo</w:t>
      </w:r>
    </w:p>
    <w:p w:rsidR="00337384" w:rsidRPr="00EE373E" w:rsidRDefault="00337384" w:rsidP="00337384">
      <w:pPr>
        <w:pBdr>
          <w:bottom w:val="single" w:sz="6" w:space="1" w:color="auto"/>
        </w:pBdr>
        <w:ind w:left="993" w:hanging="993"/>
        <w:jc w:val="both"/>
        <w:rPr>
          <w:sz w:val="20"/>
          <w:szCs w:val="20"/>
          <w:lang w:val="id-ID"/>
        </w:rPr>
      </w:pPr>
    </w:p>
    <w:p w:rsidR="00337384" w:rsidRPr="00815981" w:rsidRDefault="00337384" w:rsidP="00337384">
      <w:pPr>
        <w:ind w:left="720"/>
        <w:rPr>
          <w:lang w:val="id-ID"/>
        </w:rPr>
      </w:pPr>
    </w:p>
    <w:p w:rsidR="00337384" w:rsidRPr="005F1E38" w:rsidRDefault="00337384" w:rsidP="00337384">
      <w:pPr>
        <w:pStyle w:val="ListParagraph"/>
        <w:numPr>
          <w:ilvl w:val="0"/>
          <w:numId w:val="1"/>
        </w:numPr>
        <w:ind w:left="284" w:hanging="284"/>
        <w:rPr>
          <w:b/>
          <w:sz w:val="20"/>
          <w:szCs w:val="20"/>
          <w:lang w:val="id-ID"/>
        </w:rPr>
      </w:pPr>
      <w:r w:rsidRPr="005F1E38">
        <w:rPr>
          <w:b/>
          <w:sz w:val="20"/>
          <w:szCs w:val="20"/>
          <w:lang w:val="id-ID"/>
        </w:rPr>
        <w:t>Introduction</w:t>
      </w:r>
    </w:p>
    <w:p w:rsidR="00337384" w:rsidRDefault="00337384" w:rsidP="00337384">
      <w:pPr>
        <w:ind w:firstLine="720"/>
        <w:jc w:val="both"/>
        <w:rPr>
          <w:b/>
          <w:sz w:val="20"/>
          <w:szCs w:val="20"/>
          <w:lang w:val="id-ID"/>
        </w:rPr>
      </w:pPr>
    </w:p>
    <w:p w:rsidR="00337384" w:rsidRPr="005F1E38" w:rsidRDefault="00337384" w:rsidP="00337384">
      <w:pPr>
        <w:ind w:firstLine="720"/>
        <w:jc w:val="both"/>
        <w:rPr>
          <w:b/>
          <w:sz w:val="20"/>
          <w:szCs w:val="20"/>
          <w:lang w:val="id-ID"/>
        </w:rPr>
        <w:sectPr w:rsidR="00337384" w:rsidRPr="005F1E38" w:rsidSect="00337384">
          <w:headerReference w:type="default" r:id="rId8"/>
          <w:pgSz w:w="11906" w:h="16838" w:code="9"/>
          <w:pgMar w:top="1418" w:right="1418" w:bottom="1418" w:left="1985" w:header="709" w:footer="709" w:gutter="0"/>
          <w:pgNumType w:start="1"/>
          <w:cols w:space="708"/>
          <w:docGrid w:linePitch="360"/>
        </w:sectPr>
      </w:pPr>
    </w:p>
    <w:p w:rsidR="00337384" w:rsidRPr="00EE373E" w:rsidRDefault="00337384" w:rsidP="00337384">
      <w:pPr>
        <w:ind w:firstLine="720"/>
        <w:jc w:val="both"/>
        <w:rPr>
          <w:sz w:val="20"/>
          <w:szCs w:val="20"/>
          <w:lang w:val="id-ID"/>
        </w:rPr>
      </w:pPr>
      <w:r w:rsidRPr="00EE373E">
        <w:rPr>
          <w:sz w:val="20"/>
          <w:szCs w:val="20"/>
          <w:lang w:val="id-ID"/>
        </w:rPr>
        <w:lastRenderedPageBreak/>
        <w:t xml:space="preserve">European culture that belongs to the ex-colonizers is often regarded as </w:t>
      </w:r>
      <w:r>
        <w:rPr>
          <w:sz w:val="20"/>
          <w:szCs w:val="20"/>
          <w:lang w:val="id-ID"/>
        </w:rPr>
        <w:t xml:space="preserve">a </w:t>
      </w:r>
      <w:r w:rsidRPr="00C34C5D">
        <w:rPr>
          <w:sz w:val="20"/>
          <w:szCs w:val="20"/>
          <w:lang w:val="id-ID"/>
        </w:rPr>
        <w:t>trend</w:t>
      </w:r>
      <w:r w:rsidRPr="00EE373E">
        <w:rPr>
          <w:sz w:val="20"/>
          <w:szCs w:val="20"/>
          <w:lang w:val="id-ID"/>
        </w:rPr>
        <w:t xml:space="preserve"> by the Indonesians in the fast developing world of digital and virtual age as stated by Yasraf Amir Piliang (1998:1—35) in his </w:t>
      </w:r>
      <w:r w:rsidRPr="00EE373E">
        <w:rPr>
          <w:sz w:val="20"/>
          <w:szCs w:val="20"/>
        </w:rPr>
        <w:t>b</w:t>
      </w:r>
      <w:r w:rsidRPr="00EE373E">
        <w:rPr>
          <w:sz w:val="20"/>
          <w:szCs w:val="20"/>
          <w:lang w:val="id-ID"/>
        </w:rPr>
        <w:t>oo</w:t>
      </w:r>
      <w:r w:rsidRPr="00EE373E">
        <w:rPr>
          <w:sz w:val="20"/>
          <w:szCs w:val="20"/>
        </w:rPr>
        <w:t>k</w:t>
      </w:r>
      <w:r w:rsidRPr="00EE373E">
        <w:rPr>
          <w:i/>
          <w:sz w:val="20"/>
          <w:szCs w:val="20"/>
          <w:lang w:val="id-ID"/>
        </w:rPr>
        <w:t>Dunia yang Dilipat</w:t>
      </w:r>
      <w:r w:rsidRPr="00EE373E">
        <w:rPr>
          <w:sz w:val="20"/>
          <w:szCs w:val="20"/>
          <w:lang w:val="id-ID"/>
        </w:rPr>
        <w:t>. The western postcolonial point of view is still rooted in the references (translated western literaryand philosophy books) in Indonesian universities.</w:t>
      </w:r>
    </w:p>
    <w:p w:rsidR="00337384" w:rsidRPr="00A11CDE" w:rsidRDefault="00337384" w:rsidP="00337384">
      <w:pPr>
        <w:jc w:val="both"/>
        <w:rPr>
          <w:sz w:val="20"/>
          <w:szCs w:val="20"/>
          <w:lang w:val="id-ID"/>
        </w:rPr>
      </w:pPr>
      <w:r w:rsidRPr="00EE373E">
        <w:rPr>
          <w:sz w:val="20"/>
          <w:szCs w:val="20"/>
          <w:lang w:val="id-ID"/>
        </w:rPr>
        <w:tab/>
        <w:t xml:space="preserve">As proposed by Raymond Williams (1988:88—93), literature, philosophy, text books, works of arts, schools, and other cultural institutions are hegemonic sites, i.e. battle places of idiologies. In Gramscian’ view,  works of literature, philosophy books or other university handbookscan be the </w:t>
      </w:r>
      <w:r w:rsidRPr="00EE373E">
        <w:rPr>
          <w:sz w:val="20"/>
          <w:szCs w:val="20"/>
        </w:rPr>
        <w:t xml:space="preserve">area </w:t>
      </w:r>
      <w:r w:rsidRPr="00EE373E">
        <w:rPr>
          <w:sz w:val="20"/>
          <w:szCs w:val="20"/>
          <w:lang w:val="id-ID"/>
        </w:rPr>
        <w:t>reflecting the society’s world view as well as  the medium for constructing the society. A world view, ideology or society’s life style are often constructed by the hegemonic sites and spread through hegemonic institutions, such as schools, media, churches, religious preachings, and others. In this battle of ideology</w:t>
      </w:r>
      <w:r w:rsidRPr="00EE373E">
        <w:rPr>
          <w:sz w:val="20"/>
          <w:szCs w:val="20"/>
        </w:rPr>
        <w:t>,</w:t>
      </w:r>
      <w:r w:rsidRPr="00EE373E">
        <w:rPr>
          <w:sz w:val="20"/>
          <w:szCs w:val="20"/>
          <w:lang w:val="id-ID"/>
        </w:rPr>
        <w:t xml:space="preserve"> the postcolonial constructs in Indonesia are observed. </w:t>
      </w:r>
      <w:r w:rsidRPr="00A11CDE">
        <w:rPr>
          <w:sz w:val="20"/>
          <w:szCs w:val="20"/>
          <w:lang w:val="id-ID"/>
        </w:rPr>
        <w:t xml:space="preserve">In this article the observation is focused on the postcolonial themes found in </w:t>
      </w:r>
      <w:r w:rsidRPr="00A11CDE">
        <w:rPr>
          <w:i/>
          <w:sz w:val="20"/>
          <w:szCs w:val="20"/>
          <w:lang w:val="id-ID"/>
        </w:rPr>
        <w:t>Tempo</w:t>
      </w:r>
      <w:r w:rsidRPr="00A11CDE">
        <w:rPr>
          <w:sz w:val="20"/>
          <w:szCs w:val="20"/>
          <w:lang w:val="id-ID"/>
        </w:rPr>
        <w:t xml:space="preserve"> Magazinedistributed in Indonesia, which are discussed under therubric of book reviews in literature and western philosophies.</w:t>
      </w:r>
    </w:p>
    <w:p w:rsidR="00337384" w:rsidRPr="00EE373E" w:rsidRDefault="00337384" w:rsidP="00337384">
      <w:pPr>
        <w:jc w:val="both"/>
        <w:rPr>
          <w:sz w:val="20"/>
          <w:szCs w:val="20"/>
          <w:lang w:val="id-ID"/>
        </w:rPr>
      </w:pPr>
      <w:r w:rsidRPr="00EE373E">
        <w:rPr>
          <w:sz w:val="20"/>
          <w:szCs w:val="20"/>
          <w:lang w:val="id-ID"/>
        </w:rPr>
        <w:tab/>
        <w:t>The acculturation of western (European) culture can lead Indonesian people in</w:t>
      </w:r>
      <w:r>
        <w:rPr>
          <w:sz w:val="20"/>
          <w:szCs w:val="20"/>
          <w:lang w:val="id-ID"/>
        </w:rPr>
        <w:t>to</w:t>
      </w:r>
      <w:r w:rsidRPr="00EE373E">
        <w:rPr>
          <w:sz w:val="20"/>
          <w:szCs w:val="20"/>
          <w:lang w:val="id-ID"/>
        </w:rPr>
        <w:t xml:space="preserve"> the trap of </w:t>
      </w:r>
      <w:r w:rsidRPr="00EE373E">
        <w:rPr>
          <w:sz w:val="20"/>
          <w:szCs w:val="20"/>
          <w:lang w:val="id-ID"/>
        </w:rPr>
        <w:lastRenderedPageBreak/>
        <w:t xml:space="preserve">postcolonialism that preserves the domination of European values over the Indonesian nationalism.  As stated by Benedict Anderson (2002:1—15), nationalism is an imaginary community that has to be constructed and maintained by its supporters. Concerning Indonesian nationalism, the western postcolonial constructs need to be critically studied so that the Indonesians will not be trapped in the new modes of western imperialism practices. </w:t>
      </w:r>
    </w:p>
    <w:p w:rsidR="00337384" w:rsidRDefault="00337384" w:rsidP="00337384">
      <w:pPr>
        <w:jc w:val="both"/>
        <w:rPr>
          <w:sz w:val="20"/>
          <w:szCs w:val="20"/>
          <w:lang w:val="id-ID"/>
        </w:rPr>
      </w:pPr>
      <w:r w:rsidRPr="00EE373E">
        <w:rPr>
          <w:sz w:val="20"/>
          <w:szCs w:val="20"/>
          <w:lang w:val="id-ID"/>
        </w:rPr>
        <w:tab/>
        <w:t xml:space="preserve">This piece of writing discusses the articles of book reviews of western (European) literary works which are published in monthly magazine </w:t>
      </w:r>
      <w:r w:rsidRPr="00EE373E">
        <w:rPr>
          <w:i/>
          <w:sz w:val="20"/>
          <w:szCs w:val="20"/>
          <w:lang w:val="id-ID"/>
        </w:rPr>
        <w:t>Tempo</w:t>
      </w:r>
      <w:r w:rsidRPr="00EE373E">
        <w:rPr>
          <w:sz w:val="20"/>
          <w:szCs w:val="20"/>
          <w:lang w:val="id-ID"/>
        </w:rPr>
        <w:t xml:space="preserve"> of 2000–2007edition (representing the development of Indonesia-West relation at the beginning of the third millenium) to find the development of their relation in the current decade, whether Indonesia is inferior in viewing the West, especially western literary works.</w:t>
      </w:r>
    </w:p>
    <w:p w:rsidR="00337384" w:rsidRDefault="00337384" w:rsidP="00337384">
      <w:pPr>
        <w:jc w:val="both"/>
        <w:rPr>
          <w:sz w:val="20"/>
          <w:szCs w:val="20"/>
          <w:lang w:val="id-ID"/>
        </w:rPr>
      </w:pPr>
    </w:p>
    <w:p w:rsidR="00337384" w:rsidRDefault="00337384" w:rsidP="00337384">
      <w:pPr>
        <w:pStyle w:val="ListParagraph"/>
        <w:numPr>
          <w:ilvl w:val="0"/>
          <w:numId w:val="1"/>
        </w:numPr>
        <w:ind w:left="284" w:hanging="284"/>
        <w:jc w:val="both"/>
        <w:rPr>
          <w:b/>
          <w:sz w:val="20"/>
          <w:szCs w:val="20"/>
          <w:lang w:val="id-ID"/>
        </w:rPr>
      </w:pPr>
      <w:r w:rsidRPr="005F1E38">
        <w:rPr>
          <w:b/>
          <w:sz w:val="20"/>
          <w:szCs w:val="20"/>
          <w:lang w:val="id-ID"/>
        </w:rPr>
        <w:t>Discussion</w:t>
      </w:r>
    </w:p>
    <w:p w:rsidR="00337384" w:rsidRPr="005F1E38" w:rsidRDefault="00337384" w:rsidP="00337384">
      <w:pPr>
        <w:pStyle w:val="ListParagraph"/>
        <w:ind w:left="284"/>
        <w:jc w:val="both"/>
        <w:rPr>
          <w:b/>
          <w:sz w:val="20"/>
          <w:szCs w:val="20"/>
          <w:lang w:val="id-ID"/>
        </w:rPr>
      </w:pPr>
    </w:p>
    <w:p w:rsidR="00337384" w:rsidRDefault="00337384" w:rsidP="00337384">
      <w:pPr>
        <w:ind w:firstLine="720"/>
        <w:jc w:val="both"/>
        <w:rPr>
          <w:sz w:val="20"/>
          <w:szCs w:val="20"/>
          <w:lang w:val="id-ID"/>
        </w:rPr>
      </w:pPr>
      <w:r w:rsidRPr="00EE373E">
        <w:rPr>
          <w:sz w:val="20"/>
          <w:szCs w:val="20"/>
          <w:lang w:val="id-ID"/>
        </w:rPr>
        <w:t xml:space="preserve">In </w:t>
      </w:r>
      <w:r w:rsidRPr="00EE373E">
        <w:rPr>
          <w:i/>
          <w:sz w:val="20"/>
          <w:szCs w:val="20"/>
          <w:lang w:val="id-ID"/>
        </w:rPr>
        <w:t>Tempo</w:t>
      </w:r>
      <w:r w:rsidRPr="00EE373E">
        <w:rPr>
          <w:sz w:val="20"/>
          <w:szCs w:val="20"/>
          <w:lang w:val="id-ID"/>
        </w:rPr>
        <w:t xml:space="preserve">, the postcolonial themes found in articles of book reviews in literature are:  (1) the stories about the East, (2) the stories about colonialism, (3) western literary works (including those of the Indonesian translations), </w:t>
      </w:r>
      <w:r w:rsidRPr="00EE373E">
        <w:rPr>
          <w:sz w:val="20"/>
          <w:szCs w:val="20"/>
        </w:rPr>
        <w:t>and</w:t>
      </w:r>
      <w:r w:rsidRPr="00EE373E">
        <w:rPr>
          <w:sz w:val="20"/>
          <w:szCs w:val="20"/>
          <w:lang w:val="id-ID"/>
        </w:rPr>
        <w:t xml:space="preserve">(4) the literary works focusing primarily on the </w:t>
      </w:r>
      <w:r w:rsidRPr="00EE373E">
        <w:rPr>
          <w:sz w:val="20"/>
          <w:szCs w:val="20"/>
          <w:lang w:val="id-ID"/>
        </w:rPr>
        <w:lastRenderedPageBreak/>
        <w:t>postcolonial problems. Besides, thispiece of writing uncovers subjects concerning (5) the Indonesian literary works that are published (translated) in English, (6) the contact between the West and East in several stories, and (7) Islam in the West.</w:t>
      </w:r>
    </w:p>
    <w:p w:rsidR="00337384" w:rsidRPr="00EE373E" w:rsidRDefault="00337384" w:rsidP="00337384">
      <w:pPr>
        <w:pStyle w:val="NormalWeb"/>
        <w:spacing w:before="0" w:beforeAutospacing="0" w:after="0" w:afterAutospacing="0"/>
        <w:jc w:val="both"/>
        <w:rPr>
          <w:sz w:val="20"/>
          <w:szCs w:val="20"/>
          <w:lang w:val="id-ID"/>
        </w:rPr>
      </w:pPr>
      <w:r w:rsidRPr="00EE373E">
        <w:rPr>
          <w:sz w:val="20"/>
          <w:szCs w:val="20"/>
        </w:rPr>
        <w:tab/>
      </w:r>
      <w:r w:rsidRPr="00EE373E">
        <w:rPr>
          <w:sz w:val="20"/>
          <w:szCs w:val="20"/>
          <w:lang w:val="id-ID"/>
        </w:rPr>
        <w:t xml:space="preserve">The stories about the East from western point of view exist in some literary works </w:t>
      </w:r>
      <w:r>
        <w:rPr>
          <w:sz w:val="20"/>
          <w:szCs w:val="20"/>
          <w:lang w:val="id-ID"/>
        </w:rPr>
        <w:t>which</w:t>
      </w:r>
      <w:r w:rsidRPr="00EE373E">
        <w:rPr>
          <w:sz w:val="20"/>
          <w:szCs w:val="20"/>
          <w:lang w:val="id-ID"/>
        </w:rPr>
        <w:t xml:space="preserve"> are reviewed. </w:t>
      </w:r>
      <w:r w:rsidRPr="00EE373E">
        <w:rPr>
          <w:i/>
          <w:sz w:val="20"/>
          <w:szCs w:val="20"/>
          <w:lang w:val="id-ID"/>
        </w:rPr>
        <w:t>Spice Garden</w:t>
      </w:r>
      <w:r w:rsidRPr="00EE373E">
        <w:rPr>
          <w:sz w:val="20"/>
          <w:szCs w:val="20"/>
          <w:lang w:val="id-ID"/>
        </w:rPr>
        <w:t xml:space="preserve"> written by Michael Vatikiotis talks about some events in Indonesia, particularly Maluku (</w:t>
      </w:r>
      <w:r w:rsidRPr="00EE373E">
        <w:rPr>
          <w:i/>
          <w:sz w:val="20"/>
          <w:szCs w:val="20"/>
          <w:lang w:val="id-ID"/>
        </w:rPr>
        <w:t>Tempo</w:t>
      </w:r>
      <w:r w:rsidRPr="00EE373E">
        <w:rPr>
          <w:sz w:val="20"/>
          <w:szCs w:val="20"/>
          <w:lang w:val="id-ID"/>
        </w:rPr>
        <w:t xml:space="preserve">, 01–07 March 2004). In her review of the novel, Dewi Anggraini says that the sequence of bloody events happening in Maluku since 1999 is recorded in newspapers, magazines, televisions, and radios. However, the Indonesians soon forgetit all. Vitikiotis brings us to the horrible events in Maluku by presenting virtual events.  His novel </w:t>
      </w:r>
      <w:r w:rsidRPr="00EE373E">
        <w:rPr>
          <w:i/>
          <w:iCs/>
          <w:sz w:val="20"/>
          <w:szCs w:val="20"/>
          <w:lang w:val="sv-SE"/>
        </w:rPr>
        <w:t>The Spice Garden</w:t>
      </w:r>
      <w:r w:rsidRPr="00EE373E">
        <w:rPr>
          <w:iCs/>
          <w:sz w:val="20"/>
          <w:szCs w:val="20"/>
          <w:lang w:val="id-ID"/>
        </w:rPr>
        <w:t xml:space="preserve"> brings us to a fictitious island, not far from Ambon, and a factual time, the bloody period of 1999. It is interesting to analyze such a description since it is not impossible that Indonesia (East) is often described as a country with violence, chaos, and rage.  </w:t>
      </w:r>
    </w:p>
    <w:p w:rsidR="00337384" w:rsidRPr="00EE373E" w:rsidRDefault="00337384" w:rsidP="00337384">
      <w:pPr>
        <w:pStyle w:val="NormalWeb"/>
        <w:spacing w:before="0" w:beforeAutospacing="0" w:after="0" w:afterAutospacing="0"/>
        <w:jc w:val="both"/>
        <w:rPr>
          <w:sz w:val="20"/>
          <w:szCs w:val="20"/>
          <w:lang w:val="id-ID"/>
        </w:rPr>
      </w:pPr>
      <w:r w:rsidRPr="00EE373E">
        <w:rPr>
          <w:sz w:val="20"/>
          <w:szCs w:val="20"/>
          <w:lang w:val="sv-SE"/>
        </w:rPr>
        <w:tab/>
      </w:r>
      <w:r w:rsidRPr="00EE373E">
        <w:rPr>
          <w:sz w:val="20"/>
          <w:szCs w:val="20"/>
          <w:lang w:val="id-ID"/>
        </w:rPr>
        <w:t xml:space="preserve">The reviews of fictions depicting Indonesia from western people’s or expatriates’point of view have been published in </w:t>
      </w:r>
      <w:r w:rsidRPr="00EE373E">
        <w:rPr>
          <w:i/>
          <w:sz w:val="20"/>
          <w:szCs w:val="20"/>
          <w:lang w:val="id-ID"/>
        </w:rPr>
        <w:t>Tempo</w:t>
      </w:r>
      <w:r w:rsidRPr="00EE373E">
        <w:rPr>
          <w:sz w:val="20"/>
          <w:szCs w:val="20"/>
          <w:lang w:val="id-ID"/>
        </w:rPr>
        <w:t xml:space="preserve"> 26 March-1 April 2001. Those fictions mostly talk about Indonesia with its political background, which is perceived as an exotic and new place that attracts wanderers’ attention. Current situation in Indonesia is discussed in this book but the history of Indonesia viewed by the French is talked about in another book.  </w:t>
      </w:r>
    </w:p>
    <w:p w:rsidR="00337384" w:rsidRDefault="00337384" w:rsidP="00337384">
      <w:pPr>
        <w:pStyle w:val="NormalWeb"/>
        <w:spacing w:before="0" w:beforeAutospacing="0" w:after="0" w:afterAutospacing="0"/>
        <w:jc w:val="both"/>
        <w:rPr>
          <w:sz w:val="20"/>
          <w:szCs w:val="20"/>
          <w:lang w:val="id-ID"/>
        </w:rPr>
      </w:pPr>
      <w:r w:rsidRPr="00EE373E">
        <w:rPr>
          <w:sz w:val="20"/>
          <w:szCs w:val="20"/>
          <w:lang w:val="sv-SE"/>
        </w:rPr>
        <w:tab/>
      </w:r>
      <w:r w:rsidRPr="00EE373E">
        <w:rPr>
          <w:sz w:val="20"/>
          <w:szCs w:val="20"/>
          <w:lang w:val="id-ID"/>
        </w:rPr>
        <w:t xml:space="preserve">A book entitled </w:t>
      </w:r>
      <w:r w:rsidRPr="00EE373E">
        <w:rPr>
          <w:i/>
          <w:sz w:val="20"/>
          <w:szCs w:val="20"/>
          <w:lang w:val="sv-SE"/>
        </w:rPr>
        <w:t>Orang Indonesia dan Orang Perancis dari Abad XVI sampai dengan Abad XX</w:t>
      </w:r>
      <w:r w:rsidRPr="00EE373E">
        <w:rPr>
          <w:sz w:val="20"/>
          <w:szCs w:val="20"/>
          <w:lang w:val="id-ID"/>
        </w:rPr>
        <w:t xml:space="preserve"> written by </w:t>
      </w:r>
      <w:r w:rsidRPr="00EE373E">
        <w:rPr>
          <w:sz w:val="20"/>
          <w:szCs w:val="20"/>
          <w:lang w:val="sv-SE"/>
        </w:rPr>
        <w:t>Bernard Dorleans</w:t>
      </w:r>
      <w:r w:rsidRPr="00EE373E">
        <w:rPr>
          <w:sz w:val="20"/>
          <w:szCs w:val="20"/>
          <w:lang w:val="id-ID"/>
        </w:rPr>
        <w:t xml:space="preserve">,  is reviewed by </w:t>
      </w:r>
      <w:r w:rsidRPr="00EE373E">
        <w:rPr>
          <w:sz w:val="20"/>
          <w:szCs w:val="20"/>
          <w:lang w:val="sv-SE"/>
        </w:rPr>
        <w:t>Jean Couteau</w:t>
      </w:r>
      <w:r w:rsidRPr="00EE373E">
        <w:rPr>
          <w:sz w:val="20"/>
          <w:szCs w:val="20"/>
          <w:lang w:val="id-ID"/>
        </w:rPr>
        <w:t xml:space="preserve"> (a French who is teaching in Denpasar). The review is published in </w:t>
      </w:r>
      <w:r w:rsidRPr="00EE373E">
        <w:rPr>
          <w:i/>
          <w:sz w:val="20"/>
          <w:szCs w:val="20"/>
          <w:lang w:val="id-ID"/>
        </w:rPr>
        <w:t>Tempo</w:t>
      </w:r>
      <w:r w:rsidRPr="00EE373E">
        <w:rPr>
          <w:sz w:val="20"/>
          <w:szCs w:val="20"/>
          <w:lang w:val="id-ID"/>
        </w:rPr>
        <w:t>11-17 December 2006. It is clearly seen in the book that the French regard the Indonesians as primitive and uncultured, a typical assumption of the westerners who feel superior when viewing the inferior easterners. Such a description is restated by the reviewer who quotes one of the writings compiled and editorialized by Bernard Dorleans. The description is</w:t>
      </w:r>
      <w:r>
        <w:rPr>
          <w:sz w:val="20"/>
          <w:szCs w:val="20"/>
          <w:lang w:val="id-ID"/>
        </w:rPr>
        <w:t xml:space="preserve">seen </w:t>
      </w:r>
      <w:r w:rsidRPr="00EE373E">
        <w:rPr>
          <w:sz w:val="20"/>
          <w:szCs w:val="20"/>
        </w:rPr>
        <w:t>below.</w:t>
      </w:r>
    </w:p>
    <w:p w:rsidR="00337384" w:rsidRPr="009C4A45" w:rsidRDefault="00337384" w:rsidP="00337384">
      <w:pPr>
        <w:pStyle w:val="NormalWeb"/>
        <w:spacing w:before="0" w:beforeAutospacing="0" w:after="0" w:afterAutospacing="0"/>
        <w:jc w:val="both"/>
        <w:rPr>
          <w:i/>
          <w:sz w:val="20"/>
          <w:szCs w:val="20"/>
          <w:lang w:val="id-ID"/>
        </w:rPr>
      </w:pPr>
    </w:p>
    <w:p w:rsidR="00337384" w:rsidRPr="00EE373E" w:rsidRDefault="00337384" w:rsidP="00337384">
      <w:pPr>
        <w:pStyle w:val="NormalWeb"/>
        <w:spacing w:before="0" w:beforeAutospacing="0" w:after="0" w:afterAutospacing="0"/>
        <w:ind w:left="720" w:firstLine="720"/>
        <w:jc w:val="both"/>
        <w:rPr>
          <w:sz w:val="20"/>
          <w:szCs w:val="20"/>
          <w:lang w:val="id-ID"/>
        </w:rPr>
      </w:pPr>
      <w:r w:rsidRPr="00EE373E">
        <w:rPr>
          <w:sz w:val="20"/>
          <w:szCs w:val="20"/>
        </w:rPr>
        <w:t>ORANG-ORANG pribumi berperawakan cukup tinggi, beberapa di antaranya bertubuh sempurna sedangkan yang lain tidak.</w:t>
      </w:r>
      <w:r w:rsidRPr="00EE373E">
        <w:rPr>
          <w:sz w:val="20"/>
          <w:szCs w:val="20"/>
          <w:lang w:val="sv-SE"/>
        </w:rPr>
        <w:t>Mereka tak sehitam orang Guinea, hidungnya pun tak sepesek mereka. Mereka berkulit kuning atau cokelat, penipu dan pembohong besar.</w:t>
      </w:r>
    </w:p>
    <w:p w:rsidR="00337384" w:rsidRPr="00EE373E" w:rsidRDefault="00337384" w:rsidP="00337384">
      <w:pPr>
        <w:pStyle w:val="NormalWeb"/>
        <w:spacing w:before="0" w:beforeAutospacing="0" w:after="0" w:afterAutospacing="0"/>
        <w:ind w:left="720" w:firstLine="698"/>
        <w:jc w:val="both"/>
        <w:rPr>
          <w:sz w:val="20"/>
          <w:szCs w:val="20"/>
          <w:lang w:val="sv-SE"/>
        </w:rPr>
      </w:pPr>
      <w:r w:rsidRPr="00EE373E">
        <w:rPr>
          <w:sz w:val="20"/>
          <w:szCs w:val="20"/>
          <w:lang w:val="sv-SE"/>
        </w:rPr>
        <w:t xml:space="preserve">Penjelajah Perancis Francois de Vitré menggambarkan orang Sumatra dalam tulisannya pada 1602. Tiga ratus tahun kemudian, Cabaton, penjelajah </w:t>
      </w:r>
      <w:r w:rsidRPr="00EE373E">
        <w:rPr>
          <w:sz w:val="20"/>
          <w:szCs w:val="20"/>
          <w:lang w:val="sv-SE"/>
        </w:rPr>
        <w:lastRenderedPageBreak/>
        <w:t>Perancis yang lain menulis dengan nada yang sama terhadap orang Jawa. ”Orang-orang Jawa bukan pekerja, cukup segenggam nasi dan beberapa buah untuk hidup yang mereka dapatkan tanpa usaha. Semua itu mereka peroleh hanya karena kesuburan tanah saja….”</w:t>
      </w:r>
    </w:p>
    <w:p w:rsidR="00337384" w:rsidRPr="00EE373E" w:rsidRDefault="00337384" w:rsidP="00337384">
      <w:pPr>
        <w:jc w:val="both"/>
        <w:rPr>
          <w:sz w:val="20"/>
          <w:szCs w:val="20"/>
        </w:rPr>
      </w:pP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It seems that Jean Couteau as a reviewer realizes the bias of colonial perspective when reviewing the book. It is stated in other part of his essay that the meetings between French and Indonesian figures in the book are a compilation of facts and data lacking of emphaty. They are not described as the meetings between people. The emotion, friendship or love are not seen.</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What are mostly described in the book are satire, rejection, and justification of the behaviour of the local people or information based on pragmatic interests as if the French and Indonesians are connected only because of interests, almost not because of humanity. It can be stated that the relation between the Indonesians and westerners is due to imperial expansion interests with misunderstandings between them. This is a naive stereotype presented by Dorleans.</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The reviewer, then, enquires the title of the book.  He thinks that the title reflects the idea that the relation between the French and Indonesians lasts for less than four centuries. Mentioning formerly the word “Indonesians” in the title gives an impression that the Indonesians’ point of view is the main focus of the book. As a matter of fact, the Indonesians only become the objects (in the edition of original language, the word “French” comes the former and “Indonesians” the later).</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The depiction of the East seen in </w:t>
      </w:r>
      <w:r w:rsidRPr="00EE373E">
        <w:rPr>
          <w:i/>
          <w:sz w:val="20"/>
          <w:szCs w:val="20"/>
          <w:lang w:val="sv-SE"/>
        </w:rPr>
        <w:t>Orang Indonesia dan Orang Perancis dari Abad XVI sampai dengan Abad XX</w:t>
      </w:r>
      <w:r w:rsidRPr="00EE373E">
        <w:rPr>
          <w:sz w:val="20"/>
          <w:szCs w:val="20"/>
          <w:lang w:val="id-ID"/>
        </w:rPr>
        <w:t xml:space="preserve"> which focuses on the factual aspects rather than fictional shows how the West views the East thatis considered inferior.The inferiorityis pictured implicitly in several aspects. Such a picture is often found in several fictional (or semi-fictional) books when the Westerners write and describe the Indonesian people or the nature of Indonesia.</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Books such as </w:t>
      </w:r>
      <w:r w:rsidRPr="00EE373E">
        <w:rPr>
          <w:i/>
          <w:sz w:val="20"/>
          <w:szCs w:val="20"/>
          <w:lang w:val="sv-SE"/>
        </w:rPr>
        <w:t>Kuasa Kata</w:t>
      </w:r>
      <w:r w:rsidRPr="00EE373E">
        <w:rPr>
          <w:sz w:val="20"/>
          <w:szCs w:val="20"/>
          <w:lang w:val="sv-SE"/>
        </w:rPr>
        <w:t xml:space="preserve">: </w:t>
      </w:r>
      <w:r w:rsidRPr="00EE373E">
        <w:rPr>
          <w:i/>
          <w:sz w:val="20"/>
          <w:szCs w:val="20"/>
          <w:lang w:val="sv-SE"/>
        </w:rPr>
        <w:t>Jelajah Budaya-budaya Politik di Indonesia</w:t>
      </w:r>
      <w:r w:rsidRPr="00EE373E">
        <w:rPr>
          <w:sz w:val="20"/>
          <w:szCs w:val="20"/>
          <w:lang w:val="id-ID"/>
        </w:rPr>
        <w:t xml:space="preserve"> authored by  </w:t>
      </w:r>
      <w:r w:rsidRPr="00EE373E">
        <w:rPr>
          <w:sz w:val="20"/>
          <w:szCs w:val="20"/>
          <w:lang w:val="sv-SE"/>
        </w:rPr>
        <w:t>Benedict Anderson (</w:t>
      </w:r>
      <w:r w:rsidRPr="00EE373E">
        <w:rPr>
          <w:i/>
          <w:sz w:val="20"/>
          <w:szCs w:val="20"/>
          <w:lang w:val="sv-SE"/>
        </w:rPr>
        <w:t>Tempo</w:t>
      </w:r>
      <w:r w:rsidRPr="00EE373E">
        <w:rPr>
          <w:sz w:val="20"/>
          <w:szCs w:val="20"/>
          <w:lang w:val="sv-SE"/>
        </w:rPr>
        <w:t xml:space="preserve">, 19—25 </w:t>
      </w:r>
      <w:r w:rsidRPr="00EE373E">
        <w:rPr>
          <w:sz w:val="20"/>
          <w:szCs w:val="20"/>
          <w:lang w:val="id-ID"/>
        </w:rPr>
        <w:t xml:space="preserve">March </w:t>
      </w:r>
      <w:r w:rsidRPr="00EE373E">
        <w:rPr>
          <w:sz w:val="20"/>
          <w:szCs w:val="20"/>
          <w:lang w:val="sv-SE"/>
        </w:rPr>
        <w:t xml:space="preserve">2001), </w:t>
      </w:r>
      <w:r w:rsidRPr="00EE373E">
        <w:rPr>
          <w:i/>
          <w:sz w:val="20"/>
          <w:szCs w:val="20"/>
          <w:lang w:val="sv-SE"/>
        </w:rPr>
        <w:t xml:space="preserve">Surat-surat Adik RA Kartini </w:t>
      </w:r>
      <w:r w:rsidRPr="00EE373E">
        <w:rPr>
          <w:sz w:val="20"/>
          <w:szCs w:val="20"/>
          <w:lang w:val="id-ID"/>
        </w:rPr>
        <w:t>editorialized by</w:t>
      </w:r>
      <w:r w:rsidRPr="00EE373E">
        <w:rPr>
          <w:sz w:val="20"/>
          <w:szCs w:val="20"/>
          <w:lang w:val="sv-SE"/>
        </w:rPr>
        <w:t xml:space="preserve"> Frits G.P. Jaquet (</w:t>
      </w:r>
      <w:r w:rsidRPr="00EE373E">
        <w:rPr>
          <w:i/>
          <w:sz w:val="20"/>
          <w:szCs w:val="20"/>
          <w:lang w:val="sv-SE"/>
        </w:rPr>
        <w:t>Tempo</w:t>
      </w:r>
      <w:r w:rsidRPr="00EE373E">
        <w:rPr>
          <w:sz w:val="20"/>
          <w:szCs w:val="20"/>
          <w:lang w:val="sv-SE"/>
        </w:rPr>
        <w:t>, 20—26 Jun</w:t>
      </w:r>
      <w:r w:rsidRPr="00EE373E">
        <w:rPr>
          <w:sz w:val="20"/>
          <w:szCs w:val="20"/>
          <w:lang w:val="id-ID"/>
        </w:rPr>
        <w:t>e</w:t>
      </w:r>
      <w:r w:rsidRPr="00EE373E">
        <w:rPr>
          <w:sz w:val="20"/>
          <w:szCs w:val="20"/>
          <w:lang w:val="sv-SE"/>
        </w:rPr>
        <w:t xml:space="preserve"> 2005), </w:t>
      </w:r>
      <w:r w:rsidRPr="00EE373E">
        <w:rPr>
          <w:i/>
          <w:sz w:val="20"/>
          <w:szCs w:val="20"/>
          <w:lang w:val="sv-SE"/>
        </w:rPr>
        <w:t xml:space="preserve">Sumber Terpilih Sejarah Sastra Indonesia Abad XX </w:t>
      </w:r>
      <w:r w:rsidRPr="00EE373E">
        <w:rPr>
          <w:sz w:val="20"/>
          <w:szCs w:val="20"/>
          <w:lang w:val="id-ID"/>
        </w:rPr>
        <w:t xml:space="preserve">by </w:t>
      </w:r>
      <w:r w:rsidRPr="00EE373E">
        <w:rPr>
          <w:sz w:val="20"/>
          <w:szCs w:val="20"/>
          <w:lang w:val="sv-SE"/>
        </w:rPr>
        <w:t>Ulrich Kratz (</w:t>
      </w:r>
      <w:r w:rsidRPr="00EE373E">
        <w:rPr>
          <w:i/>
          <w:sz w:val="20"/>
          <w:szCs w:val="20"/>
          <w:lang w:val="sv-SE"/>
        </w:rPr>
        <w:t>Tempo</w:t>
      </w:r>
      <w:r w:rsidRPr="00EE373E">
        <w:rPr>
          <w:sz w:val="20"/>
          <w:szCs w:val="20"/>
          <w:lang w:val="sv-SE"/>
        </w:rPr>
        <w:t>, 27 Mar</w:t>
      </w:r>
      <w:r w:rsidRPr="00EE373E">
        <w:rPr>
          <w:sz w:val="20"/>
          <w:szCs w:val="20"/>
          <w:lang w:val="id-ID"/>
        </w:rPr>
        <w:t>ch</w:t>
      </w:r>
      <w:r w:rsidRPr="00EE373E">
        <w:rPr>
          <w:sz w:val="20"/>
          <w:szCs w:val="20"/>
          <w:lang w:val="sv-SE"/>
        </w:rPr>
        <w:t>—2 April 2000), Amin Sweeney</w:t>
      </w:r>
      <w:r w:rsidRPr="00EE373E">
        <w:rPr>
          <w:sz w:val="20"/>
          <w:szCs w:val="20"/>
          <w:lang w:val="id-ID"/>
        </w:rPr>
        <w:t>’s</w:t>
      </w:r>
      <w:r>
        <w:rPr>
          <w:sz w:val="20"/>
          <w:szCs w:val="20"/>
        </w:rPr>
        <w:t xml:space="preserve"> </w:t>
      </w:r>
      <w:r w:rsidRPr="00EE373E">
        <w:rPr>
          <w:sz w:val="20"/>
          <w:szCs w:val="20"/>
          <w:lang w:val="id-ID"/>
        </w:rPr>
        <w:t>books</w:t>
      </w:r>
      <w:r>
        <w:rPr>
          <w:sz w:val="20"/>
          <w:szCs w:val="20"/>
        </w:rPr>
        <w:t xml:space="preserve"> </w:t>
      </w:r>
      <w:r w:rsidRPr="00EE373E">
        <w:rPr>
          <w:sz w:val="20"/>
          <w:szCs w:val="20"/>
          <w:lang w:val="id-ID"/>
        </w:rPr>
        <w:t>concerning</w:t>
      </w:r>
      <w:r>
        <w:rPr>
          <w:sz w:val="20"/>
          <w:szCs w:val="20"/>
        </w:rPr>
        <w:t xml:space="preserve"> </w:t>
      </w:r>
      <w:r w:rsidRPr="00EE373E">
        <w:rPr>
          <w:sz w:val="20"/>
          <w:szCs w:val="20"/>
          <w:lang w:val="id-ID"/>
        </w:rPr>
        <w:t xml:space="preserve">the </w:t>
      </w:r>
      <w:r w:rsidRPr="00EE373E">
        <w:rPr>
          <w:sz w:val="20"/>
          <w:szCs w:val="20"/>
          <w:lang w:val="sv-SE"/>
        </w:rPr>
        <w:t>biogra</w:t>
      </w:r>
      <w:r w:rsidRPr="00EE373E">
        <w:rPr>
          <w:sz w:val="20"/>
          <w:szCs w:val="20"/>
          <w:lang w:val="id-ID"/>
        </w:rPr>
        <w:t>phy</w:t>
      </w:r>
      <w:r>
        <w:rPr>
          <w:sz w:val="20"/>
          <w:szCs w:val="20"/>
        </w:rPr>
        <w:t xml:space="preserve"> </w:t>
      </w:r>
      <w:r w:rsidRPr="00EE373E">
        <w:rPr>
          <w:sz w:val="20"/>
          <w:szCs w:val="20"/>
          <w:lang w:val="id-ID"/>
        </w:rPr>
        <w:t xml:space="preserve">and </w:t>
      </w:r>
      <w:r w:rsidRPr="00EE373E">
        <w:rPr>
          <w:sz w:val="20"/>
          <w:szCs w:val="20"/>
          <w:lang w:val="sv-SE"/>
        </w:rPr>
        <w:t>bibliogra</w:t>
      </w:r>
      <w:r w:rsidRPr="00EE373E">
        <w:rPr>
          <w:sz w:val="20"/>
          <w:szCs w:val="20"/>
          <w:lang w:val="id-ID"/>
        </w:rPr>
        <w:t>phy of</w:t>
      </w:r>
      <w:r w:rsidRPr="00EE373E">
        <w:rPr>
          <w:sz w:val="20"/>
          <w:szCs w:val="20"/>
          <w:lang w:val="sv-SE"/>
        </w:rPr>
        <w:t xml:space="preserve"> Abdullah bin Abdul Kadir Munsyi (</w:t>
      </w:r>
      <w:r w:rsidRPr="00EE373E">
        <w:rPr>
          <w:i/>
          <w:sz w:val="20"/>
          <w:szCs w:val="20"/>
          <w:lang w:val="sv-SE"/>
        </w:rPr>
        <w:t>Tempo</w:t>
      </w:r>
      <w:r w:rsidRPr="00EE373E">
        <w:rPr>
          <w:sz w:val="20"/>
          <w:szCs w:val="20"/>
          <w:lang w:val="sv-SE"/>
        </w:rPr>
        <w:t>, 1—7 A</w:t>
      </w:r>
      <w:r w:rsidRPr="00EE373E">
        <w:rPr>
          <w:sz w:val="20"/>
          <w:szCs w:val="20"/>
          <w:lang w:val="id-ID"/>
        </w:rPr>
        <w:t>u</w:t>
      </w:r>
      <w:r w:rsidRPr="00EE373E">
        <w:rPr>
          <w:sz w:val="20"/>
          <w:szCs w:val="20"/>
          <w:lang w:val="sv-SE"/>
        </w:rPr>
        <w:t>gust 2005), Ulrich Kozok</w:t>
      </w:r>
      <w:r w:rsidRPr="00EE373E">
        <w:rPr>
          <w:sz w:val="20"/>
          <w:szCs w:val="20"/>
          <w:lang w:val="id-ID"/>
        </w:rPr>
        <w:t xml:space="preserve">’s book about the oldest Malay book </w:t>
      </w:r>
      <w:r w:rsidRPr="00EE373E">
        <w:rPr>
          <w:sz w:val="20"/>
          <w:szCs w:val="20"/>
          <w:lang w:val="sv-SE"/>
        </w:rPr>
        <w:t>(</w:t>
      </w:r>
      <w:r w:rsidRPr="00EE373E">
        <w:rPr>
          <w:i/>
          <w:sz w:val="20"/>
          <w:szCs w:val="20"/>
          <w:lang w:val="sv-SE"/>
        </w:rPr>
        <w:t>Tempo</w:t>
      </w:r>
      <w:r w:rsidRPr="00EE373E">
        <w:rPr>
          <w:sz w:val="20"/>
          <w:szCs w:val="20"/>
          <w:lang w:val="sv-SE"/>
        </w:rPr>
        <w:t>, 7—13 A</w:t>
      </w:r>
      <w:r w:rsidRPr="00EE373E">
        <w:rPr>
          <w:sz w:val="20"/>
          <w:szCs w:val="20"/>
          <w:lang w:val="id-ID"/>
        </w:rPr>
        <w:t>u</w:t>
      </w:r>
      <w:r w:rsidRPr="00EE373E">
        <w:rPr>
          <w:sz w:val="20"/>
          <w:szCs w:val="20"/>
          <w:lang w:val="sv-SE"/>
        </w:rPr>
        <w:t>gust 2006)</w:t>
      </w:r>
      <w:r w:rsidRPr="00EE373E">
        <w:rPr>
          <w:sz w:val="20"/>
          <w:szCs w:val="20"/>
          <w:lang w:val="id-ID"/>
        </w:rPr>
        <w:t xml:space="preserve"> reflect the westerners’ perception of Indonesia which should </w:t>
      </w:r>
      <w:r w:rsidRPr="00EE373E">
        <w:rPr>
          <w:sz w:val="20"/>
          <w:szCs w:val="20"/>
          <w:lang w:val="id-ID"/>
        </w:rPr>
        <w:lastRenderedPageBreak/>
        <w:t>be learnt and understood. This is the continuance of what is previously named orientalism studies.</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Orientalism studies can be seen in </w:t>
      </w:r>
      <w:r w:rsidRPr="00EE373E">
        <w:rPr>
          <w:bCs/>
          <w:sz w:val="20"/>
          <w:szCs w:val="20"/>
          <w:lang w:val="sv-SE"/>
        </w:rPr>
        <w:t>Prof P.J. Zoetmulder</w:t>
      </w:r>
      <w:r w:rsidRPr="00EE373E">
        <w:rPr>
          <w:bCs/>
          <w:sz w:val="20"/>
          <w:szCs w:val="20"/>
          <w:lang w:val="id-ID"/>
        </w:rPr>
        <w:t xml:space="preserve"> who has conducted researches on Javanese literary works. In </w:t>
      </w:r>
      <w:r w:rsidRPr="00EE373E">
        <w:rPr>
          <w:bCs/>
          <w:i/>
          <w:sz w:val="20"/>
          <w:szCs w:val="20"/>
          <w:lang w:val="id-ID"/>
        </w:rPr>
        <w:t>Tempo</w:t>
      </w:r>
      <w:r w:rsidRPr="00EE373E">
        <w:rPr>
          <w:bCs/>
          <w:sz w:val="20"/>
          <w:szCs w:val="20"/>
          <w:lang w:val="id-ID"/>
        </w:rPr>
        <w:t xml:space="preserve"> (20</w:t>
      </w:r>
      <w:r w:rsidRPr="00EE373E">
        <w:rPr>
          <w:bCs/>
          <w:sz w:val="20"/>
          <w:szCs w:val="20"/>
        </w:rPr>
        <w:t>—</w:t>
      </w:r>
      <w:r w:rsidRPr="00EE373E">
        <w:rPr>
          <w:bCs/>
          <w:sz w:val="20"/>
          <w:szCs w:val="20"/>
          <w:lang w:val="id-ID"/>
        </w:rPr>
        <w:t xml:space="preserve">26February 2006) it is informed about the biography of this scientist who comes from Netherlands and becomes the citizen of Indonesia and his contributions to overcome and report Javanese literature. What has been done by figures like </w:t>
      </w:r>
      <w:r w:rsidRPr="00EE373E">
        <w:rPr>
          <w:bCs/>
          <w:sz w:val="20"/>
          <w:szCs w:val="20"/>
          <w:lang w:val="sv-SE"/>
        </w:rPr>
        <w:t>Zoetmulder</w:t>
      </w:r>
      <w:r w:rsidRPr="00EE373E">
        <w:rPr>
          <w:bCs/>
          <w:sz w:val="20"/>
          <w:szCs w:val="20"/>
          <w:lang w:val="id-ID"/>
        </w:rPr>
        <w:t xml:space="preserve"> is often connected with orientalism,which is directly or indirectly related to colonial practices. </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Besides </w:t>
      </w:r>
      <w:r w:rsidRPr="00EE373E">
        <w:rPr>
          <w:bCs/>
          <w:sz w:val="20"/>
          <w:szCs w:val="20"/>
          <w:lang w:val="sv-SE"/>
        </w:rPr>
        <w:t>Zoetmulder</w:t>
      </w:r>
      <w:r w:rsidRPr="00EE373E">
        <w:rPr>
          <w:bCs/>
          <w:sz w:val="20"/>
          <w:szCs w:val="20"/>
          <w:lang w:val="id-ID"/>
        </w:rPr>
        <w:t>who has collected and analyzedthe old Javanese scripts, Jaap Erkelens has looked for and collected Ind</w:t>
      </w:r>
      <w:r w:rsidRPr="00EE373E">
        <w:rPr>
          <w:bCs/>
          <w:sz w:val="20"/>
          <w:szCs w:val="20"/>
        </w:rPr>
        <w:t>o</w:t>
      </w:r>
      <w:r w:rsidRPr="00EE373E">
        <w:rPr>
          <w:bCs/>
          <w:sz w:val="20"/>
          <w:szCs w:val="20"/>
          <w:lang w:val="id-ID"/>
        </w:rPr>
        <w:t xml:space="preserve">nesian books but for the sake of KITLV Netherlands. What Erkelens has done is his effort to get information about Indonesia. This fact is explained in </w:t>
      </w:r>
      <w:r w:rsidRPr="00EE373E">
        <w:rPr>
          <w:bCs/>
          <w:i/>
          <w:sz w:val="20"/>
          <w:szCs w:val="20"/>
          <w:lang w:val="id-ID"/>
        </w:rPr>
        <w:t>Tempo</w:t>
      </w:r>
      <w:r w:rsidRPr="00EE373E">
        <w:rPr>
          <w:bCs/>
          <w:sz w:val="20"/>
          <w:szCs w:val="20"/>
          <w:lang w:val="id-ID"/>
        </w:rPr>
        <w:t xml:space="preserve"> 11—17August 2003 edition. </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Besides the description of the East from the standpoint or interests of the West, other postcolonial constructs are also found in the description of the colonial history from today context. It means that the colonial practice that has ended is discussed and analyzed in several books. This is called the reproduction of colonial stories throughliterary works.</w:t>
      </w:r>
    </w:p>
    <w:p w:rsidR="00337384"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A work that presents events of the colonial period in Indonesia is entitled </w:t>
      </w:r>
      <w:r w:rsidRPr="00EE373E">
        <w:rPr>
          <w:i/>
          <w:sz w:val="20"/>
          <w:szCs w:val="20"/>
          <w:lang w:val="sv-SE"/>
        </w:rPr>
        <w:t xml:space="preserve">Jalan Raya Pos, Jalan Deandels </w:t>
      </w:r>
      <w:r w:rsidRPr="00EE373E">
        <w:rPr>
          <w:sz w:val="20"/>
          <w:szCs w:val="20"/>
          <w:lang w:val="id-ID"/>
        </w:rPr>
        <w:t xml:space="preserve">by </w:t>
      </w:r>
      <w:r w:rsidRPr="00EE373E">
        <w:rPr>
          <w:sz w:val="20"/>
          <w:szCs w:val="20"/>
          <w:lang w:val="sv-SE"/>
        </w:rPr>
        <w:t>Pramoedya Ananta Toer</w:t>
      </w:r>
      <w:r w:rsidRPr="00EE373E">
        <w:rPr>
          <w:sz w:val="20"/>
          <w:szCs w:val="20"/>
          <w:lang w:val="id-ID"/>
        </w:rPr>
        <w:t xml:space="preserve">, which was published in 2005. The book is reviewed by Nurdin Kalim and Evieta Fadjar in </w:t>
      </w:r>
      <w:r w:rsidRPr="00EE373E">
        <w:rPr>
          <w:i/>
          <w:sz w:val="20"/>
          <w:szCs w:val="20"/>
          <w:lang w:val="id-ID"/>
        </w:rPr>
        <w:t>Tempo</w:t>
      </w:r>
      <w:r w:rsidRPr="00EE373E">
        <w:rPr>
          <w:sz w:val="20"/>
          <w:szCs w:val="20"/>
          <w:lang w:val="id-ID"/>
        </w:rPr>
        <w:t xml:space="preserve"> 17—23October 2005 edition. The description of building the road during Deandels period is a bitter memory of the colonial practices. Such a writing, either the book or its review, is the reproduction of sad stories of colonialism. Pramoedya is an Indonesian who is agai</w:t>
      </w:r>
      <w:r w:rsidRPr="00EE373E">
        <w:rPr>
          <w:sz w:val="20"/>
          <w:szCs w:val="20"/>
        </w:rPr>
        <w:t>n</w:t>
      </w:r>
      <w:r w:rsidRPr="00EE373E">
        <w:rPr>
          <w:sz w:val="20"/>
          <w:szCs w:val="20"/>
          <w:lang w:val="id-ID"/>
        </w:rPr>
        <w:t>st Dutch colonialism in Indonesia as stated in his biography. His depiction of the colonial practice in his work can be seen in the following</w:t>
      </w:r>
      <w:r w:rsidRPr="00EE373E">
        <w:rPr>
          <w:sz w:val="20"/>
          <w:szCs w:val="20"/>
        </w:rPr>
        <w:t xml:space="preserve"> citation.</w:t>
      </w:r>
    </w:p>
    <w:p w:rsidR="00337384" w:rsidRPr="009C4A45" w:rsidRDefault="00337384" w:rsidP="00337384">
      <w:pPr>
        <w:pStyle w:val="NormalWeb"/>
        <w:spacing w:before="0" w:beforeAutospacing="0" w:after="0" w:afterAutospacing="0"/>
        <w:ind w:firstLine="709"/>
        <w:jc w:val="both"/>
        <w:rPr>
          <w:sz w:val="20"/>
          <w:szCs w:val="20"/>
          <w:lang w:val="id-ID"/>
        </w:rPr>
      </w:pPr>
    </w:p>
    <w:p w:rsidR="00337384" w:rsidRPr="00EE373E" w:rsidRDefault="00337384" w:rsidP="00337384">
      <w:pPr>
        <w:pStyle w:val="NormalWeb"/>
        <w:spacing w:before="0" w:beforeAutospacing="0" w:after="0" w:afterAutospacing="0"/>
        <w:ind w:left="709" w:firstLine="709"/>
        <w:jc w:val="both"/>
        <w:rPr>
          <w:sz w:val="20"/>
          <w:szCs w:val="20"/>
          <w:lang w:val="sv-SE"/>
        </w:rPr>
      </w:pPr>
      <w:r w:rsidRPr="00EE373E">
        <w:rPr>
          <w:sz w:val="20"/>
          <w:szCs w:val="20"/>
          <w:lang w:val="sv-SE"/>
        </w:rPr>
        <w:t xml:space="preserve">MATI. Mereka meninggal karena kelaparan, kelelahan, atau terserang penyakit. Yang membangkang digantung di pepohonan di sepanjang ruas jalan. </w:t>
      </w:r>
    </w:p>
    <w:p w:rsidR="00337384" w:rsidRPr="00EE373E" w:rsidRDefault="00337384" w:rsidP="00337384">
      <w:pPr>
        <w:pStyle w:val="NormalWeb"/>
        <w:spacing w:before="0" w:beforeAutospacing="0" w:after="0" w:afterAutospacing="0"/>
        <w:ind w:left="709" w:firstLine="709"/>
        <w:jc w:val="both"/>
        <w:rPr>
          <w:sz w:val="20"/>
          <w:szCs w:val="20"/>
          <w:lang w:val="sv-SE"/>
        </w:rPr>
      </w:pPr>
      <w:r w:rsidRPr="00EE373E">
        <w:rPr>
          <w:sz w:val="20"/>
          <w:szCs w:val="20"/>
          <w:lang w:val="sv-SE"/>
        </w:rPr>
        <w:t xml:space="preserve">Inilah kisah pembangunan jalan sepanjang 1.000 kilometer, dari Anyer di Jawa </w:t>
      </w:r>
      <w:r w:rsidRPr="00EE373E">
        <w:rPr>
          <w:i/>
          <w:sz w:val="20"/>
          <w:szCs w:val="20"/>
          <w:lang w:val="sv-SE"/>
        </w:rPr>
        <w:t>Barat</w:t>
      </w:r>
      <w:r w:rsidRPr="00EE373E">
        <w:rPr>
          <w:sz w:val="20"/>
          <w:szCs w:val="20"/>
          <w:lang w:val="sv-SE"/>
        </w:rPr>
        <w:t xml:space="preserve"> hingga Panarukan di Jawa </w:t>
      </w:r>
      <w:r w:rsidRPr="00EE373E">
        <w:rPr>
          <w:i/>
          <w:sz w:val="20"/>
          <w:szCs w:val="20"/>
          <w:lang w:val="sv-SE"/>
        </w:rPr>
        <w:t>Timur</w:t>
      </w:r>
      <w:r w:rsidRPr="00EE373E">
        <w:rPr>
          <w:sz w:val="20"/>
          <w:szCs w:val="20"/>
          <w:lang w:val="sv-SE"/>
        </w:rPr>
        <w:t xml:space="preserve">. Kisah yang berawal dari imajinasi seorang Gubernur Hindia Belanda, dalam perjalanannya dari Buitenzorg atau Bogor ke Semarang dan Oesthoek alias Jawa </w:t>
      </w:r>
      <w:r w:rsidRPr="00EE373E">
        <w:rPr>
          <w:i/>
          <w:sz w:val="20"/>
          <w:szCs w:val="20"/>
          <w:lang w:val="sv-SE"/>
        </w:rPr>
        <w:t>Timur</w:t>
      </w:r>
      <w:r w:rsidRPr="00EE373E">
        <w:rPr>
          <w:sz w:val="20"/>
          <w:szCs w:val="20"/>
          <w:lang w:val="sv-SE"/>
        </w:rPr>
        <w:t xml:space="preserve">. Dalam bukunya yang terakhir, Jalan Raya Pos, Jalan Daendels, Pramoedya Ananta Toer mencatat perjalanan itu tertanggal 29 April 1808, </w:t>
      </w:r>
      <w:r w:rsidRPr="00EE373E">
        <w:rPr>
          <w:sz w:val="20"/>
          <w:szCs w:val="20"/>
          <w:lang w:val="sv-SE"/>
        </w:rPr>
        <w:lastRenderedPageBreak/>
        <w:t xml:space="preserve">dan si pemilik imajinasi itu adalah Herman Willem Daendels. </w:t>
      </w:r>
    </w:p>
    <w:p w:rsidR="00337384" w:rsidRPr="00EE373E" w:rsidRDefault="00337384" w:rsidP="00337384">
      <w:pPr>
        <w:pStyle w:val="NormalWeb"/>
        <w:spacing w:before="0" w:beforeAutospacing="0" w:after="0" w:afterAutospacing="0"/>
        <w:ind w:left="709" w:firstLine="709"/>
        <w:jc w:val="both"/>
        <w:rPr>
          <w:sz w:val="20"/>
          <w:szCs w:val="20"/>
        </w:rPr>
      </w:pPr>
      <w:r w:rsidRPr="00EE373E">
        <w:rPr>
          <w:sz w:val="20"/>
          <w:szCs w:val="20"/>
          <w:lang w:val="sv-SE"/>
        </w:rPr>
        <w:t>Imajinasi yang cepat menjadi ambisi buta. Ya, proyek raksasa itu mengguna</w:t>
      </w:r>
      <w:r w:rsidRPr="00EE373E">
        <w:rPr>
          <w:sz w:val="20"/>
          <w:szCs w:val="20"/>
          <w:lang w:val="sv-SE"/>
        </w:rPr>
        <w:softHyphen/>
        <w:t xml:space="preserve">kan kerja rodi, tanpa bayar—kalaupun ada, upahnya sudah disunat oleh mandor baik berkulit putih maupun cokelat, atau keduanya, tulis Pramoedya. Korban semakin banyak, ”ribuan orang kecil di Grobogan, wilayah Keresidenan Semarang, berkaparan tak terkuburkan,” tutur Pram (hlm. 22). </w:t>
      </w:r>
      <w:r w:rsidRPr="00EE373E">
        <w:rPr>
          <w:sz w:val="20"/>
          <w:szCs w:val="20"/>
        </w:rPr>
        <w:t>Tapi angan-angan sang Gubernur Jenderal tak kunjung kendur.</w:t>
      </w:r>
    </w:p>
    <w:p w:rsidR="00337384" w:rsidRPr="00EE373E" w:rsidRDefault="00337384" w:rsidP="00337384">
      <w:pPr>
        <w:pStyle w:val="NormalWeb"/>
        <w:spacing w:before="0" w:beforeAutospacing="0" w:after="0" w:afterAutospacing="0"/>
        <w:ind w:left="709" w:firstLine="709"/>
        <w:rPr>
          <w:sz w:val="20"/>
          <w:szCs w:val="20"/>
        </w:rPr>
      </w:pP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Such a sad story with colonial background is also found in another Pramoedya’s work entitled </w:t>
      </w:r>
      <w:r w:rsidRPr="00EE373E">
        <w:rPr>
          <w:i/>
          <w:sz w:val="20"/>
          <w:szCs w:val="20"/>
          <w:lang w:val="id-ID"/>
        </w:rPr>
        <w:t>Cerita dari Digul</w:t>
      </w:r>
      <w:r w:rsidRPr="00EE373E">
        <w:rPr>
          <w:sz w:val="20"/>
          <w:szCs w:val="20"/>
          <w:lang w:val="id-ID"/>
        </w:rPr>
        <w:t xml:space="preserve">published in 2001. Digul is a place in Papua to exile the rebels against the Dutch in colonial period. The review of the book is written by Wilson in </w:t>
      </w:r>
      <w:r w:rsidRPr="00EE373E">
        <w:rPr>
          <w:i/>
          <w:sz w:val="20"/>
          <w:szCs w:val="20"/>
          <w:lang w:val="id-ID"/>
        </w:rPr>
        <w:t>Tempo</w:t>
      </w:r>
      <w:r w:rsidRPr="00EE373E">
        <w:rPr>
          <w:sz w:val="20"/>
          <w:szCs w:val="20"/>
          <w:lang w:val="id-ID"/>
        </w:rPr>
        <w:t xml:space="preserve">  25 June–2 July 2001. Other story about Digul is found in Marco Kartodikromo’s </w:t>
      </w:r>
      <w:r w:rsidRPr="00EE373E">
        <w:rPr>
          <w:i/>
          <w:sz w:val="20"/>
          <w:szCs w:val="20"/>
        </w:rPr>
        <w:t>Pergaulan Orang Buangan di Boven Digul: Kisah Nyata</w:t>
      </w:r>
      <w:r w:rsidRPr="00EE373E">
        <w:rPr>
          <w:sz w:val="20"/>
          <w:szCs w:val="20"/>
          <w:lang w:val="id-ID"/>
        </w:rPr>
        <w:t xml:space="preserve">. Originally it is a serial story of </w:t>
      </w:r>
      <w:r w:rsidRPr="00EE373E">
        <w:rPr>
          <w:i/>
          <w:sz w:val="20"/>
          <w:szCs w:val="20"/>
          <w:lang w:val="id-ID"/>
        </w:rPr>
        <w:t>Pewarta Deli</w:t>
      </w:r>
      <w:r w:rsidRPr="00EE373E">
        <w:rPr>
          <w:sz w:val="20"/>
          <w:szCs w:val="20"/>
          <w:lang w:val="id-ID"/>
        </w:rPr>
        <w:t xml:space="preserve">Daily from 10 October–9 December 1931. The book is reviewed by M.Fauzi in </w:t>
      </w:r>
      <w:r w:rsidRPr="00EE373E">
        <w:rPr>
          <w:i/>
          <w:sz w:val="20"/>
          <w:szCs w:val="20"/>
          <w:lang w:val="id-ID"/>
        </w:rPr>
        <w:t>Tempo</w:t>
      </w:r>
      <w:r w:rsidRPr="00EE373E">
        <w:rPr>
          <w:sz w:val="20"/>
          <w:szCs w:val="20"/>
          <w:lang w:val="id-ID"/>
        </w:rPr>
        <w:t xml:space="preserve"> 26 May—1June 2003. Pramoedya’s or Marco’s description of Dutch colonialism reflects the negative sides of the period, which are often connected with today as the post-colonial period.</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The dark trail of colonialism reflected in contemporary literary works as the reproduction of colonial discourse is also written in three articles </w:t>
      </w:r>
      <w:r>
        <w:rPr>
          <w:bCs/>
          <w:sz w:val="20"/>
          <w:szCs w:val="20"/>
          <w:lang w:val="id-ID"/>
        </w:rPr>
        <w:t xml:space="preserve">of </w:t>
      </w:r>
      <w:r w:rsidRPr="00BE5865">
        <w:rPr>
          <w:bCs/>
          <w:sz w:val="20"/>
          <w:szCs w:val="20"/>
          <w:lang w:val="id-ID"/>
        </w:rPr>
        <w:t>book reviews</w:t>
      </w:r>
      <w:r>
        <w:rPr>
          <w:bCs/>
          <w:sz w:val="20"/>
          <w:szCs w:val="20"/>
          <w:lang w:val="id-ID"/>
        </w:rPr>
        <w:t>in</w:t>
      </w:r>
      <w:r w:rsidRPr="00EE373E">
        <w:rPr>
          <w:bCs/>
          <w:i/>
          <w:sz w:val="20"/>
          <w:szCs w:val="20"/>
          <w:lang w:val="id-ID"/>
        </w:rPr>
        <w:t>Tempo</w:t>
      </w:r>
      <w:r w:rsidRPr="00EE373E">
        <w:rPr>
          <w:bCs/>
          <w:sz w:val="20"/>
          <w:szCs w:val="20"/>
          <w:lang w:val="id-ID"/>
        </w:rPr>
        <w:t xml:space="preserve"> 19</w:t>
      </w:r>
      <w:r w:rsidRPr="00EE373E">
        <w:rPr>
          <w:bCs/>
          <w:sz w:val="20"/>
          <w:szCs w:val="20"/>
        </w:rPr>
        <w:t>—</w:t>
      </w:r>
      <w:r w:rsidRPr="00EE373E">
        <w:rPr>
          <w:bCs/>
          <w:sz w:val="20"/>
          <w:szCs w:val="20"/>
          <w:lang w:val="id-ID"/>
        </w:rPr>
        <w:t xml:space="preserve">25September 2005 edition. The three articles entitled  </w:t>
      </w:r>
      <w:r w:rsidRPr="00EE373E">
        <w:rPr>
          <w:sz w:val="20"/>
          <w:szCs w:val="20"/>
          <w:lang w:val="sv-SE"/>
        </w:rPr>
        <w:t>”</w:t>
      </w:r>
      <w:r w:rsidRPr="00EE373E">
        <w:rPr>
          <w:bCs/>
          <w:sz w:val="20"/>
          <w:szCs w:val="20"/>
          <w:lang w:val="sv-SE"/>
        </w:rPr>
        <w:t>Bila Sang Meneer Melukis Indonesia”, ”</w:t>
      </w:r>
      <w:r w:rsidRPr="00EE373E">
        <w:rPr>
          <w:bCs/>
          <w:sz w:val="20"/>
          <w:szCs w:val="20"/>
        </w:rPr>
        <w:t xml:space="preserve">Menunggu Komik Asli Indonesia”, </w:t>
      </w:r>
      <w:r w:rsidRPr="00EE373E">
        <w:rPr>
          <w:bCs/>
          <w:sz w:val="20"/>
          <w:szCs w:val="20"/>
          <w:lang w:val="id-ID"/>
        </w:rPr>
        <w:t>and</w:t>
      </w:r>
      <w:r w:rsidRPr="00EE373E">
        <w:rPr>
          <w:bCs/>
          <w:sz w:val="20"/>
          <w:szCs w:val="20"/>
        </w:rPr>
        <w:t xml:space="preserve"> “</w:t>
      </w:r>
      <w:r w:rsidRPr="00EE373E">
        <w:rPr>
          <w:bCs/>
          <w:sz w:val="20"/>
          <w:szCs w:val="20"/>
          <w:lang w:val="sv-SE"/>
        </w:rPr>
        <w:t xml:space="preserve">Membuka Jejak Hitam Kolonial” </w:t>
      </w:r>
      <w:r w:rsidRPr="00EE373E">
        <w:rPr>
          <w:bCs/>
          <w:sz w:val="20"/>
          <w:szCs w:val="20"/>
          <w:lang w:val="id-ID"/>
        </w:rPr>
        <w:t xml:space="preserve">are about comics and related to the history of Dutch colonialism. </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Besides the sad stories regarding the Dutch colonialism as previously discussed, there are writings about slices of colonial history as nostalgia, sweet memories from the past. A book contisting five short stories entitled </w:t>
      </w:r>
      <w:r w:rsidRPr="00EE373E">
        <w:rPr>
          <w:sz w:val="20"/>
          <w:szCs w:val="20"/>
          <w:lang w:val="sv-SE"/>
        </w:rPr>
        <w:t>”Tukang Gambar” (1970), ”Kucit” (1970), ”Sekar Emas” (1970), ”Katemu ring Tampaksiring” (1972),</w:t>
      </w:r>
      <w:r w:rsidRPr="00EE373E">
        <w:rPr>
          <w:sz w:val="20"/>
          <w:szCs w:val="20"/>
          <w:lang w:val="id-ID"/>
        </w:rPr>
        <w:t xml:space="preserve"> and </w:t>
      </w:r>
      <w:r w:rsidRPr="00EE373E">
        <w:rPr>
          <w:sz w:val="20"/>
          <w:szCs w:val="20"/>
          <w:lang w:val="sv-SE"/>
        </w:rPr>
        <w:t xml:space="preserve">”Suaran Asu” (1972) </w:t>
      </w:r>
      <w:r w:rsidRPr="00EE373E">
        <w:rPr>
          <w:bCs/>
          <w:sz w:val="20"/>
          <w:szCs w:val="20"/>
          <w:lang w:val="id-ID"/>
        </w:rPr>
        <w:t xml:space="preserve">written by an old Balinese author, Made Sanggra, reflects the nostalgia. The book is reviewed in </w:t>
      </w:r>
      <w:r w:rsidRPr="00EE373E">
        <w:rPr>
          <w:bCs/>
          <w:i/>
          <w:sz w:val="20"/>
          <w:szCs w:val="20"/>
          <w:lang w:val="id-ID"/>
        </w:rPr>
        <w:t>Tempo</w:t>
      </w:r>
      <w:r w:rsidRPr="00EE373E">
        <w:rPr>
          <w:bCs/>
          <w:sz w:val="20"/>
          <w:szCs w:val="20"/>
          <w:lang w:val="id-ID"/>
        </w:rPr>
        <w:t xml:space="preserve"> 8</w:t>
      </w:r>
      <w:r w:rsidRPr="00EE373E">
        <w:rPr>
          <w:bCs/>
          <w:sz w:val="20"/>
          <w:szCs w:val="20"/>
        </w:rPr>
        <w:t>—</w:t>
      </w:r>
      <w:r w:rsidRPr="00EE373E">
        <w:rPr>
          <w:bCs/>
          <w:sz w:val="20"/>
          <w:szCs w:val="20"/>
          <w:lang w:val="id-ID"/>
        </w:rPr>
        <w:t xml:space="preserve">15August 2004 under the title </w:t>
      </w:r>
      <w:r w:rsidRPr="00EE373E">
        <w:rPr>
          <w:sz w:val="20"/>
          <w:szCs w:val="20"/>
        </w:rPr>
        <w:t>“Potret dari Jejak Masa Lalu”.</w:t>
      </w:r>
      <w:r w:rsidRPr="00EE373E">
        <w:rPr>
          <w:sz w:val="20"/>
          <w:szCs w:val="20"/>
          <w:lang w:val="id-ID"/>
        </w:rPr>
        <w:t xml:space="preserve">As Sanggra’s masterpieces, the five short stories originally written in Balinese are translated into Indonesian and English. </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One of Sanggra’s short stories is about a plan of the Dutch Queen, Juliana, to visit Tampaksiring Palace in Gianyar, Bali. The queen who had never visited Bali was planned to arrive in 1970. Made Sanggra, as a Balinese man, </w:t>
      </w:r>
      <w:r w:rsidRPr="00EE373E">
        <w:rPr>
          <w:sz w:val="20"/>
          <w:szCs w:val="20"/>
          <w:lang w:val="id-ID"/>
        </w:rPr>
        <w:lastRenderedPageBreak/>
        <w:t xml:space="preserve">intended to express his friendship to the queen of a country which once colonialized his nation. He, then, wrote his short story </w:t>
      </w:r>
      <w:r w:rsidRPr="00EE373E">
        <w:rPr>
          <w:sz w:val="20"/>
          <w:szCs w:val="20"/>
          <w:lang w:val="sv-SE"/>
        </w:rPr>
        <w:t xml:space="preserve">”Katemu ring Tampaksiring”. </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Since the visit was cancelled, the short story was not finished. Sanggra once forgot the story and turned his attention to write other works, some of which are </w:t>
      </w:r>
      <w:r w:rsidRPr="00EE373E">
        <w:rPr>
          <w:sz w:val="20"/>
          <w:szCs w:val="20"/>
          <w:lang w:val="sv-SE"/>
        </w:rPr>
        <w:t>”Tukang Gambar”</w:t>
      </w:r>
      <w:r w:rsidRPr="00EE373E">
        <w:rPr>
          <w:sz w:val="20"/>
          <w:szCs w:val="20"/>
          <w:lang w:val="id-ID"/>
        </w:rPr>
        <w:t xml:space="preserve"> and a Balinese modern poem “</w:t>
      </w:r>
      <w:r w:rsidRPr="00EE373E">
        <w:rPr>
          <w:sz w:val="20"/>
          <w:szCs w:val="20"/>
          <w:lang w:val="sv-SE"/>
        </w:rPr>
        <w:t>”Suara Saking Setra</w:t>
      </w:r>
      <w:r w:rsidRPr="00EE373E">
        <w:rPr>
          <w:sz w:val="20"/>
          <w:szCs w:val="20"/>
          <w:lang w:val="id-ID"/>
        </w:rPr>
        <w:t>.</w:t>
      </w:r>
      <w:r w:rsidRPr="00EE373E">
        <w:rPr>
          <w:sz w:val="20"/>
          <w:szCs w:val="20"/>
          <w:lang w:val="sv-SE"/>
        </w:rPr>
        <w:t>”</w:t>
      </w:r>
      <w:r w:rsidRPr="00EE373E">
        <w:rPr>
          <w:sz w:val="20"/>
          <w:szCs w:val="20"/>
          <w:lang w:val="id-ID"/>
        </w:rPr>
        <w:t xml:space="preserve"> Both works won the Balinese literary writing contest in 1970. The achievement encouraged him to finish his poem </w:t>
      </w:r>
      <w:r w:rsidRPr="00EE373E">
        <w:rPr>
          <w:sz w:val="20"/>
          <w:szCs w:val="20"/>
          <w:lang w:val="sv-SE"/>
        </w:rPr>
        <w:t>”Katemu ring Tampaksiring</w:t>
      </w:r>
      <w:r w:rsidRPr="00EE373E">
        <w:rPr>
          <w:sz w:val="20"/>
          <w:szCs w:val="20"/>
          <w:lang w:val="id-ID"/>
        </w:rPr>
        <w:t>,</w:t>
      </w:r>
      <w:r w:rsidRPr="00EE373E">
        <w:rPr>
          <w:sz w:val="20"/>
          <w:szCs w:val="20"/>
          <w:lang w:val="sv-SE"/>
        </w:rPr>
        <w:t>”</w:t>
      </w:r>
      <w:r w:rsidRPr="00EE373E">
        <w:rPr>
          <w:sz w:val="20"/>
          <w:szCs w:val="20"/>
          <w:lang w:val="id-ID"/>
        </w:rPr>
        <w:t xml:space="preserve"> which also won the 1972 writing competition. </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Remains and influence of the West on Indonesia can also belong to other constructs of “colonialism”</w:t>
      </w:r>
      <w:r w:rsidRPr="00EE373E">
        <w:rPr>
          <w:bCs/>
          <w:sz w:val="20"/>
          <w:szCs w:val="20"/>
        </w:rPr>
        <w:t>.</w:t>
      </w:r>
      <w:r w:rsidRPr="00EE373E">
        <w:rPr>
          <w:bCs/>
          <w:sz w:val="20"/>
          <w:szCs w:val="20"/>
          <w:lang w:val="id-ID"/>
        </w:rPr>
        <w:t xml:space="preserve"> One of the examples is the influence of Portuguese culture in Indonesia as written by </w:t>
      </w:r>
      <w:r w:rsidRPr="00EE373E">
        <w:rPr>
          <w:sz w:val="20"/>
          <w:szCs w:val="20"/>
        </w:rPr>
        <w:t>Antonio Pinto da Franca</w:t>
      </w:r>
      <w:r w:rsidRPr="00EE373E">
        <w:rPr>
          <w:sz w:val="20"/>
          <w:szCs w:val="20"/>
          <w:lang w:val="id-ID"/>
        </w:rPr>
        <w:t xml:space="preserve">. The book is reviewed by Ign. Haryanto in </w:t>
      </w:r>
      <w:r w:rsidRPr="00EE373E">
        <w:rPr>
          <w:i/>
          <w:sz w:val="20"/>
          <w:szCs w:val="20"/>
          <w:lang w:val="id-ID"/>
        </w:rPr>
        <w:t>Tempo</w:t>
      </w:r>
      <w:r w:rsidRPr="00EE373E">
        <w:rPr>
          <w:sz w:val="20"/>
          <w:szCs w:val="20"/>
          <w:lang w:val="id-ID"/>
        </w:rPr>
        <w:t xml:space="preserve"> 12—18 March 2001.</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Other constructs of post-colonialismare also found in the reviews of literary works published by the West or their Indonesian translations.The constructs cannot be classified as superiority of the West nor the inferiority of theEast. Rather, they can be classified as the influence to imitate western culture or mimicry in literature or life styles. Besides, abrogation and appropriation are also seen in the use of language, especially when using English as well as reading English writings are regarded as reflecting upper social class. </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A number of western literary works are reviewed in </w:t>
      </w:r>
      <w:r w:rsidRPr="00EE373E">
        <w:rPr>
          <w:bCs/>
          <w:i/>
          <w:sz w:val="20"/>
          <w:szCs w:val="20"/>
          <w:lang w:val="id-ID"/>
        </w:rPr>
        <w:t>Tempo</w:t>
      </w:r>
      <w:r w:rsidRPr="00EE373E">
        <w:rPr>
          <w:bCs/>
          <w:sz w:val="20"/>
          <w:szCs w:val="20"/>
          <w:lang w:val="id-ID"/>
        </w:rPr>
        <w:t xml:space="preserve"> during eight years of this 21st century, some of which are  </w:t>
      </w:r>
      <w:r w:rsidRPr="00EE373E">
        <w:rPr>
          <w:bCs/>
          <w:sz w:val="20"/>
          <w:szCs w:val="20"/>
          <w:lang w:val="pt-BR"/>
        </w:rPr>
        <w:t xml:space="preserve">(1) </w:t>
      </w:r>
      <w:r w:rsidRPr="00EE373E">
        <w:rPr>
          <w:bCs/>
          <w:i/>
          <w:sz w:val="20"/>
          <w:szCs w:val="20"/>
          <w:lang w:val="pt-BR"/>
        </w:rPr>
        <w:t>Interpreter of Maladies</w:t>
      </w:r>
      <w:r w:rsidRPr="00EE373E">
        <w:rPr>
          <w:bCs/>
          <w:sz w:val="20"/>
          <w:szCs w:val="20"/>
          <w:lang w:val="pt-BR"/>
        </w:rPr>
        <w:t xml:space="preserve"> (Jhumpa Lahiri), (2) </w:t>
      </w:r>
      <w:r w:rsidRPr="00EE373E">
        <w:rPr>
          <w:bCs/>
          <w:i/>
          <w:sz w:val="20"/>
          <w:szCs w:val="20"/>
          <w:lang w:val="pt-BR"/>
        </w:rPr>
        <w:t xml:space="preserve">Berahi </w:t>
      </w:r>
      <w:r w:rsidRPr="00EE373E">
        <w:rPr>
          <w:bCs/>
          <w:sz w:val="20"/>
          <w:szCs w:val="20"/>
          <w:lang w:val="pt-BR"/>
        </w:rPr>
        <w:t xml:space="preserve">(Jean Baudrillard), (3) </w:t>
      </w:r>
      <w:r w:rsidRPr="00EE373E">
        <w:rPr>
          <w:bCs/>
          <w:i/>
          <w:sz w:val="20"/>
          <w:szCs w:val="20"/>
          <w:lang w:val="pt-BR"/>
        </w:rPr>
        <w:t>Kitab Lupa dan Gelak Tawa</w:t>
      </w:r>
      <w:r w:rsidRPr="00EE373E">
        <w:rPr>
          <w:bCs/>
          <w:sz w:val="20"/>
          <w:szCs w:val="20"/>
          <w:lang w:val="pt-BR"/>
        </w:rPr>
        <w:t xml:space="preserve"> (Milan Kundera), (4) </w:t>
      </w:r>
      <w:r w:rsidRPr="00EE373E">
        <w:rPr>
          <w:bCs/>
          <w:i/>
          <w:sz w:val="20"/>
          <w:szCs w:val="20"/>
          <w:lang w:val="pt-BR"/>
        </w:rPr>
        <w:t>Sabda Zarathustra</w:t>
      </w:r>
      <w:r w:rsidRPr="00EE373E">
        <w:rPr>
          <w:bCs/>
          <w:sz w:val="20"/>
          <w:szCs w:val="20"/>
          <w:lang w:val="pt-BR"/>
        </w:rPr>
        <w:t xml:space="preserve"> (F.W. Nietzsche), (5) </w:t>
      </w:r>
      <w:r w:rsidRPr="00EE373E">
        <w:rPr>
          <w:bCs/>
          <w:i/>
          <w:sz w:val="20"/>
          <w:szCs w:val="20"/>
          <w:lang w:val="pt-BR"/>
        </w:rPr>
        <w:t>Kekekalan</w:t>
      </w:r>
      <w:r w:rsidRPr="00EE373E">
        <w:rPr>
          <w:bCs/>
          <w:sz w:val="20"/>
          <w:szCs w:val="20"/>
          <w:lang w:val="pt-BR"/>
        </w:rPr>
        <w:t xml:space="preserve"> (Milan Kundera), (6) </w:t>
      </w:r>
      <w:r w:rsidRPr="00EE373E">
        <w:rPr>
          <w:bCs/>
          <w:i/>
          <w:sz w:val="20"/>
          <w:szCs w:val="20"/>
          <w:lang w:val="pt-BR"/>
        </w:rPr>
        <w:t>Out of Place</w:t>
      </w:r>
      <w:r w:rsidRPr="00EE373E">
        <w:rPr>
          <w:bCs/>
          <w:sz w:val="20"/>
          <w:szCs w:val="20"/>
          <w:lang w:val="pt-BR"/>
        </w:rPr>
        <w:t xml:space="preserve"> (Edward W. Said), (7) </w:t>
      </w:r>
      <w:r w:rsidRPr="00EE373E">
        <w:rPr>
          <w:bCs/>
          <w:i/>
          <w:sz w:val="20"/>
          <w:szCs w:val="20"/>
          <w:lang w:val="pt-BR"/>
        </w:rPr>
        <w:t>Eragon</w:t>
      </w:r>
      <w:r w:rsidRPr="00EE373E">
        <w:rPr>
          <w:bCs/>
          <w:sz w:val="20"/>
          <w:szCs w:val="20"/>
          <w:lang w:val="pt-BR"/>
        </w:rPr>
        <w:t xml:space="preserve"> (Christopher Paolini), (8) </w:t>
      </w:r>
      <w:r w:rsidRPr="00EE373E">
        <w:rPr>
          <w:bCs/>
          <w:i/>
          <w:sz w:val="20"/>
          <w:szCs w:val="20"/>
          <w:lang w:val="pt-BR"/>
        </w:rPr>
        <w:t>The English Roses</w:t>
      </w:r>
      <w:r w:rsidRPr="00EE373E">
        <w:rPr>
          <w:bCs/>
          <w:sz w:val="20"/>
          <w:szCs w:val="20"/>
          <w:lang w:val="pt-BR"/>
        </w:rPr>
        <w:t xml:space="preserve"> (Madonna), (9) </w:t>
      </w:r>
      <w:r w:rsidRPr="00EE373E">
        <w:rPr>
          <w:bCs/>
          <w:i/>
          <w:sz w:val="20"/>
          <w:szCs w:val="20"/>
          <w:lang w:val="pt-BR"/>
        </w:rPr>
        <w:t>Va’ Dore Ti Porta Il Coure</w:t>
      </w:r>
      <w:r w:rsidRPr="00EE373E">
        <w:rPr>
          <w:bCs/>
          <w:sz w:val="20"/>
          <w:szCs w:val="20"/>
          <w:lang w:val="id-ID"/>
        </w:rPr>
        <w:t>or</w:t>
      </w:r>
      <w:r w:rsidRPr="00EE373E">
        <w:rPr>
          <w:bCs/>
          <w:i/>
          <w:sz w:val="20"/>
          <w:szCs w:val="20"/>
          <w:lang w:val="pt-BR"/>
        </w:rPr>
        <w:t>Pergilah ke Mana Hatimu Membawamu</w:t>
      </w:r>
      <w:r w:rsidRPr="00EE373E">
        <w:rPr>
          <w:bCs/>
          <w:sz w:val="20"/>
          <w:szCs w:val="20"/>
          <w:lang w:val="pt-BR"/>
        </w:rPr>
        <w:t xml:space="preserve"> (Susanna Tamaro), </w:t>
      </w:r>
      <w:r w:rsidRPr="00EE373E">
        <w:rPr>
          <w:bCs/>
          <w:sz w:val="20"/>
          <w:szCs w:val="20"/>
          <w:lang w:val="id-ID"/>
        </w:rPr>
        <w:t xml:space="preserve">and </w:t>
      </w:r>
      <w:r w:rsidRPr="00EE373E">
        <w:rPr>
          <w:bCs/>
          <w:sz w:val="20"/>
          <w:szCs w:val="20"/>
          <w:lang w:val="pt-BR"/>
        </w:rPr>
        <w:t xml:space="preserve">(10) </w:t>
      </w:r>
      <w:r w:rsidRPr="00EE373E">
        <w:rPr>
          <w:bCs/>
          <w:i/>
          <w:sz w:val="20"/>
          <w:szCs w:val="20"/>
          <w:lang w:val="pt-BR"/>
        </w:rPr>
        <w:t>Ikan Tanpa Salah</w:t>
      </w:r>
      <w:r w:rsidRPr="00EE373E">
        <w:rPr>
          <w:bCs/>
          <w:sz w:val="20"/>
          <w:szCs w:val="20"/>
          <w:lang w:val="pt-BR"/>
        </w:rPr>
        <w:t xml:space="preserve"> (Alfred Birney).</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Besides, there are still other books reviewed in </w:t>
      </w:r>
      <w:r w:rsidRPr="00EE373E">
        <w:rPr>
          <w:i/>
          <w:sz w:val="20"/>
          <w:szCs w:val="20"/>
          <w:lang w:val="id-ID"/>
        </w:rPr>
        <w:t>Tempo</w:t>
      </w:r>
      <w:r w:rsidRPr="00EE373E">
        <w:rPr>
          <w:sz w:val="20"/>
          <w:szCs w:val="20"/>
          <w:lang w:val="id-ID"/>
        </w:rPr>
        <w:t xml:space="preserve">: </w:t>
      </w:r>
      <w:r w:rsidRPr="00EE373E">
        <w:rPr>
          <w:bCs/>
          <w:sz w:val="20"/>
          <w:szCs w:val="20"/>
          <w:lang w:val="pt-BR"/>
        </w:rPr>
        <w:t xml:space="preserve">(11) </w:t>
      </w:r>
      <w:r w:rsidRPr="00EE373E">
        <w:rPr>
          <w:bCs/>
          <w:i/>
          <w:sz w:val="20"/>
          <w:szCs w:val="20"/>
          <w:lang w:val="pt-BR"/>
        </w:rPr>
        <w:t>Insiden Anjing di Tengah Malam yang Bikin Penasaran</w:t>
      </w:r>
      <w:r w:rsidRPr="00EE373E">
        <w:rPr>
          <w:bCs/>
          <w:sz w:val="20"/>
          <w:szCs w:val="20"/>
          <w:lang w:val="pt-BR"/>
        </w:rPr>
        <w:t xml:space="preserve"> (Mark Haddon), (12) </w:t>
      </w:r>
      <w:r w:rsidRPr="00EE373E">
        <w:rPr>
          <w:bCs/>
          <w:i/>
          <w:sz w:val="20"/>
          <w:szCs w:val="20"/>
          <w:lang w:val="pt-BR"/>
        </w:rPr>
        <w:t xml:space="preserve">Negeri Bahagia </w:t>
      </w:r>
      <w:r w:rsidRPr="00EE373E">
        <w:rPr>
          <w:bCs/>
          <w:sz w:val="20"/>
          <w:szCs w:val="20"/>
          <w:lang w:val="id-ID"/>
        </w:rPr>
        <w:t>or</w:t>
      </w:r>
      <w:r w:rsidRPr="00EE373E">
        <w:rPr>
          <w:bCs/>
          <w:i/>
          <w:sz w:val="20"/>
          <w:szCs w:val="20"/>
          <w:lang w:val="pt-BR"/>
        </w:rPr>
        <w:t xml:space="preserve"> City of Joy </w:t>
      </w:r>
      <w:r w:rsidRPr="00EE373E">
        <w:rPr>
          <w:bCs/>
          <w:sz w:val="20"/>
          <w:szCs w:val="20"/>
          <w:lang w:val="pt-BR"/>
        </w:rPr>
        <w:t xml:space="preserve">(Dominique Lapierre), (13) </w:t>
      </w:r>
      <w:r w:rsidRPr="00EE373E">
        <w:rPr>
          <w:bCs/>
          <w:i/>
          <w:sz w:val="20"/>
          <w:szCs w:val="20"/>
          <w:lang w:val="pt-BR"/>
        </w:rPr>
        <w:t>Leo the African</w:t>
      </w:r>
      <w:r w:rsidRPr="00EE373E">
        <w:rPr>
          <w:bCs/>
          <w:sz w:val="20"/>
          <w:szCs w:val="20"/>
          <w:lang w:val="pt-BR"/>
        </w:rPr>
        <w:t xml:space="preserve"> (Amin Maalouf), (14) </w:t>
      </w:r>
      <w:r w:rsidRPr="00EE373E">
        <w:rPr>
          <w:bCs/>
          <w:i/>
          <w:sz w:val="20"/>
          <w:szCs w:val="20"/>
          <w:lang w:val="pt-BR"/>
        </w:rPr>
        <w:t>The Dante Club</w:t>
      </w:r>
      <w:r w:rsidRPr="00EE373E">
        <w:rPr>
          <w:bCs/>
          <w:sz w:val="20"/>
          <w:szCs w:val="20"/>
          <w:lang w:val="pt-BR"/>
        </w:rPr>
        <w:t xml:space="preserve"> (Matthew Pearl) (15) </w:t>
      </w:r>
      <w:r w:rsidRPr="00EE373E">
        <w:rPr>
          <w:bCs/>
          <w:i/>
          <w:sz w:val="20"/>
          <w:szCs w:val="20"/>
          <w:lang w:val="id-ID"/>
        </w:rPr>
        <w:t>The Kite Runner</w:t>
      </w:r>
      <w:r w:rsidRPr="00EE373E">
        <w:rPr>
          <w:bCs/>
          <w:sz w:val="20"/>
          <w:szCs w:val="20"/>
          <w:lang w:val="pt-BR"/>
        </w:rPr>
        <w:t xml:space="preserve">(Khaled Hosseini), (16) </w:t>
      </w:r>
      <w:r w:rsidRPr="00EE373E">
        <w:rPr>
          <w:bCs/>
          <w:i/>
          <w:sz w:val="20"/>
          <w:szCs w:val="20"/>
          <w:lang w:val="pt-BR"/>
        </w:rPr>
        <w:t>Baudolino</w:t>
      </w:r>
      <w:r w:rsidRPr="00EE373E">
        <w:rPr>
          <w:bCs/>
          <w:sz w:val="20"/>
          <w:szCs w:val="20"/>
          <w:lang w:val="pt-BR"/>
        </w:rPr>
        <w:t xml:space="preserve"> (Umberto Eco), (17) </w:t>
      </w:r>
      <w:r w:rsidRPr="00EE373E">
        <w:rPr>
          <w:bCs/>
          <w:i/>
          <w:sz w:val="20"/>
          <w:szCs w:val="20"/>
          <w:lang w:val="pt-BR"/>
        </w:rPr>
        <w:t>The Historian</w:t>
      </w:r>
      <w:r w:rsidRPr="00EE373E">
        <w:rPr>
          <w:bCs/>
          <w:sz w:val="20"/>
          <w:szCs w:val="20"/>
          <w:lang w:val="pt-BR"/>
        </w:rPr>
        <w:t xml:space="preserve"> (Elizabeth Kostova), (18) </w:t>
      </w:r>
      <w:r w:rsidRPr="00EE373E">
        <w:rPr>
          <w:bCs/>
          <w:i/>
          <w:sz w:val="20"/>
          <w:szCs w:val="20"/>
          <w:lang w:val="pt-BR"/>
        </w:rPr>
        <w:t>Blindness</w:t>
      </w:r>
      <w:r w:rsidRPr="00EE373E">
        <w:rPr>
          <w:bCs/>
          <w:sz w:val="20"/>
          <w:szCs w:val="20"/>
          <w:lang w:val="pt-BR"/>
        </w:rPr>
        <w:t xml:space="preserve"> (Jose Samarago), </w:t>
      </w:r>
      <w:r w:rsidRPr="00EE373E">
        <w:rPr>
          <w:bCs/>
          <w:sz w:val="20"/>
          <w:szCs w:val="20"/>
          <w:lang w:val="id-ID"/>
        </w:rPr>
        <w:t xml:space="preserve">and </w:t>
      </w:r>
      <w:r w:rsidRPr="00EE373E">
        <w:rPr>
          <w:bCs/>
          <w:sz w:val="20"/>
          <w:szCs w:val="20"/>
          <w:lang w:val="pt-BR"/>
        </w:rPr>
        <w:t xml:space="preserve">(19) </w:t>
      </w:r>
      <w:r w:rsidRPr="00EE373E">
        <w:rPr>
          <w:bCs/>
          <w:i/>
          <w:sz w:val="20"/>
          <w:szCs w:val="20"/>
          <w:lang w:val="pt-BR"/>
        </w:rPr>
        <w:t>Harry Potter and the Deathly Hollows</w:t>
      </w:r>
      <w:r w:rsidRPr="00EE373E">
        <w:rPr>
          <w:bCs/>
          <w:sz w:val="20"/>
          <w:szCs w:val="20"/>
          <w:lang w:val="pt-BR"/>
        </w:rPr>
        <w:t xml:space="preserve"> (J.K. Rowling).</w:t>
      </w:r>
      <w:r w:rsidRPr="00EE373E">
        <w:rPr>
          <w:bCs/>
          <w:sz w:val="20"/>
          <w:szCs w:val="20"/>
          <w:lang w:val="id-ID"/>
        </w:rPr>
        <w:t xml:space="preserve"> The reviews are not only about books, but also about an event or news related to books as seen in an article </w:t>
      </w:r>
      <w:r w:rsidRPr="00EE373E">
        <w:rPr>
          <w:bCs/>
          <w:sz w:val="20"/>
          <w:szCs w:val="20"/>
          <w:lang w:val="pt-BR"/>
        </w:rPr>
        <w:t>“</w:t>
      </w:r>
      <w:r w:rsidRPr="00EE373E">
        <w:rPr>
          <w:bCs/>
          <w:sz w:val="20"/>
          <w:szCs w:val="20"/>
        </w:rPr>
        <w:t>Sebuah Buku, Pesaing Harry Potter”</w:t>
      </w:r>
      <w:r w:rsidRPr="00EE373E">
        <w:rPr>
          <w:bCs/>
          <w:sz w:val="20"/>
          <w:szCs w:val="20"/>
          <w:lang w:val="id-ID"/>
        </w:rPr>
        <w:t xml:space="preserve">  which </w:t>
      </w:r>
      <w:r w:rsidRPr="00EE373E">
        <w:rPr>
          <w:bCs/>
          <w:sz w:val="20"/>
          <w:szCs w:val="20"/>
          <w:lang w:val="id-ID"/>
        </w:rPr>
        <w:lastRenderedPageBreak/>
        <w:t xml:space="preserve">discusses </w:t>
      </w:r>
      <w:r w:rsidRPr="00EE373E">
        <w:rPr>
          <w:bCs/>
          <w:i/>
          <w:sz w:val="20"/>
          <w:szCs w:val="20"/>
        </w:rPr>
        <w:t xml:space="preserve">The Da Vinci Code </w:t>
      </w:r>
      <w:r w:rsidRPr="00EE373E">
        <w:rPr>
          <w:bCs/>
          <w:sz w:val="20"/>
          <w:szCs w:val="20"/>
          <w:lang w:val="id-ID"/>
        </w:rPr>
        <w:t xml:space="preserve">written by </w:t>
      </w:r>
      <w:r w:rsidRPr="00EE373E">
        <w:rPr>
          <w:bCs/>
          <w:sz w:val="20"/>
          <w:szCs w:val="20"/>
        </w:rPr>
        <w:t>Dan Brown (</w:t>
      </w:r>
      <w:r w:rsidRPr="00EE373E">
        <w:rPr>
          <w:bCs/>
          <w:i/>
          <w:sz w:val="20"/>
          <w:szCs w:val="20"/>
        </w:rPr>
        <w:t>Tempo</w:t>
      </w:r>
      <w:r w:rsidRPr="00EE373E">
        <w:rPr>
          <w:bCs/>
          <w:sz w:val="20"/>
          <w:szCs w:val="20"/>
        </w:rPr>
        <w:t xml:space="preserve">, </w:t>
      </w:r>
      <w:r w:rsidRPr="00EE373E">
        <w:rPr>
          <w:sz w:val="20"/>
          <w:szCs w:val="20"/>
        </w:rPr>
        <w:t>04—10April 2005</w:t>
      </w:r>
      <w:r w:rsidRPr="00EE373E">
        <w:rPr>
          <w:sz w:val="20"/>
          <w:szCs w:val="20"/>
          <w:lang w:val="id-ID"/>
        </w:rPr>
        <w:t xml:space="preserve"> edition</w:t>
      </w:r>
      <w:r w:rsidRPr="00EE373E">
        <w:rPr>
          <w:sz w:val="20"/>
          <w:szCs w:val="20"/>
        </w:rPr>
        <w:t>).</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Among the nineteen books previously mentioned, six talk about post-colonial problems, they are </w:t>
      </w:r>
      <w:r w:rsidRPr="00EE373E">
        <w:rPr>
          <w:bCs/>
          <w:i/>
          <w:sz w:val="20"/>
          <w:szCs w:val="20"/>
          <w:lang w:val="pt-BR"/>
        </w:rPr>
        <w:t xml:space="preserve">Interpreter of Maladies, Out of Place, Ikan Tanpa Salah, Negeri Bahagia </w:t>
      </w:r>
      <w:r w:rsidRPr="00EE373E">
        <w:rPr>
          <w:bCs/>
          <w:sz w:val="20"/>
          <w:szCs w:val="20"/>
          <w:lang w:val="id-ID"/>
        </w:rPr>
        <w:t>or</w:t>
      </w:r>
      <w:r w:rsidRPr="00EE373E">
        <w:rPr>
          <w:bCs/>
          <w:i/>
          <w:sz w:val="20"/>
          <w:szCs w:val="20"/>
          <w:lang w:val="pt-BR"/>
        </w:rPr>
        <w:t xml:space="preserve"> City of Joy, Leo the African, </w:t>
      </w:r>
      <w:r w:rsidRPr="00EE373E">
        <w:rPr>
          <w:bCs/>
          <w:sz w:val="20"/>
          <w:szCs w:val="20"/>
          <w:lang w:val="id-ID"/>
        </w:rPr>
        <w:t xml:space="preserve">and </w:t>
      </w:r>
      <w:r w:rsidRPr="00EE373E">
        <w:rPr>
          <w:bCs/>
          <w:i/>
          <w:sz w:val="20"/>
          <w:szCs w:val="20"/>
          <w:lang w:val="pt-BR"/>
        </w:rPr>
        <w:t xml:space="preserve">The Kite Runner. </w:t>
      </w:r>
      <w:r w:rsidRPr="00EE373E">
        <w:rPr>
          <w:bCs/>
          <w:sz w:val="20"/>
          <w:szCs w:val="20"/>
          <w:lang w:val="id-ID"/>
        </w:rPr>
        <w:t>The problems are faced by the characters of the stories who have to cope with West-East clashes in their lives. They are rooted out from their original culture. The characters experience hybridity or diaspora that lead them to the conflicts of identity or nationality.</w:t>
      </w:r>
    </w:p>
    <w:p w:rsidR="00337384"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In a review of </w:t>
      </w:r>
      <w:r w:rsidRPr="00EE373E">
        <w:rPr>
          <w:bCs/>
          <w:sz w:val="20"/>
          <w:szCs w:val="20"/>
          <w:lang w:val="pt-BR"/>
        </w:rPr>
        <w:t>Alfred Birney</w:t>
      </w:r>
      <w:r w:rsidRPr="00EE373E">
        <w:rPr>
          <w:bCs/>
          <w:sz w:val="20"/>
          <w:szCs w:val="20"/>
          <w:lang w:val="id-ID"/>
        </w:rPr>
        <w:t>’s</w:t>
      </w:r>
      <w:r w:rsidRPr="00EE373E">
        <w:rPr>
          <w:bCs/>
          <w:i/>
          <w:sz w:val="20"/>
          <w:szCs w:val="20"/>
          <w:lang w:val="pt-BR"/>
        </w:rPr>
        <w:t xml:space="preserve">Ikan Tanpa Salah </w:t>
      </w:r>
      <w:r w:rsidRPr="00EE373E">
        <w:rPr>
          <w:bCs/>
          <w:sz w:val="20"/>
          <w:szCs w:val="20"/>
          <w:lang w:val="pt-BR"/>
        </w:rPr>
        <w:t>(</w:t>
      </w:r>
      <w:r w:rsidRPr="00EE373E">
        <w:rPr>
          <w:i/>
          <w:iCs/>
          <w:sz w:val="20"/>
          <w:szCs w:val="20"/>
          <w:lang w:val="sv-SE"/>
        </w:rPr>
        <w:t>De Onschuld van Een Vis</w:t>
      </w:r>
      <w:r w:rsidRPr="00EE373E">
        <w:rPr>
          <w:bCs/>
          <w:sz w:val="20"/>
          <w:szCs w:val="20"/>
          <w:lang w:val="pt-BR"/>
        </w:rPr>
        <w:t>), Nurdin Kalim</w:t>
      </w:r>
      <w:r w:rsidRPr="00EE373E">
        <w:rPr>
          <w:bCs/>
          <w:sz w:val="20"/>
          <w:szCs w:val="20"/>
          <w:lang w:val="id-ID"/>
        </w:rPr>
        <w:t xml:space="preserve"> discusses the problems of mixed-parentage (hybrid) people</w:t>
      </w:r>
      <w:r w:rsidRPr="00EE373E">
        <w:rPr>
          <w:bCs/>
          <w:sz w:val="20"/>
          <w:szCs w:val="20"/>
        </w:rPr>
        <w:t xml:space="preserve"> like below citation.</w:t>
      </w:r>
    </w:p>
    <w:p w:rsidR="00337384" w:rsidRPr="009C4A45" w:rsidRDefault="00337384" w:rsidP="00337384">
      <w:pPr>
        <w:pStyle w:val="NormalWeb"/>
        <w:spacing w:before="0" w:beforeAutospacing="0" w:after="0" w:afterAutospacing="0"/>
        <w:ind w:firstLine="709"/>
        <w:jc w:val="both"/>
        <w:rPr>
          <w:bCs/>
          <w:sz w:val="20"/>
          <w:szCs w:val="20"/>
          <w:lang w:val="id-ID"/>
        </w:rPr>
      </w:pPr>
    </w:p>
    <w:p w:rsidR="00337384" w:rsidRPr="00EE373E" w:rsidRDefault="00337384" w:rsidP="00337384">
      <w:pPr>
        <w:pStyle w:val="NormalWeb"/>
        <w:spacing w:before="0" w:beforeAutospacing="0" w:after="0" w:afterAutospacing="0"/>
        <w:ind w:left="709" w:firstLine="567"/>
        <w:jc w:val="both"/>
        <w:rPr>
          <w:sz w:val="20"/>
          <w:szCs w:val="20"/>
          <w:lang w:val="pt-BR"/>
        </w:rPr>
      </w:pPr>
      <w:r w:rsidRPr="00EE373E">
        <w:rPr>
          <w:sz w:val="20"/>
          <w:szCs w:val="20"/>
          <w:lang w:val="pt-BR"/>
        </w:rPr>
        <w:t xml:space="preserve">Darah campuran Indonesia-Belanda mengalir dalam tubuhnya. Ia pun terombang-ambing antara dua dunia dan penuh ketegangan akibat paradoks dalam dirinya. Malangnya, pribadinya lemah dan labil, tak pernah bisa bersikap. Ia tinggal di Nederland, tapi cara hidupnya Indonesia. Pola pikirnya tetap dibawa ke masa ketika ia masih di Indonesia sebagai perwira Belanda yang menginterogasi para pejuang Indonesia. Tubuhnya di </w:t>
      </w:r>
      <w:r w:rsidRPr="00EE373E">
        <w:rPr>
          <w:i/>
          <w:sz w:val="20"/>
          <w:szCs w:val="20"/>
          <w:lang w:val="pt-BR"/>
        </w:rPr>
        <w:t>Barat</w:t>
      </w:r>
      <w:r w:rsidRPr="00EE373E">
        <w:rPr>
          <w:sz w:val="20"/>
          <w:szCs w:val="20"/>
          <w:lang w:val="pt-BR"/>
        </w:rPr>
        <w:t xml:space="preserve">, jiwanya di </w:t>
      </w:r>
      <w:r w:rsidRPr="00EE373E">
        <w:rPr>
          <w:i/>
          <w:sz w:val="20"/>
          <w:szCs w:val="20"/>
          <w:lang w:val="pt-BR"/>
        </w:rPr>
        <w:t>Timur</w:t>
      </w:r>
      <w:r w:rsidRPr="00EE373E">
        <w:rPr>
          <w:sz w:val="20"/>
          <w:szCs w:val="20"/>
          <w:lang w:val="pt-BR"/>
        </w:rPr>
        <w:t xml:space="preserve">. </w:t>
      </w:r>
    </w:p>
    <w:p w:rsidR="00337384" w:rsidRPr="00EE373E" w:rsidRDefault="00337384" w:rsidP="00337384">
      <w:pPr>
        <w:pStyle w:val="NormalWeb"/>
        <w:spacing w:before="0" w:beforeAutospacing="0" w:after="0" w:afterAutospacing="0"/>
        <w:ind w:left="709" w:firstLine="567"/>
        <w:jc w:val="both"/>
        <w:rPr>
          <w:sz w:val="20"/>
          <w:szCs w:val="20"/>
          <w:lang w:val="sv-SE"/>
        </w:rPr>
      </w:pPr>
      <w:r w:rsidRPr="00EE373E">
        <w:rPr>
          <w:sz w:val="20"/>
          <w:szCs w:val="20"/>
          <w:lang w:val="pt-BR"/>
        </w:rPr>
        <w:t xml:space="preserve">Dunia indo memang dunia simalakama. Mengutip Jakob Sumardjo, yang menulis pengantar novel ini, di luar kemampuannya, seorang indo terjebak dalam dunia yang saling bertentangan. </w:t>
      </w:r>
      <w:r w:rsidRPr="00EE373E">
        <w:rPr>
          <w:sz w:val="20"/>
          <w:szCs w:val="20"/>
          <w:lang w:val="sv-SE"/>
        </w:rPr>
        <w:t>Seorang Indo-Belanda bukan orang Belanda dan bukan orang Indonesia. Ia berada di mana? Berdiri sebagai orang Belanda, ia akan dicurigai dan dimusuhi orang Indonesia. Begitu pula sebaliknya. Posisi itu memunculkan sosok yang paradoks yang hidup dalam kegelisahan.</w:t>
      </w:r>
    </w:p>
    <w:p w:rsidR="00337384" w:rsidRPr="00EE373E" w:rsidRDefault="00337384" w:rsidP="00337384">
      <w:pPr>
        <w:pStyle w:val="NormalWeb"/>
        <w:spacing w:before="0" w:beforeAutospacing="0" w:after="0" w:afterAutospacing="0"/>
        <w:ind w:firstLine="709"/>
        <w:jc w:val="both"/>
        <w:rPr>
          <w:sz w:val="20"/>
          <w:szCs w:val="20"/>
          <w:lang w:val="pt-BR"/>
        </w:rPr>
      </w:pPr>
    </w:p>
    <w:p w:rsidR="00337384"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The above quotation pictures the post-colonial world that brings about the split of identity of those </w:t>
      </w:r>
      <w:r w:rsidRPr="00EE373E">
        <w:rPr>
          <w:bCs/>
          <w:sz w:val="20"/>
          <w:szCs w:val="20"/>
          <w:lang w:val="id-ID"/>
        </w:rPr>
        <w:t>mixed-parentage (hybrid) people</w:t>
      </w:r>
      <w:r w:rsidRPr="00EE373E">
        <w:rPr>
          <w:sz w:val="20"/>
          <w:szCs w:val="20"/>
          <w:lang w:val="id-ID"/>
        </w:rPr>
        <w:t>. Besides commeting the problems experienced by the characters, Nurdin Kalim (</w:t>
      </w:r>
      <w:r w:rsidRPr="00EE373E">
        <w:rPr>
          <w:i/>
          <w:sz w:val="20"/>
          <w:szCs w:val="20"/>
          <w:lang w:val="id-ID"/>
        </w:rPr>
        <w:t>Tempo</w:t>
      </w:r>
      <w:r w:rsidRPr="00EE373E">
        <w:rPr>
          <w:sz w:val="20"/>
          <w:szCs w:val="20"/>
          <w:lang w:val="id-ID"/>
        </w:rPr>
        <w:t>, 11—17October 2004 edition) justifies that Birney is equal with other trans-national writers as his appreciation to Birney’s closeness to the East rather than the West as seen in his statement</w:t>
      </w:r>
      <w:r w:rsidRPr="00EE373E">
        <w:rPr>
          <w:sz w:val="20"/>
          <w:szCs w:val="20"/>
        </w:rPr>
        <w:t>.</w:t>
      </w:r>
    </w:p>
    <w:p w:rsidR="00337384" w:rsidRPr="009C4A45" w:rsidRDefault="00337384" w:rsidP="00337384">
      <w:pPr>
        <w:pStyle w:val="NormalWeb"/>
        <w:spacing w:before="0" w:beforeAutospacing="0" w:after="0" w:afterAutospacing="0"/>
        <w:ind w:firstLine="709"/>
        <w:jc w:val="both"/>
        <w:rPr>
          <w:sz w:val="20"/>
          <w:szCs w:val="20"/>
          <w:lang w:val="id-ID"/>
        </w:rPr>
      </w:pPr>
    </w:p>
    <w:p w:rsidR="00337384" w:rsidRPr="00EE373E" w:rsidRDefault="00337384" w:rsidP="00337384">
      <w:pPr>
        <w:pStyle w:val="NormalWeb"/>
        <w:spacing w:before="0" w:beforeAutospacing="0" w:after="0" w:afterAutospacing="0"/>
        <w:ind w:left="720" w:firstLine="720"/>
        <w:jc w:val="both"/>
        <w:rPr>
          <w:sz w:val="20"/>
          <w:szCs w:val="20"/>
          <w:lang w:val="id-ID"/>
        </w:rPr>
      </w:pPr>
      <w:r w:rsidRPr="00EE373E">
        <w:rPr>
          <w:sz w:val="20"/>
          <w:szCs w:val="20"/>
          <w:lang w:val="sv-SE"/>
        </w:rPr>
        <w:t xml:space="preserve">Novel ini menyejajarkan Birney dengan penulis transnasional lainnya seperti Salman Rushdie, yang menggambarkan India dari kediamannya di Inggris, atau Amy Tan, yang melukiskan Cina dengan warna Amerika. Penulis transnasional lebih cenderung </w:t>
      </w:r>
      <w:r w:rsidRPr="00EE373E">
        <w:rPr>
          <w:sz w:val="20"/>
          <w:szCs w:val="20"/>
          <w:lang w:val="sv-SE"/>
        </w:rPr>
        <w:lastRenderedPageBreak/>
        <w:t xml:space="preserve">menyuguhkan </w:t>
      </w:r>
      <w:r w:rsidRPr="00EE373E">
        <w:rPr>
          <w:i/>
          <w:iCs/>
          <w:sz w:val="20"/>
          <w:szCs w:val="20"/>
          <w:lang w:val="sv-SE"/>
        </w:rPr>
        <w:t>setting</w:t>
      </w:r>
      <w:r w:rsidRPr="00EE373E">
        <w:rPr>
          <w:sz w:val="20"/>
          <w:szCs w:val="20"/>
          <w:lang w:val="sv-SE"/>
        </w:rPr>
        <w:t xml:space="preserve"> yang serba </w:t>
      </w:r>
      <w:r w:rsidRPr="00EE373E">
        <w:rPr>
          <w:i/>
          <w:iCs/>
          <w:sz w:val="20"/>
          <w:szCs w:val="20"/>
          <w:lang w:val="sv-SE"/>
        </w:rPr>
        <w:t>fragmented</w:t>
      </w:r>
      <w:r w:rsidRPr="00EE373E">
        <w:rPr>
          <w:sz w:val="20"/>
          <w:szCs w:val="20"/>
          <w:lang w:val="sv-SE"/>
        </w:rPr>
        <w:t xml:space="preserve"> dan simbolis, tidak utuh dan realistis. Dari sisi ini, harus diakui Birney telah berhasil.</w:t>
      </w:r>
    </w:p>
    <w:p w:rsidR="00337384" w:rsidRPr="00AC479A" w:rsidRDefault="00337384" w:rsidP="00337384">
      <w:pPr>
        <w:pStyle w:val="NormalWeb"/>
        <w:spacing w:before="0" w:beforeAutospacing="0" w:after="0" w:afterAutospacing="0"/>
        <w:rPr>
          <w:sz w:val="20"/>
          <w:szCs w:val="20"/>
          <w:lang w:val="id-ID"/>
        </w:rPr>
      </w:pP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sz w:val="20"/>
          <w:szCs w:val="20"/>
          <w:lang w:val="id-ID"/>
        </w:rPr>
        <w:tab/>
        <w:t xml:space="preserve">The reviews in </w:t>
      </w:r>
      <w:r w:rsidRPr="00EE373E">
        <w:rPr>
          <w:i/>
          <w:sz w:val="20"/>
          <w:szCs w:val="20"/>
          <w:lang w:val="id-ID"/>
        </w:rPr>
        <w:t>Tempo</w:t>
      </w:r>
      <w:r w:rsidRPr="00EE373E">
        <w:rPr>
          <w:sz w:val="20"/>
          <w:szCs w:val="20"/>
          <w:lang w:val="id-ID"/>
        </w:rPr>
        <w:t xml:space="preserve"> are not only about the post-colonial themes found in the stories as in the above disccussion, but also about literary works which introduce Indonesian literature to the West.The writing</w:t>
      </w:r>
      <w:r>
        <w:rPr>
          <w:sz w:val="20"/>
          <w:szCs w:val="20"/>
          <w:lang w:val="id-ID"/>
        </w:rPr>
        <w:t>s</w:t>
      </w:r>
      <w:r w:rsidRPr="00EE373E">
        <w:rPr>
          <w:sz w:val="20"/>
          <w:szCs w:val="20"/>
          <w:lang w:val="id-ID"/>
        </w:rPr>
        <w:t xml:space="preserve"> can be categorized as abrogation and appropriation whenconsidering English (as a language of the West) as a means to introduce Indonesian literary works to the West. The Indonesian literary works written in or translated into English which are reviewed in </w:t>
      </w:r>
      <w:r w:rsidRPr="00EE373E">
        <w:rPr>
          <w:i/>
          <w:sz w:val="20"/>
          <w:szCs w:val="20"/>
          <w:lang w:val="id-ID"/>
        </w:rPr>
        <w:t xml:space="preserve">Tempo </w:t>
      </w:r>
      <w:r w:rsidRPr="00EE373E">
        <w:rPr>
          <w:sz w:val="20"/>
          <w:szCs w:val="20"/>
          <w:lang w:val="id-ID"/>
        </w:rPr>
        <w:t xml:space="preserve"> during 2000—2007are</w:t>
      </w:r>
      <w:r w:rsidRPr="00EE373E">
        <w:rPr>
          <w:sz w:val="20"/>
          <w:szCs w:val="20"/>
        </w:rPr>
        <w:t xml:space="preserve">: </w:t>
      </w:r>
      <w:r w:rsidRPr="00EE373E">
        <w:rPr>
          <w:bCs/>
          <w:sz w:val="20"/>
          <w:szCs w:val="20"/>
          <w:lang w:val="pt-BR"/>
        </w:rPr>
        <w:t xml:space="preserve">(1) </w:t>
      </w:r>
      <w:r w:rsidRPr="00EE373E">
        <w:rPr>
          <w:bCs/>
          <w:i/>
          <w:sz w:val="20"/>
          <w:szCs w:val="20"/>
          <w:lang w:val="pt-BR"/>
        </w:rPr>
        <w:t>Paris la Nuit</w:t>
      </w:r>
      <w:r w:rsidRPr="00EE373E">
        <w:rPr>
          <w:bCs/>
          <w:sz w:val="20"/>
          <w:szCs w:val="20"/>
          <w:lang w:val="pt-BR"/>
        </w:rPr>
        <w:t xml:space="preserve"> (</w:t>
      </w:r>
      <w:r w:rsidRPr="00EE373E">
        <w:rPr>
          <w:bCs/>
          <w:sz w:val="20"/>
          <w:szCs w:val="20"/>
          <w:lang w:val="id-ID"/>
        </w:rPr>
        <w:t xml:space="preserve">a collection of poems by </w:t>
      </w:r>
      <w:r w:rsidRPr="00EE373E">
        <w:rPr>
          <w:bCs/>
          <w:sz w:val="20"/>
          <w:szCs w:val="20"/>
          <w:lang w:val="pt-BR"/>
        </w:rPr>
        <w:t xml:space="preserve">Sitor Situmorang), (2) </w:t>
      </w:r>
      <w:r w:rsidRPr="00EE373E">
        <w:rPr>
          <w:bCs/>
          <w:i/>
          <w:sz w:val="20"/>
          <w:szCs w:val="20"/>
          <w:lang w:val="pt-BR"/>
        </w:rPr>
        <w:t>Snake</w:t>
      </w:r>
      <w:r w:rsidRPr="00EE373E">
        <w:rPr>
          <w:bCs/>
          <w:sz w:val="20"/>
          <w:szCs w:val="20"/>
          <w:lang w:val="pt-BR"/>
        </w:rPr>
        <w:t xml:space="preserve"> (</w:t>
      </w:r>
      <w:r w:rsidRPr="00EE373E">
        <w:rPr>
          <w:bCs/>
          <w:sz w:val="20"/>
          <w:szCs w:val="20"/>
          <w:lang w:val="id-ID"/>
        </w:rPr>
        <w:t xml:space="preserve">a </w:t>
      </w:r>
      <w:r w:rsidRPr="00EE373E">
        <w:rPr>
          <w:bCs/>
          <w:sz w:val="20"/>
          <w:szCs w:val="20"/>
          <w:lang w:val="pt-BR"/>
        </w:rPr>
        <w:t xml:space="preserve">novel </w:t>
      </w:r>
      <w:r w:rsidRPr="00EE373E">
        <w:rPr>
          <w:bCs/>
          <w:sz w:val="20"/>
          <w:szCs w:val="20"/>
          <w:lang w:val="id-ID"/>
        </w:rPr>
        <w:t xml:space="preserve">by </w:t>
      </w:r>
      <w:r w:rsidRPr="00EE373E">
        <w:rPr>
          <w:bCs/>
          <w:sz w:val="20"/>
          <w:szCs w:val="20"/>
          <w:lang w:val="pt-BR"/>
        </w:rPr>
        <w:t xml:space="preserve">Dewi Anggraini), (3) </w:t>
      </w:r>
      <w:r w:rsidRPr="00EE373E">
        <w:rPr>
          <w:bCs/>
          <w:i/>
          <w:sz w:val="20"/>
          <w:szCs w:val="20"/>
          <w:lang w:val="pt-BR"/>
        </w:rPr>
        <w:t>Goenawan Mohamad Selected Poem</w:t>
      </w:r>
      <w:r w:rsidRPr="00EE373E">
        <w:rPr>
          <w:bCs/>
          <w:i/>
          <w:sz w:val="20"/>
          <w:szCs w:val="20"/>
          <w:lang w:val="id-ID"/>
        </w:rPr>
        <w:t>s</w:t>
      </w:r>
      <w:r w:rsidRPr="00EE373E">
        <w:rPr>
          <w:bCs/>
          <w:sz w:val="20"/>
          <w:szCs w:val="20"/>
          <w:lang w:val="pt-BR"/>
        </w:rPr>
        <w:t xml:space="preserve"> (</w:t>
      </w:r>
      <w:r w:rsidRPr="00EE373E">
        <w:rPr>
          <w:bCs/>
          <w:sz w:val="20"/>
          <w:szCs w:val="20"/>
          <w:lang w:val="id-ID"/>
        </w:rPr>
        <w:t>edited by</w:t>
      </w:r>
      <w:r w:rsidRPr="00EE373E">
        <w:rPr>
          <w:bCs/>
          <w:sz w:val="20"/>
          <w:szCs w:val="20"/>
          <w:lang w:val="pt-BR"/>
        </w:rPr>
        <w:t xml:space="preserve"> Laksmi Pamuntjak), (4) </w:t>
      </w:r>
      <w:r w:rsidRPr="00EE373E">
        <w:rPr>
          <w:bCs/>
          <w:i/>
          <w:sz w:val="20"/>
          <w:szCs w:val="20"/>
          <w:lang w:val="pt-BR"/>
        </w:rPr>
        <w:t>The Rainmaker’s Daughter</w:t>
      </w:r>
      <w:r w:rsidRPr="00EE373E">
        <w:rPr>
          <w:bCs/>
          <w:sz w:val="20"/>
          <w:szCs w:val="20"/>
          <w:lang w:val="pt-BR"/>
        </w:rPr>
        <w:t xml:space="preserve"> (</w:t>
      </w:r>
      <w:r w:rsidRPr="00EE373E">
        <w:rPr>
          <w:bCs/>
          <w:sz w:val="20"/>
          <w:szCs w:val="20"/>
          <w:lang w:val="id-ID"/>
        </w:rPr>
        <w:t xml:space="preserve">a </w:t>
      </w:r>
      <w:r w:rsidRPr="00EE373E">
        <w:rPr>
          <w:bCs/>
          <w:sz w:val="20"/>
          <w:szCs w:val="20"/>
          <w:lang w:val="pt-BR"/>
        </w:rPr>
        <w:t xml:space="preserve">novel </w:t>
      </w:r>
      <w:r w:rsidRPr="00EE373E">
        <w:rPr>
          <w:bCs/>
          <w:sz w:val="20"/>
          <w:szCs w:val="20"/>
          <w:lang w:val="id-ID"/>
        </w:rPr>
        <w:t xml:space="preserve">by </w:t>
      </w:r>
      <w:r w:rsidRPr="00EE373E">
        <w:rPr>
          <w:bCs/>
          <w:sz w:val="20"/>
          <w:szCs w:val="20"/>
          <w:lang w:val="pt-BR"/>
        </w:rPr>
        <w:t xml:space="preserve">Richard Oh), (5) </w:t>
      </w:r>
      <w:r w:rsidRPr="00EE373E">
        <w:rPr>
          <w:bCs/>
          <w:i/>
          <w:sz w:val="20"/>
          <w:szCs w:val="20"/>
          <w:lang w:val="pt-BR"/>
        </w:rPr>
        <w:t>Ellipsis</w:t>
      </w:r>
      <w:r w:rsidRPr="00EE373E">
        <w:rPr>
          <w:bCs/>
          <w:sz w:val="20"/>
          <w:szCs w:val="20"/>
          <w:lang w:val="pt-BR"/>
        </w:rPr>
        <w:t xml:space="preserve"> (</w:t>
      </w:r>
      <w:r w:rsidRPr="00EE373E">
        <w:rPr>
          <w:bCs/>
          <w:sz w:val="20"/>
          <w:szCs w:val="20"/>
          <w:lang w:val="id-ID"/>
        </w:rPr>
        <w:t xml:space="preserve">a collection  of verses by </w:t>
      </w:r>
      <w:r w:rsidRPr="00EE373E">
        <w:rPr>
          <w:bCs/>
          <w:sz w:val="20"/>
          <w:szCs w:val="20"/>
          <w:lang w:val="pt-BR"/>
        </w:rPr>
        <w:t xml:space="preserve">Laksmi Pamuntjak), </w:t>
      </w:r>
      <w:r w:rsidRPr="00EE373E">
        <w:rPr>
          <w:bCs/>
          <w:sz w:val="20"/>
          <w:szCs w:val="20"/>
          <w:lang w:val="id-ID"/>
        </w:rPr>
        <w:t xml:space="preserve">and </w:t>
      </w:r>
      <w:r w:rsidRPr="00EE373E">
        <w:rPr>
          <w:bCs/>
          <w:sz w:val="20"/>
          <w:szCs w:val="20"/>
          <w:lang w:val="pt-BR"/>
        </w:rPr>
        <w:t xml:space="preserve">(6) </w:t>
      </w:r>
      <w:r w:rsidRPr="00EE373E">
        <w:rPr>
          <w:i/>
          <w:sz w:val="20"/>
          <w:szCs w:val="20"/>
        </w:rPr>
        <w:t>The Diary of R.S.: Musings on Art</w:t>
      </w:r>
      <w:r w:rsidRPr="00EE373E">
        <w:rPr>
          <w:sz w:val="20"/>
          <w:szCs w:val="20"/>
        </w:rPr>
        <w:t xml:space="preserve"> (</w:t>
      </w:r>
      <w:r w:rsidRPr="00EE373E">
        <w:rPr>
          <w:sz w:val="20"/>
          <w:szCs w:val="20"/>
          <w:lang w:val="id-ID"/>
        </w:rPr>
        <w:t xml:space="preserve">a collection of short stories by </w:t>
      </w:r>
      <w:r w:rsidRPr="00EE373E">
        <w:rPr>
          <w:bCs/>
          <w:sz w:val="20"/>
          <w:szCs w:val="20"/>
          <w:lang w:val="pt-BR"/>
        </w:rPr>
        <w:t>Laksmi Pamuntjak).</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Sitor Si</w:t>
      </w:r>
      <w:r w:rsidRPr="00EE373E">
        <w:rPr>
          <w:bCs/>
          <w:sz w:val="20"/>
          <w:szCs w:val="20"/>
        </w:rPr>
        <w:t>tumorang</w:t>
      </w:r>
      <w:r w:rsidRPr="00EE373E">
        <w:rPr>
          <w:bCs/>
          <w:sz w:val="20"/>
          <w:szCs w:val="20"/>
          <w:lang w:val="id-ID"/>
        </w:rPr>
        <w:t xml:space="preserve"> can be categorized as a writer of diaspora due to his writing that reaches France and other European countries although he finally returns to his country and still exists as an Indonesian writer. Unlike Si</w:t>
      </w:r>
      <w:r w:rsidRPr="00EE373E">
        <w:rPr>
          <w:bCs/>
          <w:sz w:val="20"/>
          <w:szCs w:val="20"/>
        </w:rPr>
        <w:t>tumorang</w:t>
      </w:r>
      <w:r w:rsidRPr="00EE373E">
        <w:rPr>
          <w:bCs/>
          <w:sz w:val="20"/>
          <w:szCs w:val="20"/>
          <w:lang w:val="id-ID"/>
        </w:rPr>
        <w:t xml:space="preserve">, Sobron Aidit, that can also be categozed as a writer of diaspora,  can reach France but he does not hold an Indonesian citizenship anymore. Such a writer is popularly called </w:t>
      </w:r>
      <w:r w:rsidRPr="00EE373E">
        <w:rPr>
          <w:bCs/>
          <w:i/>
          <w:sz w:val="20"/>
          <w:szCs w:val="20"/>
          <w:lang w:val="id-ID"/>
        </w:rPr>
        <w:t>exile</w:t>
      </w:r>
      <w:r w:rsidRPr="00EE373E">
        <w:rPr>
          <w:bCs/>
          <w:sz w:val="20"/>
          <w:szCs w:val="20"/>
          <w:lang w:val="id-ID"/>
        </w:rPr>
        <w:t xml:space="preserve">, which is also experienced by Utuy Tatang Sontani </w:t>
      </w:r>
      <w:r w:rsidRPr="00EE373E">
        <w:rPr>
          <w:bCs/>
          <w:sz w:val="20"/>
          <w:szCs w:val="20"/>
          <w:lang w:val="pt-BR"/>
        </w:rPr>
        <w:t>(</w:t>
      </w:r>
      <w:r w:rsidRPr="00EE373E">
        <w:rPr>
          <w:bCs/>
          <w:i/>
          <w:sz w:val="20"/>
          <w:szCs w:val="20"/>
          <w:lang w:val="pt-BR"/>
        </w:rPr>
        <w:t>Tempo</w:t>
      </w:r>
      <w:r w:rsidRPr="00EE373E">
        <w:rPr>
          <w:bCs/>
          <w:sz w:val="20"/>
          <w:szCs w:val="20"/>
          <w:lang w:val="pt-BR"/>
        </w:rPr>
        <w:t>, 25 Februar</w:t>
      </w:r>
      <w:r w:rsidRPr="00EE373E">
        <w:rPr>
          <w:bCs/>
          <w:sz w:val="20"/>
          <w:szCs w:val="20"/>
          <w:lang w:val="id-ID"/>
        </w:rPr>
        <w:t>y</w:t>
      </w:r>
      <w:r w:rsidRPr="00EE373E">
        <w:rPr>
          <w:bCs/>
          <w:sz w:val="20"/>
          <w:szCs w:val="20"/>
          <w:lang w:val="pt-BR"/>
        </w:rPr>
        <w:t>—3 Mar</w:t>
      </w:r>
      <w:r w:rsidRPr="00EE373E">
        <w:rPr>
          <w:bCs/>
          <w:sz w:val="20"/>
          <w:szCs w:val="20"/>
          <w:lang w:val="id-ID"/>
        </w:rPr>
        <w:t>ch</w:t>
      </w:r>
      <w:r w:rsidRPr="00EE373E">
        <w:rPr>
          <w:bCs/>
          <w:sz w:val="20"/>
          <w:szCs w:val="20"/>
          <w:lang w:val="pt-BR"/>
        </w:rPr>
        <w:t xml:space="preserve"> 2002)</w:t>
      </w:r>
      <w:r w:rsidRPr="00EE373E">
        <w:rPr>
          <w:bCs/>
          <w:sz w:val="20"/>
          <w:szCs w:val="20"/>
          <w:lang w:val="id-ID"/>
        </w:rPr>
        <w:t xml:space="preserve">.  One of Sobron’s works is </w:t>
      </w:r>
      <w:r w:rsidRPr="00EE373E">
        <w:rPr>
          <w:bCs/>
          <w:i/>
          <w:iCs/>
          <w:sz w:val="20"/>
          <w:szCs w:val="20"/>
        </w:rPr>
        <w:t>Memoar Sobron Aidit: Gajah di Pelupuk Mata</w:t>
      </w:r>
      <w:r w:rsidRPr="00EE373E">
        <w:rPr>
          <w:bCs/>
          <w:sz w:val="20"/>
          <w:szCs w:val="20"/>
          <w:lang w:val="id-ID"/>
        </w:rPr>
        <w:t xml:space="preserve">reviewed by </w:t>
      </w:r>
      <w:r w:rsidRPr="00EE373E">
        <w:rPr>
          <w:bCs/>
          <w:sz w:val="20"/>
          <w:szCs w:val="20"/>
          <w:lang w:val="sv-SE"/>
        </w:rPr>
        <w:t>Putu Oka Sukanta (</w:t>
      </w:r>
      <w:r w:rsidRPr="00EE373E">
        <w:rPr>
          <w:bCs/>
          <w:i/>
          <w:sz w:val="20"/>
          <w:szCs w:val="20"/>
          <w:lang w:val="sv-SE"/>
        </w:rPr>
        <w:t>Tempo</w:t>
      </w:r>
      <w:r w:rsidRPr="00EE373E">
        <w:rPr>
          <w:bCs/>
          <w:sz w:val="20"/>
          <w:szCs w:val="20"/>
          <w:lang w:val="sv-SE"/>
        </w:rPr>
        <w:t xml:space="preserve">, </w:t>
      </w:r>
      <w:r w:rsidRPr="00EE373E">
        <w:rPr>
          <w:sz w:val="20"/>
          <w:szCs w:val="20"/>
        </w:rPr>
        <w:t>22—28 April 2002).</w:t>
      </w:r>
      <w:r w:rsidRPr="00EE373E">
        <w:rPr>
          <w:sz w:val="20"/>
          <w:szCs w:val="20"/>
          <w:lang w:val="id-ID"/>
        </w:rPr>
        <w:t xml:space="preserve"> Some of Indonesian writers who have trans-national view are </w:t>
      </w:r>
      <w:r w:rsidRPr="00EE373E">
        <w:rPr>
          <w:sz w:val="20"/>
          <w:szCs w:val="20"/>
        </w:rPr>
        <w:t xml:space="preserve">Goenawan Mohamad, </w:t>
      </w:r>
      <w:r w:rsidRPr="00EE373E">
        <w:rPr>
          <w:bCs/>
          <w:sz w:val="20"/>
          <w:szCs w:val="20"/>
          <w:lang w:val="pt-BR"/>
        </w:rPr>
        <w:t xml:space="preserve">Laksmi Pamuntjak, Dewi Anggraini, </w:t>
      </w:r>
      <w:r w:rsidRPr="00EE373E">
        <w:rPr>
          <w:bCs/>
          <w:sz w:val="20"/>
          <w:szCs w:val="20"/>
          <w:lang w:val="id-ID"/>
        </w:rPr>
        <w:t xml:space="preserve">and  </w:t>
      </w:r>
      <w:r w:rsidRPr="00EE373E">
        <w:rPr>
          <w:bCs/>
          <w:sz w:val="20"/>
          <w:szCs w:val="20"/>
          <w:lang w:val="pt-BR"/>
        </w:rPr>
        <w:t>Richard Oh</w:t>
      </w:r>
      <w:r w:rsidRPr="00EE373E">
        <w:rPr>
          <w:bCs/>
          <w:sz w:val="20"/>
          <w:szCs w:val="20"/>
          <w:lang w:val="id-ID"/>
        </w:rPr>
        <w:t xml:space="preserve">. </w:t>
      </w:r>
    </w:p>
    <w:p w:rsidR="00337384" w:rsidRPr="00EE373E" w:rsidRDefault="00337384" w:rsidP="00337384">
      <w:pPr>
        <w:pStyle w:val="NormalWeb"/>
        <w:spacing w:before="0" w:beforeAutospacing="0" w:after="0" w:afterAutospacing="0"/>
        <w:ind w:firstLine="709"/>
        <w:jc w:val="both"/>
        <w:rPr>
          <w:bCs/>
          <w:sz w:val="20"/>
          <w:szCs w:val="20"/>
          <w:lang w:val="id-ID"/>
        </w:rPr>
      </w:pPr>
      <w:r w:rsidRPr="00EE373E">
        <w:rPr>
          <w:bCs/>
          <w:sz w:val="20"/>
          <w:szCs w:val="20"/>
          <w:lang w:val="id-ID"/>
        </w:rPr>
        <w:t xml:space="preserve">Other postcolonial themes found in </w:t>
      </w:r>
      <w:r w:rsidRPr="00EE373E">
        <w:rPr>
          <w:bCs/>
          <w:i/>
          <w:sz w:val="20"/>
          <w:szCs w:val="20"/>
          <w:lang w:val="id-ID"/>
        </w:rPr>
        <w:t>Tempo</w:t>
      </w:r>
      <w:r w:rsidRPr="00EE373E">
        <w:rPr>
          <w:bCs/>
          <w:sz w:val="20"/>
          <w:szCs w:val="20"/>
          <w:lang w:val="id-ID"/>
        </w:rPr>
        <w:t xml:space="preserve"> are those regarding the contacts between the West and East, which focus on the efforts to recognize and understand both to create a harmonious and conducive situation. One of the examples is found in two articles on the review of </w:t>
      </w:r>
      <w:r w:rsidRPr="00EE373E">
        <w:rPr>
          <w:bCs/>
          <w:sz w:val="20"/>
          <w:szCs w:val="20"/>
          <w:lang w:val="pt-BR"/>
        </w:rPr>
        <w:t xml:space="preserve">“Ubud writers &amp; readers festival” </w:t>
      </w:r>
      <w:r w:rsidRPr="00EE373E">
        <w:rPr>
          <w:bCs/>
          <w:sz w:val="20"/>
          <w:szCs w:val="20"/>
          <w:lang w:val="id-ID"/>
        </w:rPr>
        <w:t xml:space="preserve">in </w:t>
      </w:r>
      <w:r w:rsidRPr="00EE373E">
        <w:rPr>
          <w:bCs/>
          <w:i/>
          <w:sz w:val="20"/>
          <w:szCs w:val="20"/>
          <w:lang w:val="id-ID"/>
        </w:rPr>
        <w:t xml:space="preserve">Tempo </w:t>
      </w:r>
      <w:r w:rsidRPr="00EE373E">
        <w:rPr>
          <w:bCs/>
          <w:sz w:val="20"/>
          <w:szCs w:val="20"/>
          <w:lang w:val="id-ID"/>
        </w:rPr>
        <w:t>25</w:t>
      </w:r>
      <w:r w:rsidRPr="00EE373E">
        <w:rPr>
          <w:bCs/>
          <w:sz w:val="20"/>
          <w:szCs w:val="20"/>
        </w:rPr>
        <w:t>—</w:t>
      </w:r>
      <w:r w:rsidRPr="00EE373E">
        <w:rPr>
          <w:bCs/>
          <w:sz w:val="20"/>
          <w:szCs w:val="20"/>
          <w:lang w:val="id-ID"/>
        </w:rPr>
        <w:t xml:space="preserve">31edition 2004. Besides, a review of </w:t>
      </w:r>
      <w:r w:rsidRPr="00EE373E">
        <w:rPr>
          <w:bCs/>
          <w:sz w:val="20"/>
          <w:szCs w:val="20"/>
          <w:lang w:val="pt-BR"/>
        </w:rPr>
        <w:t>“internasional literary biennale 2005”</w:t>
      </w:r>
      <w:r w:rsidRPr="00EE373E">
        <w:rPr>
          <w:bCs/>
          <w:sz w:val="20"/>
          <w:szCs w:val="20"/>
          <w:lang w:val="id-ID"/>
        </w:rPr>
        <w:t xml:space="preserve"> taking place in TUK Jakarta as a meeting for international writers is found in </w:t>
      </w:r>
      <w:r w:rsidRPr="00EE373E">
        <w:rPr>
          <w:bCs/>
          <w:i/>
          <w:sz w:val="20"/>
          <w:szCs w:val="20"/>
          <w:lang w:val="id-ID"/>
        </w:rPr>
        <w:t xml:space="preserve">Tempo </w:t>
      </w:r>
      <w:r w:rsidRPr="00EE373E">
        <w:rPr>
          <w:bCs/>
          <w:sz w:val="20"/>
          <w:szCs w:val="20"/>
          <w:lang w:val="id-ID"/>
        </w:rPr>
        <w:t>(12</w:t>
      </w:r>
      <w:r w:rsidRPr="00EE373E">
        <w:rPr>
          <w:bCs/>
          <w:sz w:val="20"/>
          <w:szCs w:val="20"/>
        </w:rPr>
        <w:t>—</w:t>
      </w:r>
      <w:r w:rsidRPr="00EE373E">
        <w:rPr>
          <w:bCs/>
          <w:sz w:val="20"/>
          <w:szCs w:val="20"/>
          <w:lang w:val="id-ID"/>
        </w:rPr>
        <w:t xml:space="preserve">18 September 2005). The review consists of three acticles discussing the works of  </w:t>
      </w:r>
      <w:r w:rsidRPr="00EE373E">
        <w:rPr>
          <w:bCs/>
          <w:sz w:val="20"/>
          <w:szCs w:val="20"/>
          <w:lang w:val="sv-SE"/>
        </w:rPr>
        <w:t>Antjie Krog (</w:t>
      </w:r>
      <w:r w:rsidRPr="00EE373E">
        <w:rPr>
          <w:bCs/>
          <w:sz w:val="20"/>
          <w:szCs w:val="20"/>
          <w:lang w:val="id-ID"/>
        </w:rPr>
        <w:t>South Africa</w:t>
      </w:r>
      <w:r w:rsidRPr="00EE373E">
        <w:rPr>
          <w:bCs/>
          <w:sz w:val="20"/>
          <w:szCs w:val="20"/>
          <w:lang w:val="sv-SE"/>
        </w:rPr>
        <w:t xml:space="preserve">) </w:t>
      </w:r>
      <w:r w:rsidRPr="00EE373E">
        <w:rPr>
          <w:bCs/>
          <w:sz w:val="20"/>
          <w:szCs w:val="20"/>
          <w:lang w:val="id-ID"/>
        </w:rPr>
        <w:t xml:space="preserve">and </w:t>
      </w:r>
      <w:r w:rsidRPr="00EE373E">
        <w:rPr>
          <w:bCs/>
          <w:sz w:val="20"/>
          <w:szCs w:val="20"/>
        </w:rPr>
        <w:t>Ramsey Nasr (</w:t>
      </w:r>
      <w:r w:rsidRPr="00EE373E">
        <w:rPr>
          <w:bCs/>
          <w:sz w:val="20"/>
          <w:szCs w:val="20"/>
          <w:lang w:val="id-ID"/>
        </w:rPr>
        <w:t>a Palestinian</w:t>
      </w:r>
      <w:r w:rsidRPr="00EE373E">
        <w:rPr>
          <w:bCs/>
          <w:sz w:val="20"/>
          <w:szCs w:val="20"/>
        </w:rPr>
        <w:t>-</w:t>
      </w:r>
      <w:r w:rsidRPr="00EE373E">
        <w:rPr>
          <w:bCs/>
          <w:sz w:val="20"/>
          <w:szCs w:val="20"/>
          <w:lang w:val="id-ID"/>
        </w:rPr>
        <w:t>Dutch descendant</w:t>
      </w:r>
      <w:r w:rsidRPr="00EE373E">
        <w:rPr>
          <w:bCs/>
          <w:sz w:val="20"/>
          <w:szCs w:val="20"/>
        </w:rPr>
        <w:t>).</w:t>
      </w:r>
    </w:p>
    <w:p w:rsidR="00337384" w:rsidRPr="00EE373E" w:rsidRDefault="00337384" w:rsidP="00337384">
      <w:pPr>
        <w:ind w:firstLine="709"/>
        <w:jc w:val="both"/>
        <w:rPr>
          <w:rFonts w:eastAsia="Batang"/>
          <w:sz w:val="20"/>
          <w:szCs w:val="20"/>
          <w:lang w:val="id-ID" w:eastAsia="ko-KR"/>
        </w:rPr>
      </w:pPr>
      <w:r w:rsidRPr="00EE373E">
        <w:rPr>
          <w:rFonts w:eastAsia="Batang"/>
          <w:sz w:val="20"/>
          <w:szCs w:val="20"/>
          <w:lang w:val="id-ID" w:eastAsia="ko-KR"/>
        </w:rPr>
        <w:t xml:space="preserve">The contacts between the West and East are not only seen in the events mentioned above, but also in novels, one of which is </w:t>
      </w:r>
      <w:r w:rsidRPr="00EE373E">
        <w:rPr>
          <w:rFonts w:eastAsia="Batang"/>
          <w:i/>
          <w:sz w:val="20"/>
          <w:szCs w:val="20"/>
          <w:lang w:val="id-ID" w:eastAsia="ko-KR"/>
        </w:rPr>
        <w:t>The Historian</w:t>
      </w:r>
      <w:r w:rsidRPr="00EE373E">
        <w:rPr>
          <w:rFonts w:eastAsia="Batang"/>
          <w:sz w:val="20"/>
          <w:szCs w:val="20"/>
          <w:lang w:val="id-ID" w:eastAsia="ko-KR"/>
        </w:rPr>
        <w:t xml:space="preserve"> by Elisabeth Kostova who reveals the origin of </w:t>
      </w:r>
      <w:r w:rsidRPr="00EE373E">
        <w:rPr>
          <w:rFonts w:eastAsia="Batang"/>
          <w:sz w:val="20"/>
          <w:szCs w:val="20"/>
          <w:lang w:val="id-ID" w:eastAsia="ko-KR"/>
        </w:rPr>
        <w:lastRenderedPageBreak/>
        <w:t>dracula. The description of dracula in the novel breaks the stereotype that drakula has two long sharp teeth and drinks blood. Kostova traced theorigin of dracula who actually is Vlad Tepes, the master of Wallachia. In his review (Tempo 12</w:t>
      </w:r>
      <w:r w:rsidRPr="00EE373E">
        <w:rPr>
          <w:rFonts w:eastAsia="Batang"/>
          <w:sz w:val="20"/>
          <w:szCs w:val="20"/>
          <w:lang w:eastAsia="ko-KR"/>
        </w:rPr>
        <w:t>—</w:t>
      </w:r>
      <w:r w:rsidRPr="00EE373E">
        <w:rPr>
          <w:rFonts w:eastAsia="Batang"/>
          <w:sz w:val="20"/>
          <w:szCs w:val="20"/>
          <w:lang w:val="id-ID" w:eastAsia="ko-KR"/>
        </w:rPr>
        <w:t xml:space="preserve">18February 2007) Seno Joko Suyono says that Kostova has written the novel based on her research on the </w:t>
      </w:r>
      <w:r w:rsidRPr="00EE373E">
        <w:rPr>
          <w:rFonts w:eastAsia="Batang"/>
          <w:sz w:val="20"/>
          <w:szCs w:val="20"/>
          <w:lang w:eastAsia="ko-KR"/>
        </w:rPr>
        <w:t xml:space="preserve">history </w:t>
      </w:r>
      <w:r w:rsidRPr="00EE373E">
        <w:rPr>
          <w:rFonts w:eastAsia="Batang"/>
          <w:sz w:val="20"/>
          <w:szCs w:val="20"/>
          <w:lang w:val="id-ID" w:eastAsia="ko-KR"/>
        </w:rPr>
        <w:t xml:space="preserve">sources of 1460s (the period of Sultan Mahmud II) which are kept in Istanbul. It proves that the history of the East (Turkey) is acknowledged and understood. </w:t>
      </w:r>
    </w:p>
    <w:p w:rsidR="00337384" w:rsidRPr="00EE373E" w:rsidRDefault="00337384" w:rsidP="00337384">
      <w:pPr>
        <w:ind w:firstLine="709"/>
        <w:jc w:val="both"/>
        <w:rPr>
          <w:rFonts w:eastAsia="Batang"/>
          <w:sz w:val="20"/>
          <w:szCs w:val="20"/>
          <w:lang w:val="id-ID" w:eastAsia="ko-KR"/>
        </w:rPr>
      </w:pPr>
      <w:r w:rsidRPr="00EE373E">
        <w:rPr>
          <w:rFonts w:eastAsia="Batang"/>
          <w:sz w:val="20"/>
          <w:szCs w:val="20"/>
          <w:lang w:val="id-ID" w:eastAsia="ko-KR"/>
        </w:rPr>
        <w:t xml:space="preserve">The East-West contact is also seen in Annemarie Schimmel’s </w:t>
      </w:r>
      <w:r w:rsidRPr="00EE373E">
        <w:rPr>
          <w:rFonts w:eastAsia="Batang"/>
          <w:sz w:val="20"/>
          <w:szCs w:val="20"/>
          <w:lang w:eastAsia="ko-KR"/>
        </w:rPr>
        <w:t xml:space="preserve">book </w:t>
      </w:r>
      <w:r w:rsidRPr="00EE373E">
        <w:rPr>
          <w:rFonts w:eastAsia="Batang"/>
          <w:sz w:val="20"/>
          <w:szCs w:val="20"/>
          <w:lang w:val="id-ID" w:eastAsia="ko-KR"/>
        </w:rPr>
        <w:t>(</w:t>
      </w:r>
      <w:r w:rsidRPr="00EE373E">
        <w:rPr>
          <w:rFonts w:eastAsia="Batang"/>
          <w:i/>
          <w:sz w:val="20"/>
          <w:szCs w:val="20"/>
          <w:lang w:val="id-ID" w:eastAsia="ko-KR"/>
        </w:rPr>
        <w:t>Tempo</w:t>
      </w:r>
      <w:r w:rsidRPr="00EE373E">
        <w:rPr>
          <w:rFonts w:eastAsia="Batang"/>
          <w:sz w:val="20"/>
          <w:szCs w:val="20"/>
          <w:lang w:val="id-ID" w:eastAsia="ko-KR"/>
        </w:rPr>
        <w:t xml:space="preserve">, 6—12 June 2005) of the ideas of a Pakistani religious figure, </w:t>
      </w:r>
      <w:r w:rsidRPr="00EE373E">
        <w:rPr>
          <w:rFonts w:eastAsia="Batang"/>
          <w:sz w:val="20"/>
          <w:szCs w:val="20"/>
          <w:lang w:eastAsia="ko-KR"/>
        </w:rPr>
        <w:t>Muhammad Iqbal</w:t>
      </w:r>
      <w:r w:rsidRPr="00EE373E">
        <w:rPr>
          <w:rFonts w:eastAsia="Batang"/>
          <w:sz w:val="20"/>
          <w:szCs w:val="20"/>
          <w:lang w:val="id-ID" w:eastAsia="ko-KR"/>
        </w:rPr>
        <w:t>, and the Islamic mystic poems. Islamic figures and their thoughts are not broadly known in the West.  With stereotypes and suspicion some Islamic figures are known. Islam in western countries is often considered a sensitive post-colonial problem. It is discussed in the final part of this writing.</w:t>
      </w:r>
    </w:p>
    <w:p w:rsidR="00337384" w:rsidRPr="00EE373E" w:rsidRDefault="00337384" w:rsidP="00337384">
      <w:pPr>
        <w:ind w:firstLine="709"/>
        <w:jc w:val="both"/>
        <w:rPr>
          <w:bCs/>
          <w:sz w:val="20"/>
          <w:szCs w:val="20"/>
          <w:lang w:val="id-ID"/>
        </w:rPr>
      </w:pPr>
      <w:r w:rsidRPr="00EE373E">
        <w:rPr>
          <w:bCs/>
          <w:sz w:val="20"/>
          <w:szCs w:val="20"/>
          <w:lang w:val="id-ID"/>
        </w:rPr>
        <w:t xml:space="preserve">Themes on Islam in the West become problematicwhen western figures write about multiculturalism since they tend to discriminate and suspect the development of Islam by labelling terrorism or fundamentalism. The themes can probably be regarded the most current post-colonial ones. Islam sometimes represents the ex-colonialized countries although not all of the countries or the East belong to the moslem countries. Islam is a problem for the West in the beginning of 21st century. It can be stated that United States of America is the last colonizer having a number of colonized moslem countries.  </w:t>
      </w:r>
      <w:r w:rsidRPr="00EE373E">
        <w:rPr>
          <w:bCs/>
          <w:i/>
          <w:iCs/>
          <w:sz w:val="20"/>
          <w:szCs w:val="20"/>
        </w:rPr>
        <w:t xml:space="preserve">Resurrecting Empire: Western Footprints and America's Perilous Path in the Middle East </w:t>
      </w:r>
      <w:r w:rsidRPr="00EE373E">
        <w:rPr>
          <w:bCs/>
          <w:iCs/>
          <w:sz w:val="20"/>
          <w:szCs w:val="20"/>
          <w:lang w:val="id-ID"/>
        </w:rPr>
        <w:t xml:space="preserve">by </w:t>
      </w:r>
      <w:r w:rsidRPr="00EE373E">
        <w:rPr>
          <w:sz w:val="20"/>
          <w:szCs w:val="20"/>
        </w:rPr>
        <w:t xml:space="preserve">Rashid Khalidi </w:t>
      </w:r>
      <w:r w:rsidRPr="00EE373E">
        <w:rPr>
          <w:sz w:val="20"/>
          <w:szCs w:val="20"/>
          <w:lang w:val="id-ID"/>
        </w:rPr>
        <w:t xml:space="preserve">is a non-fiction showing the similarity between the aggression of America in the Middle East with the European colonialism in the past </w:t>
      </w:r>
      <w:r w:rsidRPr="00EE373E">
        <w:rPr>
          <w:bCs/>
          <w:sz w:val="20"/>
          <w:szCs w:val="20"/>
          <w:lang w:val="sv-SE"/>
        </w:rPr>
        <w:t>(</w:t>
      </w:r>
      <w:r w:rsidRPr="00EE373E">
        <w:rPr>
          <w:bCs/>
          <w:i/>
          <w:sz w:val="20"/>
          <w:szCs w:val="20"/>
          <w:lang w:val="sv-SE"/>
        </w:rPr>
        <w:t>Tempo</w:t>
      </w:r>
      <w:r w:rsidRPr="00EE373E">
        <w:rPr>
          <w:bCs/>
          <w:sz w:val="20"/>
          <w:szCs w:val="20"/>
          <w:lang w:val="sv-SE"/>
        </w:rPr>
        <w:t>, 1—7 November 2004).</w:t>
      </w:r>
    </w:p>
    <w:p w:rsidR="00337384" w:rsidRDefault="00337384" w:rsidP="00337384">
      <w:pPr>
        <w:pStyle w:val="NormalWeb"/>
        <w:spacing w:before="0" w:beforeAutospacing="0" w:after="0" w:afterAutospacing="0"/>
        <w:ind w:firstLine="709"/>
        <w:jc w:val="both"/>
        <w:rPr>
          <w:sz w:val="20"/>
          <w:szCs w:val="20"/>
          <w:lang w:val="id-ID"/>
        </w:rPr>
      </w:pPr>
      <w:r w:rsidRPr="00EE373E">
        <w:rPr>
          <w:bCs/>
          <w:sz w:val="20"/>
          <w:szCs w:val="20"/>
          <w:lang w:val="id-ID"/>
        </w:rPr>
        <w:t xml:space="preserve">Problems of Islam in America are recorded in Captain James Joseph Yee’s biography </w:t>
      </w:r>
      <w:r w:rsidRPr="00EE373E">
        <w:rPr>
          <w:bCs/>
          <w:i/>
          <w:sz w:val="20"/>
          <w:szCs w:val="20"/>
        </w:rPr>
        <w:t>For God and Country</w:t>
      </w:r>
      <w:r w:rsidRPr="00EE373E">
        <w:rPr>
          <w:bCs/>
          <w:sz w:val="20"/>
          <w:szCs w:val="20"/>
          <w:lang w:val="id-ID"/>
        </w:rPr>
        <w:t xml:space="preserve">reviewed by </w:t>
      </w:r>
      <w:r w:rsidRPr="00EE373E">
        <w:rPr>
          <w:bCs/>
          <w:sz w:val="20"/>
          <w:szCs w:val="20"/>
        </w:rPr>
        <w:t>Akmal Nasery Basral</w:t>
      </w:r>
      <w:r w:rsidRPr="00EE373E">
        <w:rPr>
          <w:sz w:val="20"/>
          <w:szCs w:val="20"/>
          <w:lang w:val="id-ID"/>
        </w:rPr>
        <w:t xml:space="preserve">in </w:t>
      </w:r>
      <w:r w:rsidRPr="00EE373E">
        <w:rPr>
          <w:i/>
          <w:sz w:val="20"/>
          <w:szCs w:val="20"/>
        </w:rPr>
        <w:t>Tempo</w:t>
      </w:r>
      <w:r w:rsidRPr="00EE373E">
        <w:rPr>
          <w:sz w:val="20"/>
          <w:szCs w:val="20"/>
        </w:rPr>
        <w:t xml:space="preserve"> (15—21 M</w:t>
      </w:r>
      <w:r w:rsidRPr="00EE373E">
        <w:rPr>
          <w:sz w:val="20"/>
          <w:szCs w:val="20"/>
          <w:lang w:val="id-ID"/>
        </w:rPr>
        <w:t>ay</w:t>
      </w:r>
      <w:r w:rsidRPr="00EE373E">
        <w:rPr>
          <w:sz w:val="20"/>
          <w:szCs w:val="20"/>
        </w:rPr>
        <w:t xml:space="preserve"> 2006).</w:t>
      </w:r>
      <w:r w:rsidRPr="00EE373E">
        <w:rPr>
          <w:sz w:val="20"/>
          <w:szCs w:val="20"/>
          <w:lang w:val="id-ID"/>
        </w:rPr>
        <w:t xml:space="preserve"> Yee is a West Point graduate who is jailed because of silly accusations. He is almost sentenced to death just because of embracing Islam. In his review Basral says:</w:t>
      </w:r>
    </w:p>
    <w:p w:rsidR="00337384" w:rsidRPr="00EE373E" w:rsidRDefault="00337384" w:rsidP="00337384">
      <w:pPr>
        <w:pStyle w:val="NormalWeb"/>
        <w:spacing w:before="0" w:beforeAutospacing="0" w:after="0" w:afterAutospacing="0"/>
        <w:ind w:firstLine="709"/>
        <w:jc w:val="both"/>
        <w:rPr>
          <w:bCs/>
          <w:sz w:val="20"/>
          <w:szCs w:val="20"/>
          <w:lang w:val="id-ID"/>
        </w:rPr>
      </w:pPr>
    </w:p>
    <w:p w:rsidR="00337384" w:rsidRPr="00EE373E" w:rsidRDefault="00337384" w:rsidP="00337384">
      <w:pPr>
        <w:pStyle w:val="NormalWeb"/>
        <w:spacing w:before="0" w:beforeAutospacing="0" w:after="0" w:afterAutospacing="0"/>
        <w:ind w:left="709" w:firstLine="567"/>
        <w:jc w:val="both"/>
        <w:rPr>
          <w:sz w:val="20"/>
          <w:szCs w:val="20"/>
          <w:lang w:val="sv-SE"/>
        </w:rPr>
      </w:pPr>
      <w:r w:rsidRPr="00EE373E">
        <w:rPr>
          <w:sz w:val="20"/>
          <w:szCs w:val="20"/>
          <w:lang w:val="sv-SE"/>
        </w:rPr>
        <w:t xml:space="preserve">Siang itu, ketika menginjak Jacksonville, ia baru saja meninggalkan Guantanamo. Di kompleks penjara dengan pengamanan maksimum yang dijuluki Amnesty International sebagai "Gulag Zaman Kita" itu, alumni West Point 1990 ini lebih populer dengan nama Islamnya, Ustad Yusuf. Ia menyandang tugas yang hanya bisa dipenuhi sangat sedikit orang Amerika: ulama militer (chaplain). </w:t>
      </w:r>
    </w:p>
    <w:p w:rsidR="00337384" w:rsidRPr="00EE373E" w:rsidRDefault="00337384" w:rsidP="00337384">
      <w:pPr>
        <w:pStyle w:val="NormalWeb"/>
        <w:spacing w:before="0" w:beforeAutospacing="0" w:after="0" w:afterAutospacing="0"/>
        <w:ind w:left="709" w:firstLine="567"/>
        <w:jc w:val="both"/>
        <w:rPr>
          <w:sz w:val="20"/>
          <w:szCs w:val="20"/>
          <w:lang w:val="sv-SE"/>
        </w:rPr>
      </w:pPr>
      <w:r w:rsidRPr="00EE373E">
        <w:rPr>
          <w:sz w:val="20"/>
          <w:szCs w:val="20"/>
          <w:lang w:val="sv-SE"/>
        </w:rPr>
        <w:lastRenderedPageBreak/>
        <w:t xml:space="preserve">Sebagai chaplain, Yee bertugas memberikan layanan keagamaan kepada para "pejuang musuh"--istilah yang digunakan serdadu Amerika untuk sekitar 700 tahanan muslim dari berbagai negara. Pengetahuan keislamannya yang luas, dan bahasa Arabnya yang fasih, membuat Yee akrab dengan para tahanan. </w:t>
      </w:r>
    </w:p>
    <w:p w:rsidR="00337384" w:rsidRPr="00EE373E" w:rsidRDefault="00337384" w:rsidP="00337384">
      <w:pPr>
        <w:pStyle w:val="NormalWeb"/>
        <w:spacing w:before="0" w:beforeAutospacing="0" w:after="0" w:afterAutospacing="0"/>
        <w:ind w:left="709" w:firstLine="567"/>
        <w:jc w:val="both"/>
        <w:rPr>
          <w:sz w:val="20"/>
          <w:szCs w:val="20"/>
          <w:lang w:val="sv-SE"/>
        </w:rPr>
      </w:pPr>
      <w:r w:rsidRPr="00EE373E">
        <w:rPr>
          <w:sz w:val="20"/>
          <w:szCs w:val="20"/>
          <w:lang w:val="sv-SE"/>
        </w:rPr>
        <w:t xml:space="preserve">Sejak kedatangan Yee, pada November 2002, aura keagamaan semakin terasa, misalnya dengan penyelenggaraan salat Jumat di kalangan para tentara muslim Amerika dan para penerjemah. Rupanya, hal-hal seperti ini justru dipandang negatif oleh beberapa petinggi militer di Guantanamo. </w:t>
      </w:r>
    </w:p>
    <w:p w:rsidR="00337384" w:rsidRPr="00EE373E" w:rsidRDefault="00337384" w:rsidP="00337384">
      <w:pPr>
        <w:pStyle w:val="NormalWeb"/>
        <w:spacing w:before="0" w:beforeAutospacing="0" w:after="0" w:afterAutospacing="0"/>
        <w:ind w:left="709" w:firstLine="567"/>
        <w:jc w:val="both"/>
        <w:rPr>
          <w:sz w:val="20"/>
          <w:szCs w:val="20"/>
        </w:rPr>
      </w:pPr>
      <w:r w:rsidRPr="00EE373E">
        <w:rPr>
          <w:sz w:val="20"/>
          <w:szCs w:val="20"/>
          <w:lang w:val="sv-SE"/>
        </w:rPr>
        <w:t xml:space="preserve">Dan siang itu kerinduan Yee terhadap keluarganya kandas. Pihak militer Amerika menuduh Yee kaki tangan Al-Qaidah, melakukan kegiatan penyadapan dan mata-mata, dan tak mematuhi perintah atasan. Dengan tuduhan "maksimal" itu, Yee dijebloskan ke penjara Angkatan Laut di Charleston, South Carolina, dalam sel isolasi dengan tangan dan kaki digari. </w:t>
      </w:r>
      <w:r w:rsidRPr="00EE373E">
        <w:rPr>
          <w:sz w:val="20"/>
          <w:szCs w:val="20"/>
        </w:rPr>
        <w:t xml:space="preserve">Jika semua tuduhan terbukti, Yee akan menghadapi hukuman mati. </w:t>
      </w:r>
    </w:p>
    <w:p w:rsidR="00337384" w:rsidRPr="00EE373E" w:rsidRDefault="00337384" w:rsidP="00337384">
      <w:pPr>
        <w:pStyle w:val="NormalWeb"/>
        <w:spacing w:before="0" w:beforeAutospacing="0" w:after="0" w:afterAutospacing="0"/>
        <w:ind w:left="567"/>
        <w:rPr>
          <w:sz w:val="20"/>
          <w:szCs w:val="20"/>
        </w:rPr>
      </w:pPr>
    </w:p>
    <w:p w:rsidR="00337384" w:rsidRPr="00AC479A"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In the review, it is also stated that four days after Yee is captured, an article by an anonymous government officer is published in </w:t>
      </w:r>
      <w:r w:rsidRPr="00EE373E">
        <w:rPr>
          <w:sz w:val="20"/>
          <w:szCs w:val="20"/>
        </w:rPr>
        <w:t>The Washington Times</w:t>
      </w:r>
      <w:r w:rsidRPr="00EE373E">
        <w:rPr>
          <w:sz w:val="20"/>
          <w:szCs w:val="20"/>
          <w:lang w:val="id-ID"/>
        </w:rPr>
        <w:t>, which says that terrorism has infiltrated the American military structure. Mass media then respond the sensational news without verification.</w:t>
      </w:r>
    </w:p>
    <w:p w:rsidR="00337384" w:rsidRPr="00EE373E" w:rsidRDefault="00337384" w:rsidP="00337384">
      <w:pPr>
        <w:pStyle w:val="NormalWeb"/>
        <w:spacing w:before="0" w:beforeAutospacing="0" w:after="0" w:afterAutospacing="0"/>
        <w:ind w:firstLine="709"/>
        <w:jc w:val="both"/>
        <w:rPr>
          <w:sz w:val="20"/>
          <w:szCs w:val="20"/>
          <w:lang w:val="id-ID"/>
        </w:rPr>
      </w:pPr>
      <w:r w:rsidRPr="00EE373E">
        <w:rPr>
          <w:sz w:val="20"/>
          <w:szCs w:val="20"/>
          <w:lang w:val="id-ID"/>
        </w:rPr>
        <w:t xml:space="preserve">Basral adds that some people call Yee </w:t>
      </w:r>
      <w:r w:rsidRPr="00EE373E">
        <w:rPr>
          <w:sz w:val="20"/>
          <w:szCs w:val="20"/>
          <w:lang w:val="sv-SE"/>
        </w:rPr>
        <w:t>"Taliban Cina"</w:t>
      </w:r>
      <w:r w:rsidRPr="00EE373E">
        <w:rPr>
          <w:sz w:val="20"/>
          <w:szCs w:val="20"/>
          <w:lang w:val="id-ID"/>
        </w:rPr>
        <w:t xml:space="preserve"> or “Chinese Taliban,”  a double mockery. However, those accusations are not proven. American military then charge him with new accusations that Yee has commited adultery with his three colleagues at Gitmo and downloadedobscene pictures in his computer, which are not proven either in the court on 19 March 2004. Afterwards, Yee works at American military as a captain until January 2005. His experience is written meticulously in his memoir (the English version was published in October 2005). He also writes about American soldiers’ deviation in Guantanamo, his ancestors, and his early interest in Islam. His book is one of the representations of Islam in the West, which reveals problems about the post-colonial syndromes in the West, the suspicious and frightening syndromes to Islam. </w:t>
      </w:r>
    </w:p>
    <w:p w:rsidR="00337384" w:rsidRDefault="00337384" w:rsidP="00337384">
      <w:pPr>
        <w:jc w:val="both"/>
        <w:rPr>
          <w:sz w:val="20"/>
          <w:szCs w:val="20"/>
          <w:lang w:val="id-ID"/>
        </w:rPr>
      </w:pPr>
    </w:p>
    <w:p w:rsidR="00337384" w:rsidRDefault="00337384" w:rsidP="00337384">
      <w:pPr>
        <w:jc w:val="both"/>
        <w:rPr>
          <w:sz w:val="20"/>
          <w:szCs w:val="20"/>
        </w:rPr>
      </w:pPr>
    </w:p>
    <w:p w:rsidR="00337384" w:rsidRDefault="00337384" w:rsidP="00337384">
      <w:pPr>
        <w:jc w:val="both"/>
        <w:rPr>
          <w:sz w:val="20"/>
          <w:szCs w:val="20"/>
        </w:rPr>
      </w:pPr>
    </w:p>
    <w:p w:rsidR="00337384" w:rsidRPr="00061BAC" w:rsidRDefault="00337384" w:rsidP="00337384">
      <w:pPr>
        <w:jc w:val="both"/>
        <w:rPr>
          <w:sz w:val="20"/>
          <w:szCs w:val="20"/>
        </w:rPr>
      </w:pPr>
    </w:p>
    <w:p w:rsidR="00337384" w:rsidRPr="00561CA1" w:rsidRDefault="00337384" w:rsidP="00337384">
      <w:pPr>
        <w:pStyle w:val="ListParagraph"/>
        <w:numPr>
          <w:ilvl w:val="0"/>
          <w:numId w:val="1"/>
        </w:numPr>
        <w:ind w:left="284" w:hanging="284"/>
        <w:jc w:val="both"/>
        <w:rPr>
          <w:b/>
          <w:sz w:val="20"/>
          <w:szCs w:val="20"/>
          <w:lang w:val="id-ID"/>
        </w:rPr>
      </w:pPr>
      <w:r w:rsidRPr="00561CA1">
        <w:rPr>
          <w:b/>
          <w:sz w:val="20"/>
          <w:szCs w:val="20"/>
          <w:lang w:val="id-ID"/>
        </w:rPr>
        <w:lastRenderedPageBreak/>
        <w:t>Conclusion</w:t>
      </w:r>
    </w:p>
    <w:p w:rsidR="00337384" w:rsidRDefault="00337384" w:rsidP="00337384">
      <w:pPr>
        <w:jc w:val="both"/>
        <w:rPr>
          <w:sz w:val="20"/>
          <w:szCs w:val="20"/>
          <w:lang w:val="id-ID"/>
        </w:rPr>
      </w:pPr>
    </w:p>
    <w:p w:rsidR="00337384" w:rsidRPr="003D0A29" w:rsidRDefault="00337384" w:rsidP="00337384">
      <w:pPr>
        <w:ind w:firstLine="720"/>
        <w:jc w:val="both"/>
        <w:rPr>
          <w:sz w:val="20"/>
          <w:szCs w:val="20"/>
        </w:rPr>
      </w:pPr>
      <w:r w:rsidRPr="003D0A29">
        <w:rPr>
          <w:sz w:val="20"/>
          <w:szCs w:val="20"/>
        </w:rPr>
        <w:t xml:space="preserve">As a hegemonic sitevoicing the Western domination over the East which is subordinated, the rubric of book review in literature in </w:t>
      </w:r>
      <w:r w:rsidRPr="003D0A29">
        <w:rPr>
          <w:i/>
          <w:sz w:val="20"/>
          <w:szCs w:val="20"/>
        </w:rPr>
        <w:t xml:space="preserve">Tempo </w:t>
      </w:r>
      <w:r w:rsidRPr="003D0A29">
        <w:rPr>
          <w:sz w:val="20"/>
          <w:szCs w:val="20"/>
        </w:rPr>
        <w:t>can be a battle place of postcolonial themes. Such a site is often</w:t>
      </w:r>
      <w:r>
        <w:rPr>
          <w:sz w:val="20"/>
          <w:szCs w:val="20"/>
        </w:rPr>
        <w:t xml:space="preserve"> regarded as a means of legitimi</w:t>
      </w:r>
      <w:r w:rsidRPr="003D0A29">
        <w:rPr>
          <w:sz w:val="20"/>
          <w:szCs w:val="20"/>
        </w:rPr>
        <w:t xml:space="preserve">zing western domination. </w:t>
      </w:r>
      <w:r>
        <w:rPr>
          <w:sz w:val="20"/>
          <w:szCs w:val="20"/>
        </w:rPr>
        <w:t>In fact, t</w:t>
      </w:r>
      <w:r w:rsidRPr="003D0A29">
        <w:rPr>
          <w:sz w:val="20"/>
          <w:szCs w:val="20"/>
        </w:rPr>
        <w:t xml:space="preserve">he </w:t>
      </w:r>
      <w:r>
        <w:rPr>
          <w:sz w:val="20"/>
          <w:szCs w:val="20"/>
        </w:rPr>
        <w:t xml:space="preserve">battles </w:t>
      </w:r>
      <w:r w:rsidRPr="003D0A29">
        <w:rPr>
          <w:sz w:val="20"/>
          <w:szCs w:val="20"/>
        </w:rPr>
        <w:t xml:space="preserve">between the West and East not only happened </w:t>
      </w:r>
      <w:r>
        <w:rPr>
          <w:sz w:val="20"/>
          <w:szCs w:val="20"/>
        </w:rPr>
        <w:t xml:space="preserve">during </w:t>
      </w:r>
      <w:r w:rsidRPr="003D0A29">
        <w:rPr>
          <w:sz w:val="20"/>
          <w:szCs w:val="20"/>
        </w:rPr>
        <w:t xml:space="preserve">the colonial period, but also continue until today. </w:t>
      </w:r>
      <w:r>
        <w:rPr>
          <w:sz w:val="20"/>
          <w:szCs w:val="20"/>
        </w:rPr>
        <w:t xml:space="preserve"> E</w:t>
      </w:r>
      <w:r w:rsidRPr="003D0A29">
        <w:rPr>
          <w:sz w:val="20"/>
          <w:szCs w:val="20"/>
        </w:rPr>
        <w:t>ssent</w:t>
      </w:r>
      <w:r>
        <w:rPr>
          <w:sz w:val="20"/>
          <w:szCs w:val="20"/>
        </w:rPr>
        <w:t>ially colonial practices remain</w:t>
      </w:r>
      <w:r>
        <w:rPr>
          <w:sz w:val="20"/>
          <w:szCs w:val="20"/>
          <w:lang w:val="id-ID"/>
        </w:rPr>
        <w:t xml:space="preserve"> going on </w:t>
      </w:r>
      <w:r>
        <w:rPr>
          <w:sz w:val="20"/>
          <w:szCs w:val="20"/>
        </w:rPr>
        <w:t>a</w:t>
      </w:r>
      <w:r w:rsidRPr="003D0A29">
        <w:rPr>
          <w:sz w:val="20"/>
          <w:szCs w:val="20"/>
        </w:rPr>
        <w:t>lthough in different modes</w:t>
      </w:r>
      <w:r>
        <w:rPr>
          <w:sz w:val="20"/>
          <w:szCs w:val="20"/>
        </w:rPr>
        <w:t>.</w:t>
      </w:r>
    </w:p>
    <w:p w:rsidR="00337384" w:rsidRDefault="00337384" w:rsidP="00337384">
      <w:pPr>
        <w:jc w:val="both"/>
        <w:rPr>
          <w:sz w:val="20"/>
          <w:szCs w:val="20"/>
          <w:lang w:val="id-ID"/>
        </w:rPr>
      </w:pPr>
    </w:p>
    <w:p w:rsidR="00337384" w:rsidRPr="009C4A45" w:rsidRDefault="00337384" w:rsidP="00337384">
      <w:pPr>
        <w:jc w:val="both"/>
        <w:rPr>
          <w:sz w:val="20"/>
          <w:szCs w:val="20"/>
          <w:lang w:val="id-ID"/>
        </w:rPr>
      </w:pPr>
    </w:p>
    <w:p w:rsidR="00337384" w:rsidRPr="00ED2815" w:rsidRDefault="00337384" w:rsidP="00337384">
      <w:pPr>
        <w:jc w:val="both"/>
        <w:rPr>
          <w:b/>
          <w:sz w:val="18"/>
          <w:szCs w:val="18"/>
          <w:lang w:val="id-ID"/>
        </w:rPr>
      </w:pPr>
      <w:r w:rsidRPr="00ED2815">
        <w:rPr>
          <w:b/>
          <w:sz w:val="18"/>
          <w:szCs w:val="18"/>
          <w:lang w:val="id-ID"/>
        </w:rPr>
        <w:t xml:space="preserve">Note: </w:t>
      </w:r>
    </w:p>
    <w:p w:rsidR="00337384" w:rsidRPr="00ED2815" w:rsidRDefault="00337384" w:rsidP="00337384">
      <w:pPr>
        <w:jc w:val="both"/>
        <w:rPr>
          <w:sz w:val="18"/>
          <w:szCs w:val="18"/>
        </w:rPr>
      </w:pPr>
      <w:r w:rsidRPr="00ED2815">
        <w:rPr>
          <w:sz w:val="18"/>
          <w:szCs w:val="18"/>
          <w:lang w:val="id-ID"/>
        </w:rPr>
        <w:t xml:space="preserve">This article is part of a research of </w:t>
      </w:r>
      <w:r w:rsidRPr="00ED2815">
        <w:rPr>
          <w:i/>
          <w:sz w:val="18"/>
          <w:szCs w:val="18"/>
        </w:rPr>
        <w:t>Hibah Kompetitif Penelitian Sesuai Prioritas Nasional</w:t>
      </w:r>
      <w:r w:rsidRPr="00ED2815">
        <w:rPr>
          <w:sz w:val="18"/>
          <w:szCs w:val="18"/>
          <w:lang w:val="id-ID"/>
        </w:rPr>
        <w:t xml:space="preserve">, which is entitled  </w:t>
      </w:r>
      <w:r w:rsidRPr="00ED2815">
        <w:rPr>
          <w:sz w:val="18"/>
          <w:szCs w:val="18"/>
        </w:rPr>
        <w:t>“</w:t>
      </w:r>
      <w:r w:rsidRPr="00ED2815">
        <w:rPr>
          <w:i/>
          <w:sz w:val="18"/>
          <w:szCs w:val="18"/>
        </w:rPr>
        <w:t xml:space="preserve">Bentuk-bentuk Dominasi Barat Mutakhir di Indonesia: Kajian Poskolonial Terhadap Teks Book Universitas, Karya Sastra, dan Pemikiran Barat” </w:t>
      </w:r>
      <w:r w:rsidRPr="00ED2815">
        <w:rPr>
          <w:sz w:val="18"/>
          <w:szCs w:val="18"/>
          <w:lang w:val="id-ID"/>
        </w:rPr>
        <w:t>by</w:t>
      </w:r>
      <w:r w:rsidRPr="00ED2815">
        <w:rPr>
          <w:sz w:val="18"/>
          <w:szCs w:val="18"/>
        </w:rPr>
        <w:t xml:space="preserve"> Iman Santoso, Nurhadi, Dian Swandayani, </w:t>
      </w:r>
      <w:r w:rsidRPr="00ED2815">
        <w:rPr>
          <w:sz w:val="18"/>
          <w:szCs w:val="18"/>
          <w:lang w:val="id-ID"/>
        </w:rPr>
        <w:t>and</w:t>
      </w:r>
      <w:r w:rsidRPr="00ED2815">
        <w:rPr>
          <w:sz w:val="18"/>
          <w:szCs w:val="18"/>
        </w:rPr>
        <w:t xml:space="preserve"> Ari Nurhayati </w:t>
      </w:r>
      <w:r w:rsidRPr="00ED2815">
        <w:rPr>
          <w:sz w:val="18"/>
          <w:szCs w:val="18"/>
          <w:lang w:val="id-ID"/>
        </w:rPr>
        <w:t xml:space="preserve">in </w:t>
      </w:r>
      <w:r w:rsidRPr="00ED2815">
        <w:rPr>
          <w:sz w:val="18"/>
          <w:szCs w:val="18"/>
        </w:rPr>
        <w:t>2010.</w:t>
      </w:r>
    </w:p>
    <w:p w:rsidR="00337384" w:rsidRPr="00EE373E" w:rsidRDefault="00337384" w:rsidP="00337384">
      <w:pPr>
        <w:jc w:val="both"/>
        <w:rPr>
          <w:sz w:val="20"/>
          <w:szCs w:val="20"/>
          <w:lang w:val="id-ID"/>
        </w:rPr>
      </w:pPr>
    </w:p>
    <w:p w:rsidR="00337384" w:rsidRPr="00EE373E" w:rsidRDefault="00337384" w:rsidP="00337384">
      <w:pPr>
        <w:rPr>
          <w:sz w:val="20"/>
          <w:szCs w:val="20"/>
        </w:rPr>
      </w:pPr>
    </w:p>
    <w:p w:rsidR="00337384" w:rsidRPr="00EE373E" w:rsidRDefault="00337384" w:rsidP="00337384">
      <w:pPr>
        <w:jc w:val="center"/>
        <w:rPr>
          <w:b/>
          <w:sz w:val="18"/>
          <w:szCs w:val="18"/>
          <w:lang w:val="id-ID"/>
        </w:rPr>
      </w:pPr>
      <w:r w:rsidRPr="00EE373E">
        <w:rPr>
          <w:b/>
          <w:sz w:val="18"/>
          <w:szCs w:val="18"/>
          <w:lang w:val="id-ID"/>
        </w:rPr>
        <w:t>References</w:t>
      </w:r>
    </w:p>
    <w:p w:rsidR="00337384" w:rsidRPr="00EE373E" w:rsidRDefault="00337384" w:rsidP="00337384">
      <w:pPr>
        <w:jc w:val="both"/>
        <w:rPr>
          <w:sz w:val="18"/>
          <w:szCs w:val="18"/>
        </w:rPr>
      </w:pPr>
    </w:p>
    <w:p w:rsidR="00337384" w:rsidRPr="00EE373E" w:rsidRDefault="00337384" w:rsidP="00337384">
      <w:pPr>
        <w:ind w:left="902" w:hanging="902"/>
        <w:jc w:val="both"/>
        <w:rPr>
          <w:sz w:val="18"/>
          <w:szCs w:val="18"/>
        </w:rPr>
      </w:pPr>
      <w:r w:rsidRPr="00EE373E">
        <w:rPr>
          <w:sz w:val="18"/>
          <w:szCs w:val="18"/>
          <w:lang w:val="id-ID"/>
        </w:rPr>
        <w:t xml:space="preserve">Anderson, Benedict. </w:t>
      </w:r>
      <w:r w:rsidRPr="00EE373E">
        <w:rPr>
          <w:i/>
          <w:sz w:val="18"/>
          <w:szCs w:val="18"/>
          <w:lang w:val="id-ID"/>
        </w:rPr>
        <w:t>Imagined Communities: Komunitas-komunitas Terbayang</w:t>
      </w:r>
      <w:r w:rsidRPr="00EE373E">
        <w:rPr>
          <w:sz w:val="18"/>
          <w:szCs w:val="18"/>
          <w:lang w:val="id-ID"/>
        </w:rPr>
        <w:t>. Yogyakarta: Insist dan Pustaka Pelajar.2002.</w:t>
      </w:r>
    </w:p>
    <w:p w:rsidR="00337384" w:rsidRPr="00EE373E" w:rsidRDefault="00337384" w:rsidP="00337384">
      <w:pPr>
        <w:ind w:left="902" w:hanging="902"/>
        <w:jc w:val="both"/>
        <w:rPr>
          <w:sz w:val="18"/>
          <w:szCs w:val="18"/>
          <w:lang w:val="sv-SE"/>
        </w:rPr>
      </w:pPr>
      <w:r w:rsidRPr="00EE373E">
        <w:rPr>
          <w:sz w:val="18"/>
          <w:szCs w:val="18"/>
          <w:lang w:val="sv-SE"/>
        </w:rPr>
        <w:t xml:space="preserve">Said, Edward W. </w:t>
      </w:r>
      <w:r w:rsidRPr="00EE373E">
        <w:rPr>
          <w:i/>
          <w:sz w:val="18"/>
          <w:szCs w:val="18"/>
          <w:lang w:val="sv-SE"/>
        </w:rPr>
        <w:t>Kebudayaan dan Kekuasaan: Membongkas Mitos Hegemoni Barat</w:t>
      </w:r>
      <w:r w:rsidRPr="00EE373E">
        <w:rPr>
          <w:sz w:val="18"/>
          <w:szCs w:val="18"/>
          <w:lang w:val="sv-SE"/>
        </w:rPr>
        <w:t>. Bandung: Mizan.1995.</w:t>
      </w:r>
    </w:p>
    <w:p w:rsidR="00337384" w:rsidRPr="00EE373E" w:rsidRDefault="00337384" w:rsidP="00337384">
      <w:pPr>
        <w:ind w:left="902" w:hanging="902"/>
        <w:jc w:val="both"/>
        <w:rPr>
          <w:sz w:val="18"/>
          <w:szCs w:val="18"/>
          <w:lang w:val="id-ID"/>
        </w:rPr>
      </w:pPr>
      <w:r w:rsidRPr="00EE373E">
        <w:rPr>
          <w:sz w:val="18"/>
          <w:szCs w:val="18"/>
          <w:lang w:val="id-ID"/>
        </w:rPr>
        <w:t xml:space="preserve">Piliang, Yasraf Amir. </w:t>
      </w:r>
      <w:r w:rsidRPr="00EE373E">
        <w:rPr>
          <w:i/>
          <w:sz w:val="18"/>
          <w:szCs w:val="18"/>
          <w:lang w:val="id-ID"/>
        </w:rPr>
        <w:t>Sebuah Dunia yang Dilipat</w:t>
      </w:r>
      <w:r w:rsidRPr="00EE373E">
        <w:rPr>
          <w:sz w:val="18"/>
          <w:szCs w:val="18"/>
          <w:lang w:val="id-ID"/>
        </w:rPr>
        <w:t>. Bandung: Mizan.1998.</w:t>
      </w:r>
    </w:p>
    <w:p w:rsidR="00337384" w:rsidRPr="00EE373E" w:rsidRDefault="00337384" w:rsidP="00337384">
      <w:pPr>
        <w:ind w:left="902" w:hanging="902"/>
        <w:jc w:val="both"/>
        <w:rPr>
          <w:sz w:val="18"/>
          <w:szCs w:val="18"/>
          <w:lang w:val="id-ID"/>
        </w:rPr>
      </w:pPr>
      <w:r w:rsidRPr="00EE373E">
        <w:rPr>
          <w:sz w:val="18"/>
          <w:szCs w:val="18"/>
          <w:lang w:val="id-ID"/>
        </w:rPr>
        <w:t xml:space="preserve">Williams, Raymond. “Dominant, Residual, and Emergent.”  </w:t>
      </w:r>
      <w:r w:rsidRPr="00EE373E">
        <w:rPr>
          <w:i/>
          <w:sz w:val="18"/>
          <w:szCs w:val="18"/>
          <w:lang w:val="id-ID"/>
        </w:rPr>
        <w:t xml:space="preserve">Twentieth Century Literary Theory. </w:t>
      </w:r>
      <w:r w:rsidRPr="00EE373E">
        <w:rPr>
          <w:sz w:val="18"/>
          <w:szCs w:val="18"/>
          <w:lang w:val="id-ID"/>
        </w:rPr>
        <w:t>K.M. Newton.  London: MacMillan Education, Ltd.1988.</w:t>
      </w:r>
    </w:p>
    <w:p w:rsidR="00337384" w:rsidRPr="00815981" w:rsidRDefault="00337384" w:rsidP="00337384">
      <w:pPr>
        <w:jc w:val="both"/>
        <w:rPr>
          <w:rFonts w:ascii="Tahoma" w:hAnsi="Tahoma" w:cs="Tahoma"/>
          <w:sz w:val="22"/>
          <w:szCs w:val="22"/>
        </w:rPr>
      </w:pPr>
    </w:p>
    <w:p w:rsidR="00337384" w:rsidRPr="00815981" w:rsidRDefault="00337384" w:rsidP="00337384"/>
    <w:p w:rsidR="00337384" w:rsidRPr="00815981" w:rsidRDefault="00337384" w:rsidP="00337384">
      <w:pPr>
        <w:rPr>
          <w:lang w:val="id-ID"/>
        </w:rPr>
      </w:pPr>
    </w:p>
    <w:p w:rsidR="00337384" w:rsidRDefault="00337384" w:rsidP="00337384">
      <w:pPr>
        <w:sectPr w:rsidR="00337384" w:rsidSect="00401AC4">
          <w:type w:val="continuous"/>
          <w:pgSz w:w="11906" w:h="16838" w:code="9"/>
          <w:pgMar w:top="1418" w:right="1418" w:bottom="1418" w:left="1701" w:header="709" w:footer="709" w:gutter="0"/>
          <w:cols w:num="2" w:space="708"/>
          <w:docGrid w:linePitch="360"/>
        </w:sectPr>
      </w:pPr>
    </w:p>
    <w:p w:rsidR="00337384" w:rsidRDefault="00337384" w:rsidP="00337384"/>
    <w:p w:rsidR="00337384" w:rsidRPr="00061BAC" w:rsidRDefault="00337384" w:rsidP="00337384">
      <w:pPr>
        <w:jc w:val="center"/>
        <w:rPr>
          <w:sz w:val="32"/>
          <w:szCs w:val="32"/>
          <w:lang w:val="id-ID"/>
        </w:rPr>
      </w:pPr>
      <w:r w:rsidRPr="00061BAC">
        <w:rPr>
          <w:sz w:val="32"/>
          <w:szCs w:val="32"/>
          <w:lang w:val="id-ID"/>
        </w:rPr>
        <w:t xml:space="preserve">A PostcolonialStudy of Book Reviews in </w:t>
      </w:r>
      <w:r w:rsidRPr="00061BAC">
        <w:rPr>
          <w:i/>
          <w:sz w:val="32"/>
          <w:szCs w:val="32"/>
          <w:lang w:val="id-ID"/>
        </w:rPr>
        <w:t>Kompas</w:t>
      </w:r>
      <w:r w:rsidRPr="00061BAC">
        <w:rPr>
          <w:sz w:val="32"/>
          <w:szCs w:val="32"/>
          <w:lang w:val="id-ID"/>
        </w:rPr>
        <w:t xml:space="preserve"> Daily</w:t>
      </w:r>
    </w:p>
    <w:p w:rsidR="00337384" w:rsidRPr="00061BAC" w:rsidRDefault="00337384" w:rsidP="00337384">
      <w:pPr>
        <w:jc w:val="center"/>
        <w:rPr>
          <w:sz w:val="32"/>
          <w:szCs w:val="32"/>
          <w:lang w:val="id-ID"/>
        </w:rPr>
      </w:pPr>
      <w:r w:rsidRPr="00061BAC">
        <w:rPr>
          <w:sz w:val="32"/>
          <w:szCs w:val="32"/>
          <w:lang w:val="id-ID"/>
        </w:rPr>
        <w:t>Published</w:t>
      </w:r>
      <w:r>
        <w:rPr>
          <w:sz w:val="32"/>
          <w:szCs w:val="32"/>
        </w:rPr>
        <w:t xml:space="preserve"> </w:t>
      </w:r>
      <w:r w:rsidRPr="00061BAC">
        <w:rPr>
          <w:sz w:val="32"/>
          <w:szCs w:val="32"/>
          <w:lang w:val="id-ID"/>
        </w:rPr>
        <w:t>at the Beginning of 21st Century</w:t>
      </w:r>
    </w:p>
    <w:p w:rsidR="00337384" w:rsidRPr="00B55D99" w:rsidRDefault="00337384" w:rsidP="00337384">
      <w:pPr>
        <w:jc w:val="center"/>
        <w:rPr>
          <w:color w:val="FF0000"/>
          <w:sz w:val="20"/>
          <w:szCs w:val="20"/>
          <w:lang w:val="id-ID"/>
        </w:rPr>
      </w:pPr>
    </w:p>
    <w:p w:rsidR="00337384" w:rsidRPr="00B55D99" w:rsidRDefault="00337384" w:rsidP="00337384">
      <w:pPr>
        <w:jc w:val="center"/>
        <w:rPr>
          <w:sz w:val="20"/>
          <w:szCs w:val="20"/>
        </w:rPr>
      </w:pPr>
    </w:p>
    <w:p w:rsidR="00337384" w:rsidRPr="00061BAC" w:rsidRDefault="00337384" w:rsidP="00337384">
      <w:pPr>
        <w:jc w:val="center"/>
        <w:rPr>
          <w:sz w:val="22"/>
          <w:szCs w:val="22"/>
          <w:lang w:val="id-ID"/>
        </w:rPr>
      </w:pPr>
      <w:r w:rsidRPr="00061BAC">
        <w:rPr>
          <w:sz w:val="22"/>
          <w:szCs w:val="22"/>
        </w:rPr>
        <w:t>Ari Nurhayati</w:t>
      </w:r>
      <w:r w:rsidRPr="00061BAC">
        <w:rPr>
          <w:sz w:val="22"/>
          <w:szCs w:val="22"/>
          <w:lang w:val="id-ID"/>
        </w:rPr>
        <w:t xml:space="preserve"> and </w:t>
      </w:r>
      <w:r w:rsidRPr="00061BAC">
        <w:rPr>
          <w:sz w:val="22"/>
          <w:szCs w:val="22"/>
        </w:rPr>
        <w:t>Iman Santoso</w:t>
      </w:r>
    </w:p>
    <w:p w:rsidR="00337384" w:rsidRPr="00B55D99" w:rsidRDefault="00337384" w:rsidP="00337384">
      <w:pPr>
        <w:jc w:val="center"/>
        <w:rPr>
          <w:color w:val="FF0000"/>
          <w:sz w:val="20"/>
          <w:szCs w:val="20"/>
          <w:lang w:val="id-ID"/>
        </w:rPr>
      </w:pPr>
    </w:p>
    <w:p w:rsidR="00337384" w:rsidRPr="00B55D99" w:rsidRDefault="00337384" w:rsidP="00337384">
      <w:pPr>
        <w:jc w:val="center"/>
        <w:rPr>
          <w:sz w:val="20"/>
          <w:szCs w:val="20"/>
          <w:lang w:val="id-ID"/>
        </w:rPr>
      </w:pPr>
      <w:r w:rsidRPr="00B55D99">
        <w:rPr>
          <w:sz w:val="20"/>
          <w:szCs w:val="20"/>
          <w:lang w:val="id-ID"/>
        </w:rPr>
        <w:t>English Language Education Department and German Language Education Department</w:t>
      </w:r>
    </w:p>
    <w:p w:rsidR="00337384" w:rsidRPr="00B55D99" w:rsidRDefault="00337384" w:rsidP="00337384">
      <w:pPr>
        <w:jc w:val="center"/>
        <w:rPr>
          <w:sz w:val="20"/>
          <w:szCs w:val="20"/>
          <w:lang w:val="id-ID"/>
        </w:rPr>
      </w:pPr>
      <w:r w:rsidRPr="00B55D99">
        <w:rPr>
          <w:sz w:val="20"/>
          <w:szCs w:val="20"/>
          <w:lang w:val="id-ID"/>
        </w:rPr>
        <w:t xml:space="preserve">Faculty </w:t>
      </w:r>
      <w:r>
        <w:rPr>
          <w:sz w:val="20"/>
          <w:szCs w:val="20"/>
          <w:lang w:val="id-ID"/>
        </w:rPr>
        <w:t xml:space="preserve">of </w:t>
      </w:r>
      <w:r w:rsidRPr="00B55D99">
        <w:rPr>
          <w:sz w:val="20"/>
          <w:szCs w:val="20"/>
          <w:lang w:val="id-ID"/>
        </w:rPr>
        <w:t>Languages and Arts, Yogyakarta State University</w:t>
      </w:r>
    </w:p>
    <w:p w:rsidR="00337384" w:rsidRPr="00B55D99" w:rsidRDefault="00337384" w:rsidP="00337384">
      <w:pPr>
        <w:jc w:val="center"/>
        <w:rPr>
          <w:sz w:val="20"/>
          <w:szCs w:val="20"/>
          <w:lang w:val="id-ID"/>
        </w:rPr>
      </w:pPr>
      <w:r w:rsidRPr="00B55D99">
        <w:rPr>
          <w:sz w:val="20"/>
          <w:szCs w:val="20"/>
          <w:lang w:val="id-ID"/>
        </w:rPr>
        <w:t xml:space="preserve">Email: </w:t>
      </w:r>
      <w:hyperlink r:id="rId9" w:history="1">
        <w:r w:rsidRPr="00B55D99">
          <w:rPr>
            <w:rStyle w:val="Hyperlink"/>
            <w:sz w:val="20"/>
            <w:szCs w:val="20"/>
            <w:lang w:val="id-ID"/>
          </w:rPr>
          <w:t>arinurhayati@yahoo.com</w:t>
        </w:r>
      </w:hyperlink>
      <w:r w:rsidRPr="00B55D99">
        <w:rPr>
          <w:sz w:val="20"/>
          <w:szCs w:val="20"/>
          <w:lang w:val="id-ID"/>
        </w:rPr>
        <w:t xml:space="preserve"> and </w:t>
      </w:r>
      <w:hyperlink r:id="rId10" w:history="1">
        <w:r w:rsidRPr="00B55D99">
          <w:rPr>
            <w:rStyle w:val="Hyperlink"/>
            <w:sz w:val="20"/>
            <w:szCs w:val="20"/>
            <w:lang w:val="id-ID"/>
          </w:rPr>
          <w:t>iman.sant@gmail.com</w:t>
        </w:r>
      </w:hyperlink>
    </w:p>
    <w:p w:rsidR="00337384" w:rsidRPr="00B55D99" w:rsidRDefault="00337384" w:rsidP="00337384">
      <w:pPr>
        <w:jc w:val="center"/>
        <w:rPr>
          <w:color w:val="FF0000"/>
          <w:sz w:val="20"/>
          <w:szCs w:val="20"/>
        </w:rPr>
      </w:pPr>
    </w:p>
    <w:p w:rsidR="00337384" w:rsidRPr="00B55D99" w:rsidRDefault="00337384" w:rsidP="00337384">
      <w:pPr>
        <w:jc w:val="center"/>
        <w:rPr>
          <w:b/>
          <w:sz w:val="20"/>
          <w:szCs w:val="20"/>
          <w:lang w:val="id-ID"/>
        </w:rPr>
      </w:pPr>
      <w:r w:rsidRPr="00B55D99">
        <w:rPr>
          <w:b/>
          <w:sz w:val="20"/>
          <w:szCs w:val="20"/>
          <w:lang w:val="id-ID"/>
        </w:rPr>
        <w:t>Abstract</w:t>
      </w:r>
    </w:p>
    <w:p w:rsidR="00337384" w:rsidRPr="00B55D99" w:rsidRDefault="00337384" w:rsidP="00337384">
      <w:pPr>
        <w:jc w:val="center"/>
        <w:rPr>
          <w:sz w:val="20"/>
          <w:szCs w:val="20"/>
          <w:lang w:val="id-ID"/>
        </w:rPr>
      </w:pPr>
    </w:p>
    <w:p w:rsidR="00337384" w:rsidRPr="00B55D99" w:rsidRDefault="00337384" w:rsidP="00337384">
      <w:pPr>
        <w:jc w:val="both"/>
        <w:rPr>
          <w:sz w:val="20"/>
          <w:szCs w:val="20"/>
          <w:lang w:val="id-ID"/>
        </w:rPr>
      </w:pPr>
      <w:r w:rsidRPr="00B55D99">
        <w:rPr>
          <w:sz w:val="20"/>
          <w:szCs w:val="20"/>
          <w:lang w:val="id-ID"/>
        </w:rPr>
        <w:t xml:space="preserve">In </w:t>
      </w:r>
      <w:r w:rsidRPr="00B55D99">
        <w:rPr>
          <w:i/>
          <w:sz w:val="20"/>
          <w:szCs w:val="20"/>
          <w:lang w:val="id-ID"/>
        </w:rPr>
        <w:t xml:space="preserve">Kompas </w:t>
      </w:r>
      <w:r w:rsidRPr="00B55D99">
        <w:rPr>
          <w:sz w:val="20"/>
          <w:szCs w:val="20"/>
          <w:lang w:val="id-ID"/>
        </w:rPr>
        <w:t xml:space="preserve">Daily 2000—2007edition, postcolonial themes are found in some articles of book reviews in literature which discuss: (1) the stories about the East, (2) the stories about colonialism, (3) western literary works (including those of the Indonesian translations), (4) the literary works focusing primarily on the postcolonial problems (5) the contact between the West and the East in several stories, and (6)Islam in the West. The depiction of the inferiority of the East is shown in several works although not explicitly exposed. Themes about how the West views, constructs, or discourses Eastare often found. Problems reflected in reproduced colonial stories are uncovered as well. In some writings of Indonesian writers the problems have negative image.However, Dutch writers tend to view the problems as nostalgia. </w:t>
      </w:r>
      <w:r>
        <w:rPr>
          <w:sz w:val="20"/>
          <w:szCs w:val="20"/>
          <w:lang w:val="id-ID"/>
        </w:rPr>
        <w:t>P</w:t>
      </w:r>
      <w:r w:rsidRPr="00B55D99">
        <w:rPr>
          <w:sz w:val="20"/>
          <w:szCs w:val="20"/>
          <w:lang w:val="id-ID"/>
        </w:rPr>
        <w:t>ostcolonial constructs of the West (as dominant and superpower countries) should be critically studied in order to cope withnew modes of practices of Western imperialism.</w:t>
      </w:r>
    </w:p>
    <w:p w:rsidR="00337384" w:rsidRPr="00B55D99" w:rsidRDefault="00337384" w:rsidP="00337384">
      <w:pPr>
        <w:ind w:left="720"/>
        <w:jc w:val="both"/>
        <w:rPr>
          <w:sz w:val="20"/>
          <w:szCs w:val="20"/>
          <w:lang w:val="id-ID"/>
        </w:rPr>
      </w:pPr>
    </w:p>
    <w:p w:rsidR="00337384" w:rsidRPr="00B55D99" w:rsidRDefault="00337384" w:rsidP="00337384">
      <w:pPr>
        <w:jc w:val="both"/>
        <w:rPr>
          <w:sz w:val="20"/>
          <w:szCs w:val="20"/>
          <w:lang w:val="id-ID"/>
        </w:rPr>
      </w:pPr>
      <w:r w:rsidRPr="00B55D99">
        <w:rPr>
          <w:sz w:val="20"/>
          <w:szCs w:val="20"/>
          <w:lang w:val="id-ID"/>
        </w:rPr>
        <w:t xml:space="preserve">Keywords: postcolonial themes, literary works, book reviews in literature, </w:t>
      </w:r>
      <w:r w:rsidRPr="00B55D99">
        <w:rPr>
          <w:i/>
          <w:sz w:val="20"/>
          <w:szCs w:val="20"/>
          <w:lang w:val="id-ID"/>
        </w:rPr>
        <w:t>Kompas</w:t>
      </w:r>
    </w:p>
    <w:p w:rsidR="00337384" w:rsidRPr="00B55D99" w:rsidRDefault="00337384" w:rsidP="00337384">
      <w:pPr>
        <w:pBdr>
          <w:bottom w:val="single" w:sz="6" w:space="1" w:color="auto"/>
        </w:pBdr>
        <w:jc w:val="both"/>
        <w:rPr>
          <w:color w:val="FF0000"/>
          <w:sz w:val="20"/>
          <w:szCs w:val="20"/>
          <w:lang w:val="id-ID"/>
        </w:rPr>
      </w:pPr>
    </w:p>
    <w:p w:rsidR="00337384" w:rsidRPr="0039126B" w:rsidRDefault="00337384" w:rsidP="00337384">
      <w:pPr>
        <w:jc w:val="both"/>
        <w:rPr>
          <w:sz w:val="20"/>
          <w:szCs w:val="20"/>
          <w:lang w:val="id-ID"/>
        </w:rPr>
      </w:pPr>
    </w:p>
    <w:p w:rsidR="00337384" w:rsidRDefault="00337384" w:rsidP="00337384">
      <w:pPr>
        <w:jc w:val="both"/>
        <w:rPr>
          <w:b/>
          <w:sz w:val="20"/>
          <w:szCs w:val="20"/>
          <w:lang w:val="id-ID"/>
        </w:rPr>
        <w:sectPr w:rsidR="00337384" w:rsidSect="007318C3">
          <w:headerReference w:type="default" r:id="rId11"/>
          <w:pgSz w:w="11907" w:h="16840" w:code="9"/>
          <w:pgMar w:top="1418" w:right="1418" w:bottom="1418" w:left="1701" w:header="709" w:footer="709" w:gutter="0"/>
          <w:cols w:space="708"/>
          <w:docGrid w:linePitch="360"/>
        </w:sectPr>
      </w:pPr>
    </w:p>
    <w:p w:rsidR="00337384" w:rsidRPr="00FD514D" w:rsidRDefault="00337384" w:rsidP="00337384">
      <w:pPr>
        <w:jc w:val="both"/>
        <w:rPr>
          <w:b/>
          <w:sz w:val="20"/>
          <w:szCs w:val="20"/>
          <w:lang w:val="id-ID"/>
        </w:rPr>
      </w:pPr>
      <w:r w:rsidRPr="00FD514D">
        <w:rPr>
          <w:b/>
          <w:sz w:val="20"/>
          <w:szCs w:val="20"/>
          <w:lang w:val="id-ID"/>
        </w:rPr>
        <w:lastRenderedPageBreak/>
        <w:t>1. Introduction</w:t>
      </w:r>
    </w:p>
    <w:p w:rsidR="00337384" w:rsidRPr="00B55D99" w:rsidRDefault="00337384" w:rsidP="00337384">
      <w:pPr>
        <w:ind w:left="360"/>
        <w:jc w:val="both"/>
        <w:rPr>
          <w:sz w:val="20"/>
          <w:szCs w:val="20"/>
          <w:lang w:val="id-ID"/>
        </w:rPr>
      </w:pPr>
    </w:p>
    <w:p w:rsidR="00337384" w:rsidRPr="00B55D99" w:rsidRDefault="00337384" w:rsidP="00337384">
      <w:pPr>
        <w:ind w:firstLine="720"/>
        <w:jc w:val="both"/>
        <w:rPr>
          <w:sz w:val="20"/>
          <w:szCs w:val="20"/>
          <w:lang w:val="id-ID"/>
        </w:rPr>
      </w:pPr>
      <w:r w:rsidRPr="00B55D99">
        <w:rPr>
          <w:sz w:val="20"/>
          <w:szCs w:val="20"/>
          <w:lang w:val="id-ID"/>
        </w:rPr>
        <w:t xml:space="preserve">Indonesians often regard European culture that belongs to the ex-colonizers as a trendin this fast developing world of digital and virtual age as stated by Yasraf Amir Piliang (1998:1—35) in his </w:t>
      </w:r>
      <w:r w:rsidRPr="00B55D99">
        <w:rPr>
          <w:sz w:val="20"/>
          <w:szCs w:val="20"/>
        </w:rPr>
        <w:t>b</w:t>
      </w:r>
      <w:r w:rsidRPr="00B55D99">
        <w:rPr>
          <w:sz w:val="20"/>
          <w:szCs w:val="20"/>
          <w:lang w:val="id-ID"/>
        </w:rPr>
        <w:t>oo</w:t>
      </w:r>
      <w:r w:rsidRPr="00B55D99">
        <w:rPr>
          <w:sz w:val="20"/>
          <w:szCs w:val="20"/>
        </w:rPr>
        <w:t>k</w:t>
      </w:r>
      <w:r w:rsidRPr="00B55D99">
        <w:rPr>
          <w:i/>
          <w:sz w:val="20"/>
          <w:szCs w:val="20"/>
          <w:lang w:val="id-ID"/>
        </w:rPr>
        <w:t>Dunia yang Dilipat</w:t>
      </w:r>
      <w:r w:rsidRPr="00B55D99">
        <w:rPr>
          <w:sz w:val="20"/>
          <w:szCs w:val="20"/>
          <w:lang w:val="id-ID"/>
        </w:rPr>
        <w:t>. Western postcolonial point of view is also rooted in the references (translated western literary and philosophy books) in Indonesian universities.</w:t>
      </w:r>
    </w:p>
    <w:p w:rsidR="00337384" w:rsidRPr="00B55D99" w:rsidRDefault="00337384" w:rsidP="00337384">
      <w:pPr>
        <w:jc w:val="both"/>
        <w:rPr>
          <w:sz w:val="20"/>
          <w:szCs w:val="20"/>
          <w:lang w:val="id-ID"/>
        </w:rPr>
      </w:pPr>
      <w:r w:rsidRPr="00B55D99">
        <w:rPr>
          <w:sz w:val="20"/>
          <w:szCs w:val="20"/>
          <w:lang w:val="id-ID"/>
        </w:rPr>
        <w:tab/>
        <w:t xml:space="preserve">As proposed by Raymond Williams (1988:88—93), literature, phylosophy, text books, works of arts, schools, and other cultural institutions are hegemonic sites, i.e. battle places of idiologies. In Gramscian’ view,  works of literature, philosophy books or other university handbooks can be the </w:t>
      </w:r>
      <w:r w:rsidRPr="00B55D99">
        <w:rPr>
          <w:sz w:val="20"/>
          <w:szCs w:val="20"/>
        </w:rPr>
        <w:t>area</w:t>
      </w:r>
      <w:r w:rsidRPr="00B55D99">
        <w:rPr>
          <w:sz w:val="20"/>
          <w:szCs w:val="20"/>
          <w:lang w:val="id-ID"/>
        </w:rPr>
        <w:t xml:space="preserve">swhich can reflect the society’s world view and construct the society. </w:t>
      </w:r>
    </w:p>
    <w:p w:rsidR="00337384" w:rsidRPr="00B55D99" w:rsidRDefault="00337384" w:rsidP="00337384">
      <w:pPr>
        <w:ind w:firstLine="720"/>
        <w:jc w:val="both"/>
        <w:rPr>
          <w:sz w:val="20"/>
          <w:szCs w:val="20"/>
          <w:lang w:val="id-ID"/>
        </w:rPr>
      </w:pPr>
      <w:r w:rsidRPr="00B55D99">
        <w:rPr>
          <w:sz w:val="20"/>
          <w:szCs w:val="20"/>
          <w:lang w:val="id-ID"/>
        </w:rPr>
        <w:t>A world view, idiology or society’s life style are often con</w:t>
      </w:r>
      <w:r>
        <w:rPr>
          <w:sz w:val="20"/>
          <w:szCs w:val="20"/>
          <w:lang w:val="id-ID"/>
        </w:rPr>
        <w:t>s</w:t>
      </w:r>
      <w:r w:rsidRPr="00B55D99">
        <w:rPr>
          <w:sz w:val="20"/>
          <w:szCs w:val="20"/>
          <w:lang w:val="id-ID"/>
        </w:rPr>
        <w:t>tructed by the hegemonic sites and spread through hegemonic instituions, such as schools, media, churches, religious preachings, and others. In the battle places of idiology  the postcolonial themes in Indonesia are observed. The focus of this article is revealing the postcolonial themes of  book reviews in literature in</w:t>
      </w:r>
      <w:r w:rsidRPr="00B55D99">
        <w:rPr>
          <w:i/>
          <w:sz w:val="20"/>
          <w:szCs w:val="20"/>
          <w:lang w:val="id-ID"/>
        </w:rPr>
        <w:t xml:space="preserve">Kompas </w:t>
      </w:r>
      <w:r w:rsidRPr="00B55D99">
        <w:rPr>
          <w:sz w:val="20"/>
          <w:szCs w:val="20"/>
          <w:lang w:val="id-ID"/>
        </w:rPr>
        <w:t>Dailydistributed in Indonesia.</w:t>
      </w:r>
    </w:p>
    <w:p w:rsidR="00337384" w:rsidRPr="00B55D99" w:rsidRDefault="00337384" w:rsidP="00337384">
      <w:pPr>
        <w:jc w:val="both"/>
        <w:rPr>
          <w:sz w:val="20"/>
          <w:szCs w:val="20"/>
          <w:lang w:val="id-ID"/>
        </w:rPr>
      </w:pPr>
      <w:r w:rsidRPr="00B55D99">
        <w:rPr>
          <w:sz w:val="20"/>
          <w:szCs w:val="20"/>
          <w:lang w:val="id-ID"/>
        </w:rPr>
        <w:tab/>
        <w:t>The acculturation of western (European) culture can lead Indonesian people to the trap of pos</w:t>
      </w:r>
      <w:r>
        <w:rPr>
          <w:sz w:val="20"/>
          <w:szCs w:val="20"/>
          <w:lang w:val="id-ID"/>
        </w:rPr>
        <w:t>t</w:t>
      </w:r>
      <w:r w:rsidRPr="00B55D99">
        <w:rPr>
          <w:sz w:val="20"/>
          <w:szCs w:val="20"/>
          <w:lang w:val="id-ID"/>
        </w:rPr>
        <w:t xml:space="preserve">colonialism that preserves the domination of European values over the Indonesian nationalism.  As stated by Benedict Anderson (2002:1—15), </w:t>
      </w:r>
      <w:r w:rsidRPr="00B55D99">
        <w:rPr>
          <w:sz w:val="20"/>
          <w:szCs w:val="20"/>
          <w:lang w:val="id-ID"/>
        </w:rPr>
        <w:lastRenderedPageBreak/>
        <w:t xml:space="preserve">nationalism is an imaginary community that has to be constructed and maintained by its supporters. Western postcolonial constructs then need to be critically studied to cope with new modes of western imperialism practices. </w:t>
      </w:r>
    </w:p>
    <w:p w:rsidR="00337384" w:rsidRPr="00B55D99" w:rsidRDefault="00337384" w:rsidP="00337384">
      <w:pPr>
        <w:ind w:firstLine="720"/>
        <w:jc w:val="both"/>
        <w:rPr>
          <w:sz w:val="20"/>
          <w:szCs w:val="20"/>
          <w:lang w:val="id-ID"/>
        </w:rPr>
      </w:pPr>
      <w:r w:rsidRPr="00B55D99">
        <w:rPr>
          <w:sz w:val="20"/>
          <w:szCs w:val="20"/>
          <w:lang w:val="id-ID"/>
        </w:rPr>
        <w:t xml:space="preserve">This writing analyzes the articels of book reviews of western literary works in </w:t>
      </w:r>
      <w:r w:rsidRPr="00B55D99">
        <w:rPr>
          <w:i/>
          <w:sz w:val="20"/>
          <w:szCs w:val="20"/>
          <w:lang w:val="id-ID"/>
        </w:rPr>
        <w:t>Kompas</w:t>
      </w:r>
      <w:r w:rsidRPr="00B55D99">
        <w:rPr>
          <w:sz w:val="20"/>
          <w:szCs w:val="20"/>
          <w:lang w:val="id-ID"/>
        </w:rPr>
        <w:t xml:space="preserve">Daily 2000–2007 edition, which represent the development of Indonesia-West relation at the beginning of the 21st century, to reveal postcolonial themes discussed in the reviews. </w:t>
      </w:r>
    </w:p>
    <w:p w:rsidR="00337384" w:rsidRPr="00B55D99" w:rsidRDefault="00337384" w:rsidP="00337384">
      <w:pPr>
        <w:jc w:val="both"/>
        <w:rPr>
          <w:color w:val="FF0000"/>
          <w:sz w:val="20"/>
          <w:szCs w:val="20"/>
          <w:lang w:val="id-ID"/>
        </w:rPr>
      </w:pPr>
    </w:p>
    <w:p w:rsidR="00337384" w:rsidRPr="00EF0CFF" w:rsidRDefault="00337384" w:rsidP="00337384">
      <w:pPr>
        <w:jc w:val="both"/>
        <w:rPr>
          <w:b/>
          <w:sz w:val="20"/>
          <w:szCs w:val="20"/>
          <w:lang w:val="id-ID"/>
        </w:rPr>
      </w:pPr>
      <w:r w:rsidRPr="00EF0CFF">
        <w:rPr>
          <w:b/>
          <w:sz w:val="20"/>
          <w:szCs w:val="20"/>
          <w:lang w:val="id-ID"/>
        </w:rPr>
        <w:t>2. Discussion</w:t>
      </w:r>
    </w:p>
    <w:p w:rsidR="00337384" w:rsidRPr="00B55D99" w:rsidRDefault="00337384" w:rsidP="00337384">
      <w:pPr>
        <w:pStyle w:val="ListParagraph"/>
        <w:ind w:left="426"/>
        <w:jc w:val="both"/>
        <w:rPr>
          <w:sz w:val="20"/>
          <w:szCs w:val="20"/>
          <w:lang w:val="id-ID"/>
        </w:rPr>
      </w:pPr>
    </w:p>
    <w:p w:rsidR="00337384" w:rsidRPr="00B55D99" w:rsidRDefault="00337384" w:rsidP="00337384">
      <w:pPr>
        <w:ind w:firstLine="720"/>
        <w:jc w:val="both"/>
        <w:rPr>
          <w:sz w:val="20"/>
          <w:szCs w:val="20"/>
          <w:lang w:val="id-ID"/>
        </w:rPr>
      </w:pPr>
      <w:r w:rsidRPr="00B55D99">
        <w:rPr>
          <w:sz w:val="20"/>
          <w:szCs w:val="20"/>
          <w:lang w:val="id-ID"/>
        </w:rPr>
        <w:t xml:space="preserve">The postcolonial themes found in the articles of book reviews in </w:t>
      </w:r>
      <w:r w:rsidRPr="00B55D99">
        <w:rPr>
          <w:i/>
          <w:sz w:val="20"/>
          <w:szCs w:val="20"/>
          <w:lang w:val="id-ID"/>
        </w:rPr>
        <w:t xml:space="preserve">Kompas </w:t>
      </w:r>
      <w:r w:rsidRPr="00B55D99">
        <w:rPr>
          <w:sz w:val="20"/>
          <w:szCs w:val="20"/>
          <w:lang w:val="id-ID"/>
        </w:rPr>
        <w:t xml:space="preserve"> Daily are:  (1) the stories about the East, (2) the stories about colonialism, (3) western literary works (including those of the Indonesian translations), (4) the literary works focusing primarily on the postcolonial problems, (5) the contact between the West and East in several stories, and (6) Islam in the West.</w:t>
      </w:r>
    </w:p>
    <w:p w:rsidR="00337384" w:rsidRPr="00B55D99" w:rsidRDefault="00337384" w:rsidP="00337384">
      <w:pPr>
        <w:ind w:firstLine="709"/>
        <w:jc w:val="both"/>
        <w:rPr>
          <w:sz w:val="20"/>
          <w:szCs w:val="20"/>
          <w:lang w:val="id-ID"/>
        </w:rPr>
      </w:pPr>
      <w:r w:rsidRPr="00B55D99">
        <w:rPr>
          <w:sz w:val="20"/>
          <w:szCs w:val="20"/>
          <w:lang w:val="id-ID"/>
        </w:rPr>
        <w:t xml:space="preserve">The first theme, stories about the East from western point of view, can be seen in </w:t>
      </w:r>
      <w:r w:rsidRPr="00B55D99">
        <w:rPr>
          <w:i/>
          <w:sz w:val="20"/>
          <w:szCs w:val="20"/>
        </w:rPr>
        <w:t>Historical Atlas of Indonesia</w:t>
      </w:r>
      <w:r w:rsidRPr="00B55D99">
        <w:rPr>
          <w:sz w:val="20"/>
          <w:szCs w:val="20"/>
          <w:lang w:val="id-ID"/>
        </w:rPr>
        <w:t xml:space="preserve">by </w:t>
      </w:r>
      <w:r w:rsidRPr="00B55D99">
        <w:rPr>
          <w:sz w:val="20"/>
          <w:szCs w:val="20"/>
        </w:rPr>
        <w:t>Robert Cribb (</w:t>
      </w:r>
      <w:r w:rsidRPr="00B55D99">
        <w:rPr>
          <w:i/>
          <w:sz w:val="20"/>
          <w:szCs w:val="20"/>
        </w:rPr>
        <w:t>Kompas</w:t>
      </w:r>
      <w:r w:rsidRPr="00B55D99">
        <w:rPr>
          <w:sz w:val="20"/>
          <w:szCs w:val="20"/>
        </w:rPr>
        <w:t>, 19</w:t>
      </w:r>
      <w:r w:rsidRPr="00B55D99">
        <w:rPr>
          <w:sz w:val="20"/>
          <w:szCs w:val="20"/>
          <w:lang w:val="id-ID"/>
        </w:rPr>
        <w:t xml:space="preserve"> August </w:t>
      </w:r>
      <w:r w:rsidRPr="00B55D99">
        <w:rPr>
          <w:sz w:val="20"/>
          <w:szCs w:val="20"/>
        </w:rPr>
        <w:t>2001)</w:t>
      </w:r>
      <w:r w:rsidRPr="00B55D99">
        <w:rPr>
          <w:sz w:val="20"/>
          <w:szCs w:val="20"/>
          <w:lang w:val="id-ID"/>
        </w:rPr>
        <w:t xml:space="preserve">. The story of the book is more factual although its fictional alement is also seen when relating to history. The map description based on Indonesian history clearly reflects an Indonesianist’ standpoint when telling </w:t>
      </w:r>
      <w:r w:rsidRPr="00B55D99">
        <w:rPr>
          <w:sz w:val="20"/>
          <w:szCs w:val="20"/>
          <w:lang w:val="id-ID"/>
        </w:rPr>
        <w:lastRenderedPageBreak/>
        <w:t>about Indonesia. It shows a discourse on East by the West.</w:t>
      </w:r>
    </w:p>
    <w:p w:rsidR="00337384" w:rsidRDefault="00337384" w:rsidP="00337384">
      <w:pPr>
        <w:ind w:firstLine="709"/>
        <w:jc w:val="both"/>
        <w:rPr>
          <w:sz w:val="20"/>
          <w:szCs w:val="20"/>
          <w:lang w:val="id-ID"/>
        </w:rPr>
      </w:pPr>
      <w:r w:rsidRPr="00B55D99">
        <w:rPr>
          <w:sz w:val="20"/>
          <w:szCs w:val="20"/>
          <w:lang w:val="id-ID"/>
        </w:rPr>
        <w:t xml:space="preserve">In his review </w:t>
      </w:r>
      <w:r w:rsidRPr="00B55D99">
        <w:rPr>
          <w:sz w:val="20"/>
          <w:szCs w:val="20"/>
        </w:rPr>
        <w:t>Sarwono Pusposaputro</w:t>
      </w:r>
      <w:r w:rsidRPr="00B55D99">
        <w:rPr>
          <w:sz w:val="20"/>
          <w:szCs w:val="20"/>
          <w:lang w:val="id-ID"/>
        </w:rPr>
        <w:t xml:space="preserve"> criticizes Cribb’s inaccuracy in discussing some historical events althoughPusposaputro does not give a critical judgementabout postcolonial point of view contained within the text. He states that:</w:t>
      </w:r>
    </w:p>
    <w:p w:rsidR="00337384" w:rsidRPr="00B55D99" w:rsidRDefault="00337384" w:rsidP="00337384">
      <w:pPr>
        <w:ind w:firstLine="709"/>
        <w:jc w:val="both"/>
        <w:rPr>
          <w:sz w:val="20"/>
          <w:szCs w:val="20"/>
          <w:lang w:val="id-ID"/>
        </w:rPr>
      </w:pPr>
    </w:p>
    <w:p w:rsidR="00337384" w:rsidRPr="00B55D99" w:rsidRDefault="00337384" w:rsidP="00337384">
      <w:pPr>
        <w:ind w:left="709"/>
        <w:jc w:val="both"/>
        <w:rPr>
          <w:sz w:val="20"/>
          <w:szCs w:val="20"/>
        </w:rPr>
      </w:pPr>
      <w:r w:rsidRPr="00B55D99">
        <w:rPr>
          <w:sz w:val="20"/>
          <w:szCs w:val="20"/>
        </w:rPr>
        <w:t>Kisah G 30 S (versi Orba) atau kup 1 Oktober 1965 (versi Cribb) ditulis menarik dengan segala kontroversi dalam interpretasi (hlm 169). Tapi, terdapat kesalahan dalam peta (5.32): boks kediaman Jenderal Nasution tak boleh diwarnai biru, harus tetap putih; sebab boks warna biru dalam kunci disebutkan sebagai kediaman para jenderal yang terbunuh dalam peristiwa itu. Sedangkan Jenderal Nasution selamat dalam peristiwa tersebut.</w:t>
      </w:r>
    </w:p>
    <w:p w:rsidR="00337384" w:rsidRPr="00B55D99" w:rsidRDefault="00337384" w:rsidP="00337384">
      <w:pPr>
        <w:pStyle w:val="NormalWeb"/>
        <w:spacing w:before="0" w:beforeAutospacing="0" w:after="0" w:afterAutospacing="0"/>
        <w:ind w:firstLine="709"/>
        <w:jc w:val="both"/>
        <w:rPr>
          <w:color w:val="FF0000"/>
          <w:sz w:val="20"/>
          <w:szCs w:val="20"/>
          <w:lang w:val="sv-SE"/>
        </w:rPr>
      </w:pP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The date in history is very significant since it indicates the point of view an event is perceived. In the above quotation, Cribb does not admit that the event happened on 30 September 1965 but on 1 October 1965. It can be inferred that an event can be perceived from different viewpoints, not only western and eastern viewpoints, but also others. From  the subject of history learnt at schools in Netherlands, it shows that the state does not admit the Indonesia independence on 17 August 1945 but after the Round Table Conference or in 1949.</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The description of the East from the viewpoint of  westerners or western experts is found in an article entitled </w:t>
      </w:r>
      <w:r w:rsidRPr="00B55D99">
        <w:rPr>
          <w:sz w:val="20"/>
          <w:szCs w:val="20"/>
          <w:lang w:val="sv-SE"/>
        </w:rPr>
        <w:t>”Claudine Salmon, Ahli Klenteng dan Sastra Cina”</w:t>
      </w:r>
      <w:r w:rsidRPr="00B55D99">
        <w:rPr>
          <w:sz w:val="20"/>
          <w:szCs w:val="20"/>
          <w:lang w:val="id-ID"/>
        </w:rPr>
        <w:t xml:space="preserve"> by Mathias Hariyadi </w:t>
      </w:r>
      <w:r w:rsidRPr="00B55D99">
        <w:rPr>
          <w:sz w:val="20"/>
          <w:szCs w:val="20"/>
          <w:lang w:val="sv-SE"/>
        </w:rPr>
        <w:t>(</w:t>
      </w:r>
      <w:r w:rsidRPr="00B55D99">
        <w:rPr>
          <w:i/>
          <w:sz w:val="20"/>
          <w:szCs w:val="20"/>
          <w:lang w:val="sv-SE"/>
        </w:rPr>
        <w:t>Kompas</w:t>
      </w:r>
      <w:r w:rsidRPr="00B55D99">
        <w:rPr>
          <w:sz w:val="20"/>
          <w:szCs w:val="20"/>
          <w:lang w:val="sv-SE"/>
        </w:rPr>
        <w:t>, 30</w:t>
      </w:r>
      <w:r w:rsidRPr="00B55D99">
        <w:rPr>
          <w:sz w:val="20"/>
          <w:szCs w:val="20"/>
          <w:lang w:val="id-ID"/>
        </w:rPr>
        <w:t xml:space="preserve"> November </w:t>
      </w:r>
      <w:r w:rsidRPr="00B55D99">
        <w:rPr>
          <w:sz w:val="20"/>
          <w:szCs w:val="20"/>
          <w:lang w:val="sv-SE"/>
        </w:rPr>
        <w:t>2000).</w:t>
      </w:r>
      <w:r w:rsidRPr="00B55D99">
        <w:rPr>
          <w:sz w:val="20"/>
          <w:szCs w:val="20"/>
          <w:lang w:val="id-ID"/>
        </w:rPr>
        <w:t xml:space="preserve"> Claudine Salmon who comes from France is a female expert in Chinese literature. Her expertise is so wellkown that her ideas become the reference when discussing Chinese literature.Besides, Peter Boomgaard’s </w:t>
      </w:r>
      <w:r w:rsidRPr="00B55D99">
        <w:rPr>
          <w:sz w:val="20"/>
          <w:szCs w:val="20"/>
          <w:lang w:val="sv-SE"/>
        </w:rPr>
        <w:t>”Anak Jajahan Belanda”(</w:t>
      </w:r>
      <w:r w:rsidRPr="00B55D99">
        <w:rPr>
          <w:i/>
          <w:sz w:val="20"/>
          <w:szCs w:val="20"/>
          <w:lang w:val="sv-SE"/>
        </w:rPr>
        <w:t>Kompas</w:t>
      </w:r>
      <w:r w:rsidRPr="00B55D99">
        <w:rPr>
          <w:sz w:val="20"/>
          <w:szCs w:val="20"/>
          <w:lang w:val="sv-SE"/>
        </w:rPr>
        <w:t>, 24</w:t>
      </w:r>
      <w:r w:rsidRPr="00B55D99">
        <w:rPr>
          <w:sz w:val="20"/>
          <w:szCs w:val="20"/>
          <w:lang w:val="id-ID"/>
        </w:rPr>
        <w:t xml:space="preserve"> July </w:t>
      </w:r>
      <w:r w:rsidRPr="00B55D99">
        <w:rPr>
          <w:sz w:val="20"/>
          <w:szCs w:val="20"/>
          <w:lang w:val="sv-SE"/>
        </w:rPr>
        <w:t>2004)</w:t>
      </w:r>
      <w:r w:rsidRPr="00B55D99">
        <w:rPr>
          <w:sz w:val="20"/>
          <w:szCs w:val="20"/>
          <w:lang w:val="id-ID"/>
        </w:rPr>
        <w:t xml:space="preserve"> depicting development of Java in 19th century also reflects a western expert’s point of view.</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i/>
          <w:sz w:val="20"/>
          <w:szCs w:val="20"/>
          <w:lang w:val="sv-SE"/>
        </w:rPr>
        <w:t xml:space="preserve">Memoirs of a Geisha </w:t>
      </w:r>
      <w:r w:rsidRPr="00B55D99">
        <w:rPr>
          <w:sz w:val="20"/>
          <w:szCs w:val="20"/>
          <w:lang w:val="id-ID"/>
        </w:rPr>
        <w:t xml:space="preserve">writen byArthur </w:t>
      </w:r>
      <w:r w:rsidRPr="00B55D99">
        <w:rPr>
          <w:sz w:val="20"/>
          <w:szCs w:val="20"/>
          <w:lang w:val="sv-SE"/>
        </w:rPr>
        <w:t>Golden</w:t>
      </w:r>
      <w:r w:rsidRPr="00B55D99">
        <w:rPr>
          <w:sz w:val="20"/>
          <w:szCs w:val="20"/>
          <w:lang w:val="id-ID"/>
        </w:rPr>
        <w:t xml:space="preserve"> is other example of western writer’s standpoint in viewing the East. The novel in which the main character is Nitta Sayuri, a high class geisha in Japan in 1930s, is reviewed by Zainal AR. Although the story is fictitious, some criticsbelieve that Sayuri is Mineko, a geisha who was famous in 20th century. Meniko withdrew from being a geisha when she was 42, had enough money, and married with an artist. The publication of the book is widely responded by people in the world, espesically by the Japanese. Geisha communities, which are obliged to always keep secrets to protect their clients, show their </w:t>
      </w:r>
      <w:r w:rsidRPr="00B55D99">
        <w:rPr>
          <w:sz w:val="20"/>
          <w:szCs w:val="20"/>
          <w:lang w:val="id-ID"/>
        </w:rPr>
        <w:lastRenderedPageBreak/>
        <w:t xml:space="preserve">displeasure. Zainal states that such a respose is sensible since the worldwide publication can lead the geishas to reveal the secrets of their customers who mostly are the political elite or businessmen. </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Golden’s novel strengthens the image of the East through geishas and their world from the standpoint of the West. In other words, the East is  constructed by the West. Geisha is a phenomenon often regarded exotic and impressive by the West. Geisha is identical with Japan, a representation of the East.</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Besides those books about China and Japan, some other books present nostalgic themes relating to the colonial period in Indonesia. One of them is </w:t>
      </w:r>
      <w:r w:rsidRPr="00B55D99">
        <w:rPr>
          <w:i/>
          <w:sz w:val="20"/>
          <w:szCs w:val="20"/>
          <w:lang w:val="sv-SE"/>
        </w:rPr>
        <w:t xml:space="preserve">Memories of ”The East” </w:t>
      </w:r>
      <w:r w:rsidRPr="00B55D99">
        <w:rPr>
          <w:sz w:val="20"/>
          <w:szCs w:val="20"/>
          <w:lang w:val="id-ID"/>
        </w:rPr>
        <w:t xml:space="preserve"> telling about a memory of the abandoned Dutch East Indies, which is reviewed by </w:t>
      </w:r>
      <w:r w:rsidRPr="00B55D99">
        <w:rPr>
          <w:sz w:val="20"/>
          <w:szCs w:val="20"/>
          <w:lang w:val="sv-SE"/>
        </w:rPr>
        <w:t>Asvi Warman Adam(</w:t>
      </w:r>
      <w:r w:rsidRPr="00B55D99">
        <w:rPr>
          <w:i/>
          <w:sz w:val="20"/>
          <w:szCs w:val="20"/>
          <w:lang w:val="sv-SE"/>
        </w:rPr>
        <w:t>Kompas</w:t>
      </w:r>
      <w:r w:rsidRPr="00B55D99">
        <w:rPr>
          <w:sz w:val="20"/>
          <w:szCs w:val="20"/>
          <w:lang w:val="sv-SE"/>
        </w:rPr>
        <w:t>, 15</w:t>
      </w:r>
      <w:r w:rsidRPr="00B55D99">
        <w:rPr>
          <w:sz w:val="20"/>
          <w:szCs w:val="20"/>
          <w:lang w:val="id-ID"/>
        </w:rPr>
        <w:t xml:space="preserve"> March </w:t>
      </w:r>
      <w:r w:rsidRPr="00B55D99">
        <w:rPr>
          <w:sz w:val="20"/>
          <w:szCs w:val="20"/>
          <w:lang w:val="sv-SE"/>
        </w:rPr>
        <w:t>2003)</w:t>
      </w:r>
      <w:r w:rsidRPr="00B55D99">
        <w:rPr>
          <w:sz w:val="20"/>
          <w:szCs w:val="20"/>
          <w:lang w:val="id-ID"/>
        </w:rPr>
        <w:t xml:space="preserve">. The story is an abstract of interviews with people of the 1930—1962Dutch East Indies. The interviews were conducted in 1997–2001 in Dutch language with 742 people about 1930–1962 period for the sake of  an </w:t>
      </w:r>
      <w:r w:rsidRPr="00B55D99">
        <w:rPr>
          <w:i/>
          <w:sz w:val="20"/>
          <w:szCs w:val="20"/>
          <w:lang w:val="sv-SE"/>
        </w:rPr>
        <w:t>oral history project</w:t>
      </w:r>
      <w:r w:rsidRPr="00B55D99">
        <w:rPr>
          <w:sz w:val="20"/>
          <w:szCs w:val="20"/>
          <w:lang w:val="id-ID"/>
        </w:rPr>
        <w:t xml:space="preserve"> to document the final episode of Dutch colonialism in Asia</w:t>
      </w:r>
      <w:r w:rsidRPr="00B55D99">
        <w:rPr>
          <w:sz w:val="20"/>
          <w:szCs w:val="20"/>
          <w:lang w:val="sv-SE"/>
        </w:rPr>
        <w:t>.</w:t>
      </w:r>
      <w:r w:rsidRPr="00B55D99">
        <w:rPr>
          <w:sz w:val="20"/>
          <w:szCs w:val="20"/>
          <w:lang w:val="id-ID"/>
        </w:rPr>
        <w:t xml:space="preserve"> The coordinator of the project was </w:t>
      </w:r>
      <w:r w:rsidRPr="00B55D99">
        <w:rPr>
          <w:sz w:val="20"/>
          <w:szCs w:val="20"/>
          <w:lang w:val="sv-SE"/>
        </w:rPr>
        <w:t>Dr Fridus Steijlen</w:t>
      </w:r>
      <w:r w:rsidRPr="00B55D99">
        <w:rPr>
          <w:sz w:val="20"/>
          <w:szCs w:val="20"/>
          <w:lang w:val="id-ID"/>
        </w:rPr>
        <w:t xml:space="preserve"> and the leader of the project was </w:t>
      </w:r>
      <w:r w:rsidRPr="00B55D99">
        <w:rPr>
          <w:sz w:val="20"/>
          <w:szCs w:val="20"/>
          <w:lang w:val="sv-SE"/>
        </w:rPr>
        <w:t xml:space="preserve">Prof. Heather Sutherland </w:t>
      </w:r>
      <w:r w:rsidRPr="00B55D99">
        <w:rPr>
          <w:sz w:val="20"/>
          <w:szCs w:val="20"/>
          <w:lang w:val="id-ID"/>
        </w:rPr>
        <w:t>from</w:t>
      </w:r>
      <w:r w:rsidRPr="00B55D99">
        <w:rPr>
          <w:sz w:val="20"/>
          <w:szCs w:val="20"/>
          <w:lang w:val="sv-SE"/>
        </w:rPr>
        <w:t xml:space="preserve"> Vrije Universiteit, Amsterdam</w:t>
      </w:r>
      <w:r w:rsidRPr="00B55D99">
        <w:rPr>
          <w:sz w:val="20"/>
          <w:szCs w:val="20"/>
          <w:lang w:val="id-ID"/>
        </w:rPr>
        <w:t>. The book shows that the Dutch colonial period is reproduced as nostalgia.</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Similar theme is also found in Elien Utrecht’s book </w:t>
      </w:r>
      <w:r w:rsidRPr="00B55D99">
        <w:rPr>
          <w:i/>
          <w:sz w:val="20"/>
          <w:szCs w:val="20"/>
          <w:lang w:val="sv-SE"/>
        </w:rPr>
        <w:t>Melintasi Dua Jaman: Kenangan tentang Indonesia Sebelum dan Sesudah Kemerdekaan</w:t>
      </w:r>
      <w:r w:rsidRPr="00B55D99">
        <w:rPr>
          <w:sz w:val="20"/>
          <w:szCs w:val="20"/>
          <w:lang w:val="id-ID"/>
        </w:rPr>
        <w:t xml:space="preserve"> reviewed in </w:t>
      </w:r>
      <w:r w:rsidRPr="00B55D99">
        <w:rPr>
          <w:i/>
          <w:sz w:val="20"/>
          <w:szCs w:val="20"/>
          <w:lang w:val="id-ID"/>
        </w:rPr>
        <w:t>Kompas</w:t>
      </w:r>
      <w:r w:rsidRPr="00B55D99">
        <w:rPr>
          <w:sz w:val="20"/>
          <w:szCs w:val="20"/>
          <w:lang w:val="id-ID"/>
        </w:rPr>
        <w:t xml:space="preserve">11 June2006 under the title “Indonesia Dalam Kenangan Ulien Utrecht” and HCC Clokener Brousson’s book </w:t>
      </w:r>
      <w:r w:rsidRPr="00B55D99">
        <w:rPr>
          <w:i/>
          <w:sz w:val="20"/>
          <w:szCs w:val="20"/>
          <w:lang w:val="sv-SE"/>
        </w:rPr>
        <w:t>Batavia Awal Abad 20: Gedenkschriften van een Oud-kolonial</w:t>
      </w:r>
      <w:r w:rsidRPr="00B55D99">
        <w:rPr>
          <w:sz w:val="20"/>
          <w:szCs w:val="20"/>
          <w:lang w:val="id-ID"/>
        </w:rPr>
        <w:t xml:space="preserve"> reviewed b</w:t>
      </w:r>
      <w:r w:rsidRPr="00B55D99">
        <w:rPr>
          <w:sz w:val="20"/>
          <w:szCs w:val="20"/>
        </w:rPr>
        <w:t>y</w:t>
      </w:r>
      <w:r w:rsidRPr="00B55D99">
        <w:rPr>
          <w:sz w:val="20"/>
          <w:szCs w:val="20"/>
          <w:lang w:val="sv-SE"/>
        </w:rPr>
        <w:t xml:space="preserve"> Iskandar P Nugraha </w:t>
      </w:r>
      <w:r w:rsidRPr="00B55D99">
        <w:rPr>
          <w:sz w:val="20"/>
          <w:szCs w:val="20"/>
          <w:lang w:val="id-ID"/>
        </w:rPr>
        <w:t xml:space="preserve">in </w:t>
      </w:r>
      <w:r w:rsidRPr="00B55D99">
        <w:rPr>
          <w:i/>
          <w:sz w:val="20"/>
          <w:szCs w:val="20"/>
          <w:lang w:val="id-ID"/>
        </w:rPr>
        <w:t>Kompas</w:t>
      </w:r>
      <w:r w:rsidRPr="00B55D99">
        <w:rPr>
          <w:sz w:val="20"/>
          <w:szCs w:val="20"/>
          <w:lang w:val="id-ID"/>
        </w:rPr>
        <w:t xml:space="preserve"> 28 March 2004. Frances Gouda’s book, which is translated into Indonesian under the title </w:t>
      </w:r>
      <w:r w:rsidRPr="00B55D99">
        <w:rPr>
          <w:i/>
          <w:sz w:val="20"/>
          <w:szCs w:val="20"/>
          <w:lang w:val="sv-SE"/>
        </w:rPr>
        <w:t>Dutch Culture Overseas: Praktik Kolonial di Hinda Belanda 1900—1942</w:t>
      </w:r>
      <w:r w:rsidRPr="00B55D99">
        <w:rPr>
          <w:sz w:val="20"/>
          <w:szCs w:val="20"/>
          <w:lang w:val="id-ID"/>
        </w:rPr>
        <w:t xml:space="preserve">, reflects the similar theme as well. In </w:t>
      </w:r>
      <w:r w:rsidRPr="00B55D99">
        <w:rPr>
          <w:i/>
          <w:sz w:val="20"/>
          <w:szCs w:val="20"/>
          <w:lang w:val="id-ID"/>
        </w:rPr>
        <w:t>Kompas</w:t>
      </w:r>
      <w:r w:rsidRPr="00B55D99">
        <w:rPr>
          <w:sz w:val="20"/>
          <w:szCs w:val="20"/>
          <w:lang w:val="sv-SE"/>
        </w:rPr>
        <w:t>1</w:t>
      </w:r>
      <w:r w:rsidRPr="00B55D99">
        <w:rPr>
          <w:sz w:val="20"/>
          <w:szCs w:val="20"/>
          <w:lang w:val="id-ID"/>
        </w:rPr>
        <w:t xml:space="preserve"> April </w:t>
      </w:r>
      <w:r w:rsidRPr="00B55D99">
        <w:rPr>
          <w:sz w:val="20"/>
          <w:szCs w:val="20"/>
          <w:lang w:val="sv-SE"/>
        </w:rPr>
        <w:t>2007, Achmad Sunjayadi</w:t>
      </w:r>
      <w:r w:rsidRPr="00B55D99">
        <w:rPr>
          <w:sz w:val="20"/>
          <w:szCs w:val="20"/>
          <w:lang w:val="id-ID"/>
        </w:rPr>
        <w:t xml:space="preserve"> reviews the book and says that the concubine phenomena and mixed-parentage children give typical colours of colonial history. Such books, despite the more factualdescription (memoir not fiction), contribute to reproduce stories or colonial discourse, particulary the Dutch colonialism in Indonesia.</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A fiction which is a reminiscent of the colonial period in Indonesia is found in </w:t>
      </w:r>
      <w:r w:rsidRPr="00B55D99">
        <w:rPr>
          <w:sz w:val="20"/>
          <w:szCs w:val="20"/>
          <w:lang w:val="sv-SE"/>
        </w:rPr>
        <w:t>G Francis</w:t>
      </w:r>
      <w:r w:rsidRPr="00B55D99">
        <w:rPr>
          <w:sz w:val="20"/>
          <w:szCs w:val="20"/>
          <w:lang w:val="id-ID"/>
        </w:rPr>
        <w:t>’</w:t>
      </w:r>
      <w:r w:rsidRPr="00B55D99">
        <w:rPr>
          <w:i/>
          <w:sz w:val="20"/>
          <w:szCs w:val="20"/>
          <w:lang w:val="sv-SE"/>
        </w:rPr>
        <w:t xml:space="preserve"> Tjerita Njai Dasima Soewatu Korban pada Pemboedjoek </w:t>
      </w:r>
      <w:r w:rsidRPr="00B55D99">
        <w:rPr>
          <w:sz w:val="20"/>
          <w:szCs w:val="20"/>
          <w:lang w:val="id-ID"/>
        </w:rPr>
        <w:t xml:space="preserve">published in 1965 </w:t>
      </w:r>
      <w:r w:rsidRPr="00B55D99">
        <w:rPr>
          <w:sz w:val="20"/>
          <w:szCs w:val="20"/>
          <w:lang w:val="sv-SE"/>
        </w:rPr>
        <w:t>(</w:t>
      </w:r>
      <w:r w:rsidRPr="00B55D99">
        <w:rPr>
          <w:i/>
          <w:sz w:val="20"/>
          <w:szCs w:val="20"/>
          <w:lang w:val="sv-SE"/>
        </w:rPr>
        <w:t>Kompas</w:t>
      </w:r>
      <w:r w:rsidRPr="00B55D99">
        <w:rPr>
          <w:sz w:val="20"/>
          <w:szCs w:val="20"/>
          <w:lang w:val="sv-SE"/>
        </w:rPr>
        <w:t>, 6</w:t>
      </w:r>
      <w:r w:rsidRPr="00B55D99">
        <w:rPr>
          <w:sz w:val="20"/>
          <w:szCs w:val="20"/>
          <w:lang w:val="id-ID"/>
        </w:rPr>
        <w:t xml:space="preserve"> July </w:t>
      </w:r>
      <w:r w:rsidRPr="00B55D99">
        <w:rPr>
          <w:sz w:val="20"/>
          <w:szCs w:val="20"/>
          <w:lang w:val="sv-SE"/>
        </w:rPr>
        <w:t>2002).</w:t>
      </w:r>
      <w:r w:rsidRPr="00B55D99">
        <w:rPr>
          <w:sz w:val="20"/>
          <w:szCs w:val="20"/>
          <w:lang w:val="id-ID"/>
        </w:rPr>
        <w:t xml:space="preserve">The review of the book is under </w:t>
      </w:r>
      <w:r w:rsidRPr="00B55D99">
        <w:rPr>
          <w:i/>
          <w:sz w:val="20"/>
          <w:szCs w:val="20"/>
          <w:lang w:val="id-ID"/>
        </w:rPr>
        <w:t>Pustakaloka</w:t>
      </w:r>
      <w:r w:rsidRPr="00B55D99">
        <w:rPr>
          <w:sz w:val="20"/>
          <w:szCs w:val="20"/>
          <w:lang w:val="id-ID"/>
        </w:rPr>
        <w:t xml:space="preserve"> rubric, segment of  “</w:t>
      </w:r>
      <w:r w:rsidRPr="00B55D99">
        <w:rPr>
          <w:i/>
          <w:sz w:val="20"/>
          <w:szCs w:val="20"/>
          <w:lang w:val="id-ID"/>
        </w:rPr>
        <w:t>Yang Terlupakan”</w:t>
      </w:r>
      <w:r w:rsidRPr="00B55D99">
        <w:rPr>
          <w:i/>
          <w:sz w:val="20"/>
          <w:szCs w:val="20"/>
        </w:rPr>
        <w:t xml:space="preserve">. </w:t>
      </w:r>
      <w:r w:rsidRPr="00B55D99">
        <w:rPr>
          <w:sz w:val="20"/>
          <w:szCs w:val="20"/>
          <w:lang w:val="id-ID"/>
        </w:rPr>
        <w:t xml:space="preserve"> This literary work,which has Dutch colonial background and focuses on Nyai Dasima’s life journey, is not widely read by Indonesian people or students, possibly because the book is not written by  Indonesian writers. </w:t>
      </w:r>
      <w:r w:rsidRPr="00B55D99">
        <w:rPr>
          <w:sz w:val="20"/>
          <w:szCs w:val="20"/>
          <w:lang w:val="id-ID"/>
        </w:rPr>
        <w:lastRenderedPageBreak/>
        <w:t>Such a book does not only reproduce a colonial story, but also reflects how the East is described from western viewpoint. Not surprisinglythe image inside the story is not too dark, even sometimes it is like nostalgia. An effort to remember the last sweet memory, the colonial period.</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Dutch colonialism in Indonesia as a story background is also seen in </w:t>
      </w:r>
      <w:r w:rsidRPr="00B55D99">
        <w:rPr>
          <w:i/>
          <w:sz w:val="20"/>
          <w:szCs w:val="20"/>
          <w:lang w:val="sv-SE"/>
        </w:rPr>
        <w:t>Si Djamin dan Si Djohan</w:t>
      </w:r>
      <w:r w:rsidRPr="00B55D99">
        <w:rPr>
          <w:sz w:val="20"/>
          <w:szCs w:val="20"/>
          <w:lang w:val="id-ID"/>
        </w:rPr>
        <w:t xml:space="preserve">written by Merari Siregar and published in 1949. The book is reviewed again in </w:t>
      </w:r>
      <w:r w:rsidRPr="00B55D99">
        <w:rPr>
          <w:i/>
          <w:sz w:val="20"/>
          <w:szCs w:val="20"/>
          <w:lang w:val="id-ID"/>
        </w:rPr>
        <w:t>Kompas</w:t>
      </w:r>
      <w:r w:rsidRPr="00B55D99">
        <w:rPr>
          <w:sz w:val="20"/>
          <w:szCs w:val="20"/>
          <w:lang w:val="id-ID"/>
        </w:rPr>
        <w:t xml:space="preserve">19 March 2005. Actually the book is an adaptation of Jan Smees’ work. Besides this old literary work, new western literary works translated into Indonesian and reviewed under </w:t>
      </w:r>
      <w:r w:rsidRPr="00B55D99">
        <w:rPr>
          <w:i/>
          <w:sz w:val="20"/>
          <w:szCs w:val="20"/>
          <w:lang w:val="id-ID"/>
        </w:rPr>
        <w:t>pustakaloka</w:t>
      </w:r>
      <w:r w:rsidRPr="00B55D99">
        <w:rPr>
          <w:sz w:val="20"/>
          <w:szCs w:val="20"/>
          <w:lang w:val="id-ID"/>
        </w:rPr>
        <w:t>rubric in</w:t>
      </w:r>
      <w:r w:rsidRPr="00B55D99">
        <w:rPr>
          <w:i/>
          <w:sz w:val="20"/>
          <w:szCs w:val="20"/>
          <w:lang w:val="id-ID"/>
        </w:rPr>
        <w:t xml:space="preserve">Kompas </w:t>
      </w:r>
      <w:r w:rsidRPr="00B55D99">
        <w:rPr>
          <w:sz w:val="20"/>
          <w:szCs w:val="20"/>
          <w:lang w:val="id-ID"/>
        </w:rPr>
        <w:t xml:space="preserve">Daily are </w:t>
      </w:r>
      <w:r w:rsidRPr="00B55D99">
        <w:rPr>
          <w:sz w:val="20"/>
          <w:szCs w:val="20"/>
          <w:lang w:val="sv-SE"/>
        </w:rPr>
        <w:t xml:space="preserve">(1) </w:t>
      </w:r>
      <w:r w:rsidRPr="00B55D99">
        <w:rPr>
          <w:i/>
          <w:sz w:val="20"/>
          <w:szCs w:val="20"/>
          <w:lang w:val="sv-SE"/>
        </w:rPr>
        <w:t xml:space="preserve">English Roses, </w:t>
      </w:r>
      <w:r w:rsidRPr="00B55D99">
        <w:rPr>
          <w:sz w:val="20"/>
          <w:szCs w:val="20"/>
          <w:lang w:val="id-ID"/>
        </w:rPr>
        <w:t xml:space="preserve">a fairy tale authored by </w:t>
      </w:r>
      <w:r w:rsidRPr="00B55D99">
        <w:rPr>
          <w:sz w:val="20"/>
          <w:szCs w:val="20"/>
          <w:lang w:val="sv-SE"/>
        </w:rPr>
        <w:t xml:space="preserve">Madonna, (2) </w:t>
      </w:r>
      <w:r w:rsidRPr="00B55D99">
        <w:rPr>
          <w:i/>
          <w:sz w:val="20"/>
          <w:szCs w:val="20"/>
          <w:lang w:val="sv-SE"/>
        </w:rPr>
        <w:t>Tamasya dalam Hiperealistas¸</w:t>
      </w:r>
      <w:r w:rsidRPr="00B55D99">
        <w:rPr>
          <w:sz w:val="20"/>
          <w:szCs w:val="20"/>
          <w:lang w:val="id-ID"/>
        </w:rPr>
        <w:t>an essay by</w:t>
      </w:r>
      <w:r w:rsidRPr="00B55D99">
        <w:rPr>
          <w:sz w:val="20"/>
          <w:szCs w:val="20"/>
          <w:lang w:val="sv-SE"/>
        </w:rPr>
        <w:t xml:space="preserve"> Umberto Eco, (3) </w:t>
      </w:r>
      <w:r w:rsidRPr="00B55D99">
        <w:rPr>
          <w:i/>
          <w:sz w:val="20"/>
          <w:szCs w:val="20"/>
          <w:lang w:val="sv-SE"/>
        </w:rPr>
        <w:t>Pergilah ke Mana Hati Membawamu</w:t>
      </w:r>
      <w:r w:rsidRPr="00B55D99">
        <w:rPr>
          <w:sz w:val="20"/>
          <w:szCs w:val="20"/>
          <w:lang w:val="id-ID"/>
        </w:rPr>
        <w:t xml:space="preserve">by </w:t>
      </w:r>
      <w:r w:rsidRPr="00B55D99">
        <w:rPr>
          <w:sz w:val="20"/>
          <w:szCs w:val="20"/>
          <w:lang w:val="sv-SE"/>
        </w:rPr>
        <w:t xml:space="preserve">Susanna Tamaro, (4) </w:t>
      </w:r>
      <w:r w:rsidRPr="00B55D99">
        <w:rPr>
          <w:i/>
          <w:sz w:val="20"/>
          <w:szCs w:val="20"/>
          <w:lang w:val="sv-SE"/>
        </w:rPr>
        <w:t xml:space="preserve">The Namesake, </w:t>
      </w:r>
      <w:r w:rsidRPr="00B55D99">
        <w:rPr>
          <w:sz w:val="20"/>
          <w:szCs w:val="20"/>
          <w:lang w:val="id-ID"/>
        </w:rPr>
        <w:t xml:space="preserve">a </w:t>
      </w:r>
      <w:r w:rsidRPr="00B55D99">
        <w:rPr>
          <w:sz w:val="20"/>
          <w:szCs w:val="20"/>
          <w:lang w:val="sv-SE"/>
        </w:rPr>
        <w:t xml:space="preserve">novel </w:t>
      </w:r>
      <w:r w:rsidRPr="00B55D99">
        <w:rPr>
          <w:sz w:val="20"/>
          <w:szCs w:val="20"/>
          <w:lang w:val="id-ID"/>
        </w:rPr>
        <w:t xml:space="preserve">by </w:t>
      </w:r>
      <w:r w:rsidRPr="00B55D99">
        <w:rPr>
          <w:sz w:val="20"/>
          <w:szCs w:val="20"/>
          <w:lang w:val="sv-SE"/>
        </w:rPr>
        <w:t xml:space="preserve">Jhumpa Lahiri, (5) </w:t>
      </w:r>
      <w:r w:rsidRPr="00B55D99">
        <w:rPr>
          <w:i/>
          <w:sz w:val="20"/>
          <w:szCs w:val="20"/>
          <w:lang w:val="sv-SE"/>
        </w:rPr>
        <w:t xml:space="preserve">Sepetak Rumah untuk Tuan Biswas, </w:t>
      </w:r>
      <w:r w:rsidRPr="00B55D99">
        <w:rPr>
          <w:sz w:val="20"/>
          <w:szCs w:val="20"/>
          <w:lang w:val="id-ID"/>
        </w:rPr>
        <w:t xml:space="preserve">a </w:t>
      </w:r>
      <w:r w:rsidRPr="00B55D99">
        <w:rPr>
          <w:sz w:val="20"/>
          <w:szCs w:val="20"/>
          <w:lang w:val="sv-SE"/>
        </w:rPr>
        <w:t xml:space="preserve">novel </w:t>
      </w:r>
      <w:r w:rsidRPr="00B55D99">
        <w:rPr>
          <w:sz w:val="20"/>
          <w:szCs w:val="20"/>
          <w:lang w:val="id-ID"/>
        </w:rPr>
        <w:t xml:space="preserve">by </w:t>
      </w:r>
      <w:r w:rsidRPr="00B55D99">
        <w:rPr>
          <w:sz w:val="20"/>
          <w:szCs w:val="20"/>
          <w:lang w:val="sv-SE"/>
        </w:rPr>
        <w:t xml:space="preserve">VS Naipaul, (6) </w:t>
      </w:r>
      <w:r w:rsidRPr="00B55D99">
        <w:rPr>
          <w:i/>
          <w:sz w:val="20"/>
          <w:szCs w:val="20"/>
          <w:lang w:val="sv-SE"/>
        </w:rPr>
        <w:t xml:space="preserve">Namaku Merah Kirmizi, </w:t>
      </w:r>
      <w:r w:rsidRPr="00B55D99">
        <w:rPr>
          <w:sz w:val="20"/>
          <w:szCs w:val="20"/>
          <w:lang w:val="sv-SE"/>
        </w:rPr>
        <w:t>Orhan Pamuk</w:t>
      </w:r>
      <w:r w:rsidRPr="00B55D99">
        <w:rPr>
          <w:sz w:val="20"/>
          <w:szCs w:val="20"/>
          <w:lang w:val="id-ID"/>
        </w:rPr>
        <w:t>’s novel</w:t>
      </w:r>
      <w:r w:rsidRPr="00B55D99">
        <w:rPr>
          <w:sz w:val="20"/>
          <w:szCs w:val="20"/>
          <w:lang w:val="sv-SE"/>
        </w:rPr>
        <w:t xml:space="preserve">, (7) </w:t>
      </w:r>
      <w:r w:rsidRPr="00B55D99">
        <w:rPr>
          <w:i/>
          <w:sz w:val="20"/>
          <w:szCs w:val="20"/>
          <w:lang w:val="sv-SE"/>
        </w:rPr>
        <w:t>Winnetou</w:t>
      </w:r>
      <w:r w:rsidRPr="00B55D99">
        <w:rPr>
          <w:sz w:val="20"/>
          <w:szCs w:val="20"/>
          <w:lang w:val="id-ID"/>
        </w:rPr>
        <w:t xml:space="preserve">, </w:t>
      </w:r>
      <w:r w:rsidRPr="00B55D99">
        <w:rPr>
          <w:sz w:val="20"/>
          <w:szCs w:val="20"/>
          <w:lang w:val="sv-SE"/>
        </w:rPr>
        <w:t>Karl May</w:t>
      </w:r>
      <w:r>
        <w:rPr>
          <w:sz w:val="20"/>
          <w:szCs w:val="20"/>
          <w:lang w:val="id-ID"/>
        </w:rPr>
        <w:t xml:space="preserve">’s </w:t>
      </w:r>
      <w:r w:rsidRPr="00E378A1">
        <w:rPr>
          <w:sz w:val="20"/>
          <w:szCs w:val="20"/>
          <w:lang w:val="sv-SE"/>
        </w:rPr>
        <w:t>ser</w:t>
      </w:r>
      <w:r w:rsidRPr="00E378A1">
        <w:rPr>
          <w:sz w:val="20"/>
          <w:szCs w:val="20"/>
          <w:lang w:val="id-ID"/>
        </w:rPr>
        <w:t>ies</w:t>
      </w:r>
      <w:r w:rsidRPr="00B55D99">
        <w:rPr>
          <w:sz w:val="20"/>
          <w:szCs w:val="20"/>
          <w:lang w:val="id-ID"/>
        </w:rPr>
        <w:t>,and others</w:t>
      </w:r>
      <w:r w:rsidRPr="00B55D99">
        <w:rPr>
          <w:sz w:val="20"/>
          <w:szCs w:val="20"/>
          <w:lang w:val="sv-SE"/>
        </w:rPr>
        <w:t>.</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Translating western literary works into Indonesian has started since colonial period, an internalization process of western values. There is no single colour representing the West or the East.  Some of the stories previously mentioned also discuss postcolonial problems of eastern people who have conflicts withwestern cultureas seen in </w:t>
      </w:r>
      <w:r w:rsidRPr="00B55D99">
        <w:rPr>
          <w:i/>
          <w:sz w:val="20"/>
          <w:szCs w:val="20"/>
          <w:lang w:val="sv-SE"/>
        </w:rPr>
        <w:t xml:space="preserve">The Namesake </w:t>
      </w:r>
      <w:r w:rsidRPr="00B55D99">
        <w:rPr>
          <w:sz w:val="20"/>
          <w:szCs w:val="20"/>
          <w:lang w:val="sv-SE"/>
        </w:rPr>
        <w:t xml:space="preserve">(Jhumpa Lahiri), </w:t>
      </w:r>
      <w:r w:rsidRPr="00B55D99">
        <w:rPr>
          <w:i/>
          <w:sz w:val="20"/>
          <w:szCs w:val="20"/>
          <w:lang w:val="sv-SE"/>
        </w:rPr>
        <w:t xml:space="preserve">Sepetak Rumah untuk Tuan Biswas </w:t>
      </w:r>
      <w:r w:rsidRPr="00B55D99">
        <w:rPr>
          <w:sz w:val="20"/>
          <w:szCs w:val="20"/>
          <w:lang w:val="sv-SE"/>
        </w:rPr>
        <w:t xml:space="preserve">(VS Naipaul), </w:t>
      </w:r>
      <w:r w:rsidRPr="00B55D99">
        <w:rPr>
          <w:sz w:val="20"/>
          <w:szCs w:val="20"/>
          <w:lang w:val="id-ID"/>
        </w:rPr>
        <w:t xml:space="preserve">and </w:t>
      </w:r>
      <w:r w:rsidRPr="00B55D99">
        <w:rPr>
          <w:i/>
          <w:sz w:val="20"/>
          <w:szCs w:val="20"/>
          <w:lang w:val="sv-SE"/>
        </w:rPr>
        <w:t xml:space="preserve">Namaku Merah Kirmizi </w:t>
      </w:r>
      <w:r w:rsidRPr="00B55D99">
        <w:rPr>
          <w:sz w:val="20"/>
          <w:szCs w:val="20"/>
          <w:lang w:val="sv-SE"/>
        </w:rPr>
        <w:t>(Orhan Pamuk),</w:t>
      </w:r>
      <w:r w:rsidRPr="00B55D99">
        <w:rPr>
          <w:sz w:val="20"/>
          <w:szCs w:val="20"/>
          <w:lang w:val="id-ID"/>
        </w:rPr>
        <w:t xml:space="preserve"> and some of Karl May’s works. In his works</w:t>
      </w:r>
      <w:r w:rsidRPr="00B55D99">
        <w:rPr>
          <w:sz w:val="20"/>
          <w:szCs w:val="20"/>
        </w:rPr>
        <w:t>,</w:t>
      </w:r>
      <w:r w:rsidRPr="00B55D99">
        <w:rPr>
          <w:sz w:val="20"/>
          <w:szCs w:val="20"/>
          <w:lang w:val="id-ID"/>
        </w:rPr>
        <w:t xml:space="preserve"> May who comes from German, does not directly depict postcolonial problems. Rather, he introduces the East that is not yet recognized and understood by the West. </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Postcolonial theme is also clearly reflected in a work </w:t>
      </w:r>
      <w:r w:rsidRPr="00B55D99">
        <w:rPr>
          <w:i/>
          <w:sz w:val="20"/>
          <w:szCs w:val="20"/>
          <w:lang w:val="sv-SE"/>
        </w:rPr>
        <w:t xml:space="preserve">My Name is Red </w:t>
      </w:r>
      <w:r w:rsidRPr="00B55D99">
        <w:rPr>
          <w:sz w:val="20"/>
          <w:szCs w:val="20"/>
          <w:lang w:val="id-ID"/>
        </w:rPr>
        <w:t xml:space="preserve">by  a Turkish writer, Orhan Pamuk. Geographically and demographically Turkey is an area between the East and West. At present this country is struggling for being the member of the European Union. </w:t>
      </w:r>
      <w:r w:rsidRPr="00B55D99">
        <w:rPr>
          <w:sz w:val="20"/>
          <w:szCs w:val="20"/>
          <w:lang w:val="sv-SE"/>
        </w:rPr>
        <w:t>Bernando J Sujibto</w:t>
      </w:r>
      <w:r w:rsidRPr="00B55D99">
        <w:rPr>
          <w:sz w:val="20"/>
          <w:szCs w:val="20"/>
          <w:lang w:val="id-ID"/>
        </w:rPr>
        <w:t xml:space="preserve"> who reviews the novel in </w:t>
      </w:r>
      <w:r w:rsidRPr="00B55D99">
        <w:rPr>
          <w:i/>
          <w:sz w:val="20"/>
          <w:szCs w:val="20"/>
          <w:lang w:val="sv-SE"/>
        </w:rPr>
        <w:t>Kompas</w:t>
      </w:r>
      <w:r w:rsidRPr="00B55D99">
        <w:rPr>
          <w:sz w:val="20"/>
          <w:szCs w:val="20"/>
          <w:lang w:val="sv-SE"/>
        </w:rPr>
        <w:t xml:space="preserve"> (22</w:t>
      </w:r>
      <w:r w:rsidRPr="00B55D99">
        <w:rPr>
          <w:sz w:val="20"/>
          <w:szCs w:val="20"/>
          <w:lang w:val="id-ID"/>
        </w:rPr>
        <w:t xml:space="preserve"> April </w:t>
      </w:r>
      <w:r w:rsidRPr="00B55D99">
        <w:rPr>
          <w:sz w:val="20"/>
          <w:szCs w:val="20"/>
          <w:lang w:val="sv-SE"/>
        </w:rPr>
        <w:t>2007)</w:t>
      </w:r>
      <w:r w:rsidRPr="00B55D99">
        <w:rPr>
          <w:sz w:val="20"/>
          <w:szCs w:val="20"/>
          <w:lang w:val="id-ID"/>
        </w:rPr>
        <w:t xml:space="preserve"> says:</w:t>
      </w:r>
    </w:p>
    <w:p w:rsidR="00337384" w:rsidRPr="00B55D99" w:rsidRDefault="00337384" w:rsidP="00337384">
      <w:pPr>
        <w:pStyle w:val="NormalWeb"/>
        <w:spacing w:before="0" w:beforeAutospacing="0" w:after="0" w:afterAutospacing="0"/>
        <w:ind w:firstLine="709"/>
        <w:jc w:val="both"/>
        <w:rPr>
          <w:sz w:val="20"/>
          <w:szCs w:val="20"/>
          <w:lang w:val="id-ID"/>
        </w:rPr>
      </w:pPr>
    </w:p>
    <w:p w:rsidR="00337384" w:rsidRPr="00B55D99" w:rsidRDefault="00337384" w:rsidP="00337384">
      <w:pPr>
        <w:pStyle w:val="HTMLPreformatted"/>
        <w:tabs>
          <w:tab w:val="clear" w:pos="916"/>
          <w:tab w:val="clear" w:pos="1832"/>
          <w:tab w:val="left" w:pos="1276"/>
        </w:tabs>
        <w:ind w:left="709"/>
        <w:jc w:val="both"/>
        <w:rPr>
          <w:rFonts w:ascii="Times New Roman" w:hAnsi="Times New Roman" w:cs="Times New Roman"/>
        </w:rPr>
      </w:pPr>
      <w:r w:rsidRPr="00B55D99">
        <w:rPr>
          <w:rFonts w:ascii="Times New Roman" w:hAnsi="Times New Roman" w:cs="Times New Roman"/>
          <w:color w:val="FF0000"/>
        </w:rPr>
        <w:tab/>
      </w:r>
      <w:r w:rsidRPr="00B55D99">
        <w:rPr>
          <w:rFonts w:ascii="Times New Roman" w:hAnsi="Times New Roman" w:cs="Times New Roman"/>
        </w:rPr>
        <w:t>Seperti diakui banyak pengamat sastra dunia sekaligus panitia penganuge</w:t>
      </w:r>
      <w:r w:rsidRPr="00B55D99">
        <w:rPr>
          <w:rFonts w:ascii="Times New Roman" w:hAnsi="Times New Roman" w:cs="Times New Roman"/>
        </w:rPr>
        <w:softHyphen/>
        <w:t xml:space="preserve">rahan Nobel Sastra Norwegia, bahwa yang menjadi latar belakang Pamuk menerima hadiah paling bergengsi di dunia kesusastraan dunia itu adalah karena keberaniannya melebur nilai-nilai dan karakteristik </w:t>
      </w:r>
      <w:r w:rsidRPr="00B55D99">
        <w:rPr>
          <w:rFonts w:ascii="Times New Roman" w:hAnsi="Times New Roman" w:cs="Times New Roman"/>
          <w:i/>
        </w:rPr>
        <w:t>Barat</w:t>
      </w:r>
      <w:r w:rsidRPr="00B55D99">
        <w:rPr>
          <w:rFonts w:ascii="Times New Roman" w:hAnsi="Times New Roman" w:cs="Times New Roman"/>
        </w:rPr>
        <w:t xml:space="preserve"> dan </w:t>
      </w:r>
      <w:r w:rsidRPr="00B55D99">
        <w:rPr>
          <w:rFonts w:ascii="Times New Roman" w:hAnsi="Times New Roman" w:cs="Times New Roman"/>
          <w:i/>
        </w:rPr>
        <w:t>Timur</w:t>
      </w:r>
      <w:r w:rsidRPr="00B55D99">
        <w:rPr>
          <w:rFonts w:ascii="Times New Roman" w:hAnsi="Times New Roman" w:cs="Times New Roman"/>
        </w:rPr>
        <w:t xml:space="preserve"> dan disajikan secara memukau lewat novel-novelnya.</w:t>
      </w:r>
    </w:p>
    <w:p w:rsidR="00337384" w:rsidRPr="00B55D99" w:rsidRDefault="00337384" w:rsidP="00337384">
      <w:pPr>
        <w:pStyle w:val="HTMLPreformatted"/>
        <w:tabs>
          <w:tab w:val="clear" w:pos="916"/>
        </w:tabs>
        <w:ind w:left="709"/>
        <w:jc w:val="both"/>
        <w:rPr>
          <w:rFonts w:ascii="Times New Roman" w:hAnsi="Times New Roman" w:cs="Times New Roman"/>
        </w:rPr>
      </w:pPr>
      <w:r w:rsidRPr="00B55D99">
        <w:rPr>
          <w:rFonts w:ascii="Times New Roman" w:hAnsi="Times New Roman" w:cs="Times New Roman"/>
        </w:rPr>
        <w:t xml:space="preserve">       Perang yang belakangan terus berkecamuk antara </w:t>
      </w:r>
      <w:r w:rsidRPr="00B55D99">
        <w:rPr>
          <w:rFonts w:ascii="Times New Roman" w:hAnsi="Times New Roman" w:cs="Times New Roman"/>
          <w:i/>
        </w:rPr>
        <w:t>Barat</w:t>
      </w:r>
      <w:r w:rsidRPr="00B55D99">
        <w:rPr>
          <w:rFonts w:ascii="Times New Roman" w:hAnsi="Times New Roman" w:cs="Times New Roman"/>
        </w:rPr>
        <w:t xml:space="preserve"> (baca: Eropa/Kristen) dan </w:t>
      </w:r>
      <w:r w:rsidRPr="00B55D99">
        <w:rPr>
          <w:rFonts w:ascii="Times New Roman" w:hAnsi="Times New Roman" w:cs="Times New Roman"/>
          <w:i/>
        </w:rPr>
        <w:t>Timur</w:t>
      </w:r>
      <w:r w:rsidRPr="00B55D99">
        <w:rPr>
          <w:rFonts w:ascii="Times New Roman" w:hAnsi="Times New Roman" w:cs="Times New Roman"/>
        </w:rPr>
        <w:t xml:space="preserve"> (Arab-Islam) </w:t>
      </w:r>
      <w:r w:rsidRPr="00B55D99">
        <w:rPr>
          <w:rFonts w:ascii="Times New Roman" w:hAnsi="Times New Roman" w:cs="Times New Roman"/>
        </w:rPr>
        <w:lastRenderedPageBreak/>
        <w:t xml:space="preserve">mempunyai misteri yang tak kunjung selesai dikuak. Dunia </w:t>
      </w:r>
      <w:r w:rsidRPr="00B55D99">
        <w:rPr>
          <w:rFonts w:ascii="Times New Roman" w:hAnsi="Times New Roman" w:cs="Times New Roman"/>
          <w:i/>
        </w:rPr>
        <w:t>Barat</w:t>
      </w:r>
      <w:r w:rsidRPr="00B55D99">
        <w:rPr>
          <w:rFonts w:ascii="Times New Roman" w:hAnsi="Times New Roman" w:cs="Times New Roman"/>
        </w:rPr>
        <w:t xml:space="preserve"> dan </w:t>
      </w:r>
      <w:r w:rsidRPr="00B55D99">
        <w:rPr>
          <w:rFonts w:ascii="Times New Roman" w:hAnsi="Times New Roman" w:cs="Times New Roman"/>
          <w:i/>
        </w:rPr>
        <w:t>Timur</w:t>
      </w:r>
      <w:r w:rsidRPr="00B55D99">
        <w:rPr>
          <w:rFonts w:ascii="Times New Roman" w:hAnsi="Times New Roman" w:cs="Times New Roman"/>
        </w:rPr>
        <w:t xml:space="preserve"> terus meruncingkan senjata dan kekuatan tersembunyi yang sama- sama tak mau dikendalikan dan diatur oleh siapa pun. Hal ini terbukti dengan fenomena senjata nuklir Iran (wakil dari </w:t>
      </w:r>
      <w:r w:rsidRPr="00B55D99">
        <w:rPr>
          <w:rFonts w:ascii="Times New Roman" w:hAnsi="Times New Roman" w:cs="Times New Roman"/>
          <w:i/>
        </w:rPr>
        <w:t>Timur</w:t>
      </w:r>
      <w:r w:rsidRPr="00B55D99">
        <w:rPr>
          <w:rFonts w:ascii="Times New Roman" w:hAnsi="Times New Roman" w:cs="Times New Roman"/>
        </w:rPr>
        <w:t xml:space="preserve">) yang terus dicap sebagai pengembang bahan aktif bom nuklir.Juga pihak (negara) </w:t>
      </w:r>
      <w:r w:rsidRPr="00B55D99">
        <w:rPr>
          <w:rFonts w:ascii="Times New Roman" w:hAnsi="Times New Roman" w:cs="Times New Roman"/>
          <w:i/>
        </w:rPr>
        <w:t>Barat</w:t>
      </w:r>
      <w:r w:rsidRPr="00B55D99">
        <w:rPr>
          <w:rFonts w:ascii="Times New Roman" w:hAnsi="Times New Roman" w:cs="Times New Roman"/>
        </w:rPr>
        <w:t xml:space="preserve"> yang mengembangkan senjata nuklir baik secara sembunyi- sembunyi atau yang transparan, seperti Amerika.</w:t>
      </w:r>
    </w:p>
    <w:p w:rsidR="00337384" w:rsidRPr="00B55D99" w:rsidRDefault="00337384" w:rsidP="00337384">
      <w:pPr>
        <w:pStyle w:val="HTMLPreformatted"/>
        <w:tabs>
          <w:tab w:val="clear" w:pos="916"/>
        </w:tabs>
        <w:ind w:left="709"/>
        <w:jc w:val="both"/>
        <w:rPr>
          <w:rFonts w:ascii="Times New Roman" w:hAnsi="Times New Roman" w:cs="Times New Roman"/>
        </w:rPr>
      </w:pPr>
      <w:r w:rsidRPr="00B55D99">
        <w:rPr>
          <w:rFonts w:ascii="Times New Roman" w:hAnsi="Times New Roman" w:cs="Times New Roman"/>
        </w:rPr>
        <w:t xml:space="preserve">       Novel Benim Adým Kýrmýzý (My Name is Red) karya Orhan Pamuk menawar</w:t>
      </w:r>
      <w:r w:rsidRPr="00B55D99">
        <w:rPr>
          <w:rFonts w:ascii="Times New Roman" w:hAnsi="Times New Roman" w:cs="Times New Roman"/>
        </w:rPr>
        <w:softHyphen/>
        <w:t>kan sebuah pendekatan dan (kalau boleh dibilang) terobosan lewat dunia kesenian sastra yang mencerahkan semua segmen peradaban (</w:t>
      </w:r>
      <w:r w:rsidRPr="00B55D99">
        <w:rPr>
          <w:rFonts w:ascii="Times New Roman" w:hAnsi="Times New Roman" w:cs="Times New Roman"/>
          <w:i/>
        </w:rPr>
        <w:t>Barat</w:t>
      </w:r>
      <w:r w:rsidRPr="00B55D99">
        <w:rPr>
          <w:rFonts w:ascii="Times New Roman" w:hAnsi="Times New Roman" w:cs="Times New Roman"/>
        </w:rPr>
        <w:t xml:space="preserve"> dan </w:t>
      </w:r>
      <w:r w:rsidRPr="00B55D99">
        <w:rPr>
          <w:rFonts w:ascii="Times New Roman" w:hAnsi="Times New Roman" w:cs="Times New Roman"/>
          <w:i/>
        </w:rPr>
        <w:t>Timur</w:t>
      </w:r>
      <w:r w:rsidRPr="00B55D99">
        <w:rPr>
          <w:rFonts w:ascii="Times New Roman" w:hAnsi="Times New Roman" w:cs="Times New Roman"/>
        </w:rPr>
        <w:t xml:space="preserve">). Pamuk mencoba menawarkan sebatang lilin untuk menyinari kerunyaman </w:t>
      </w:r>
      <w:r w:rsidRPr="00B55D99">
        <w:rPr>
          <w:rFonts w:ascii="Times New Roman" w:hAnsi="Times New Roman" w:cs="Times New Roman"/>
          <w:i/>
        </w:rPr>
        <w:t>Barat</w:t>
      </w:r>
      <w:r w:rsidRPr="00B55D99">
        <w:rPr>
          <w:rFonts w:ascii="Times New Roman" w:hAnsi="Times New Roman" w:cs="Times New Roman"/>
        </w:rPr>
        <w:t xml:space="preserve"> dan </w:t>
      </w:r>
      <w:r w:rsidRPr="00B55D99">
        <w:rPr>
          <w:rFonts w:ascii="Times New Roman" w:hAnsi="Times New Roman" w:cs="Times New Roman"/>
          <w:i/>
        </w:rPr>
        <w:t>Timur</w:t>
      </w:r>
      <w:r w:rsidRPr="00B55D99">
        <w:rPr>
          <w:rFonts w:ascii="Times New Roman" w:hAnsi="Times New Roman" w:cs="Times New Roman"/>
        </w:rPr>
        <w:t xml:space="preserve"> dalam jalinan cerita yang apik dan memukau dalamnovel ini. Dalam novel yang membawa diri Pamuk memenangi anugerah Hadiah Nobel Sastra 2006, menyusul Nagiub Mahfouz sebagai penerima penghargaan sastra paling bergengsi dari bangsa Arab, mencoba bagaimana benang yang sudah kusut itu bisa dipertalikan menjadi jembatan dialogis antarperadaban.Karena bagi Pamuk, karya seni yang baik merupakan kesatuan visi yang melebur dengan segala jenis budaya bangsa mana pun-tak terikat satu lokalitas yang ekstrem.</w:t>
      </w:r>
    </w:p>
    <w:p w:rsidR="00337384" w:rsidRPr="00B55D99" w:rsidRDefault="00337384" w:rsidP="00337384">
      <w:pPr>
        <w:pStyle w:val="HTMLPreformatted"/>
        <w:tabs>
          <w:tab w:val="clear" w:pos="916"/>
        </w:tabs>
        <w:ind w:left="709"/>
        <w:jc w:val="both"/>
        <w:rPr>
          <w:rFonts w:ascii="Times New Roman" w:hAnsi="Times New Roman" w:cs="Times New Roman"/>
        </w:rPr>
      </w:pPr>
    </w:p>
    <w:p w:rsidR="00337384" w:rsidRPr="00B55D99" w:rsidRDefault="00337384" w:rsidP="00337384">
      <w:pPr>
        <w:pStyle w:val="HTMLPreformatted"/>
        <w:tabs>
          <w:tab w:val="clear" w:pos="916"/>
          <w:tab w:val="left" w:pos="709"/>
        </w:tabs>
        <w:jc w:val="both"/>
        <w:rPr>
          <w:rFonts w:ascii="Times New Roman" w:hAnsi="Times New Roman" w:cs="Times New Roman"/>
          <w:lang w:val="id-ID"/>
        </w:rPr>
      </w:pPr>
      <w:r w:rsidRPr="00B55D99">
        <w:rPr>
          <w:rFonts w:ascii="Times New Roman" w:hAnsi="Times New Roman" w:cs="Times New Roman"/>
        </w:rPr>
        <w:tab/>
      </w:r>
      <w:r w:rsidRPr="00B55D99">
        <w:rPr>
          <w:rFonts w:ascii="Times New Roman" w:hAnsi="Times New Roman" w:cs="Times New Roman"/>
          <w:lang w:val="id-ID"/>
        </w:rPr>
        <w:t xml:space="preserve">Sujibto adds that as Pamuk is an eastern writer,  his international participation in literature gives such a typical colour that can significantly change the existing worldview. Moreover, his </w:t>
      </w:r>
      <w:r w:rsidRPr="00B55D99">
        <w:rPr>
          <w:rFonts w:ascii="Times New Roman" w:hAnsi="Times New Roman" w:cs="Times New Roman"/>
          <w:i/>
        </w:rPr>
        <w:t>My Name is Red</w:t>
      </w:r>
      <w:r w:rsidRPr="00B55D99">
        <w:rPr>
          <w:rFonts w:ascii="Times New Roman" w:hAnsi="Times New Roman" w:cs="Times New Roman"/>
          <w:lang w:val="id-ID"/>
        </w:rPr>
        <w:t xml:space="preserve"> has a breakthrough that is not considered previously, even by other easterm writers.</w:t>
      </w:r>
    </w:p>
    <w:p w:rsidR="00337384" w:rsidRPr="00B55D99" w:rsidRDefault="00337384" w:rsidP="00337384">
      <w:pPr>
        <w:pStyle w:val="HTMLPreformatted"/>
        <w:tabs>
          <w:tab w:val="clear" w:pos="916"/>
          <w:tab w:val="left" w:pos="709"/>
        </w:tabs>
        <w:jc w:val="both"/>
        <w:rPr>
          <w:rFonts w:ascii="Times New Roman" w:hAnsi="Times New Roman" w:cs="Times New Roman"/>
          <w:lang w:val="id-ID"/>
        </w:rPr>
      </w:pPr>
      <w:r w:rsidRPr="00B55D99">
        <w:rPr>
          <w:rFonts w:ascii="Times New Roman" w:hAnsi="Times New Roman" w:cs="Times New Roman"/>
          <w:color w:val="FF0000"/>
        </w:rPr>
        <w:tab/>
      </w:r>
      <w:r w:rsidRPr="00B55D99">
        <w:rPr>
          <w:rFonts w:ascii="Times New Roman" w:hAnsi="Times New Roman" w:cs="Times New Roman"/>
          <w:lang w:val="id-ID"/>
        </w:rPr>
        <w:t>In the mid of tension and anger of the East due to being underestimated by the West, Pamuk appears as a “prophet” who will unite the two poles to go along hand in hand. Uniquely literature becomes a means of dialogue. This is Pamuk’s prestigious contribution in uniting multidimentional civilization, the West and East.</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The contact between the East and West is the next theme. Such a theme is reflected in </w:t>
      </w:r>
      <w:r w:rsidRPr="00B55D99">
        <w:rPr>
          <w:sz w:val="20"/>
          <w:szCs w:val="20"/>
          <w:lang w:val="sv-SE"/>
        </w:rPr>
        <w:t>Karen Armstrong</w:t>
      </w:r>
      <w:r w:rsidRPr="00B55D99">
        <w:rPr>
          <w:sz w:val="20"/>
          <w:szCs w:val="20"/>
          <w:lang w:val="id-ID"/>
        </w:rPr>
        <w:t>’s</w:t>
      </w:r>
      <w:r w:rsidRPr="00B55D99">
        <w:rPr>
          <w:i/>
          <w:sz w:val="20"/>
          <w:szCs w:val="20"/>
          <w:lang w:val="sv-SE"/>
        </w:rPr>
        <w:t xml:space="preserve">Muhammad, A Biography of The Prophet </w:t>
      </w:r>
      <w:r w:rsidRPr="00B55D99">
        <w:rPr>
          <w:sz w:val="20"/>
          <w:szCs w:val="20"/>
          <w:lang w:val="sv-SE"/>
        </w:rPr>
        <w:t>(</w:t>
      </w:r>
      <w:r w:rsidRPr="00B55D99">
        <w:rPr>
          <w:i/>
          <w:sz w:val="20"/>
          <w:szCs w:val="20"/>
          <w:lang w:val="sv-SE"/>
        </w:rPr>
        <w:t>Muhammad Sang Nabi, Sebuah Biografi Kritis</w:t>
      </w:r>
      <w:r w:rsidRPr="00B55D99">
        <w:rPr>
          <w:sz w:val="20"/>
          <w:szCs w:val="20"/>
          <w:lang w:val="id-ID"/>
        </w:rPr>
        <w:t>, the Indonesian translation</w:t>
      </w:r>
      <w:r w:rsidRPr="00B55D99">
        <w:rPr>
          <w:sz w:val="20"/>
          <w:szCs w:val="20"/>
          <w:lang w:val="sv-SE"/>
        </w:rPr>
        <w:t>).</w:t>
      </w:r>
      <w:r w:rsidRPr="00B55D99">
        <w:rPr>
          <w:sz w:val="20"/>
          <w:szCs w:val="20"/>
          <w:lang w:val="id-ID"/>
        </w:rPr>
        <w:t xml:space="preserve"> This book is reviewed twice in </w:t>
      </w:r>
      <w:r w:rsidRPr="00B55D99">
        <w:rPr>
          <w:i/>
          <w:sz w:val="20"/>
          <w:szCs w:val="20"/>
          <w:lang w:val="id-ID"/>
        </w:rPr>
        <w:t>Kompas</w:t>
      </w:r>
      <w:r w:rsidRPr="00B55D99">
        <w:rPr>
          <w:sz w:val="20"/>
          <w:szCs w:val="20"/>
          <w:lang w:val="id-ID"/>
        </w:rPr>
        <w:t xml:space="preserve">, by Teguh Nurhadi </w:t>
      </w:r>
      <w:r w:rsidRPr="00B55D99">
        <w:rPr>
          <w:sz w:val="20"/>
          <w:szCs w:val="20"/>
          <w:lang w:val="sv-SE"/>
        </w:rPr>
        <w:t>1</w:t>
      </w:r>
      <w:r w:rsidRPr="00B55D99">
        <w:rPr>
          <w:sz w:val="20"/>
          <w:szCs w:val="20"/>
          <w:lang w:val="id-ID"/>
        </w:rPr>
        <w:t xml:space="preserve"> July </w:t>
      </w:r>
      <w:r w:rsidRPr="00B55D99">
        <w:rPr>
          <w:sz w:val="20"/>
          <w:szCs w:val="20"/>
          <w:lang w:val="sv-SE"/>
        </w:rPr>
        <w:t>2001</w:t>
      </w:r>
      <w:r w:rsidRPr="00B55D99">
        <w:rPr>
          <w:sz w:val="20"/>
          <w:szCs w:val="20"/>
          <w:lang w:val="id-ID"/>
        </w:rPr>
        <w:t xml:space="preserve"> edition</w:t>
      </w:r>
      <w:r w:rsidRPr="00B55D99">
        <w:rPr>
          <w:sz w:val="20"/>
          <w:szCs w:val="20"/>
          <w:lang w:val="sv-SE"/>
        </w:rPr>
        <w:t xml:space="preserve"> dan </w:t>
      </w:r>
      <w:r w:rsidRPr="00B55D99">
        <w:rPr>
          <w:sz w:val="20"/>
          <w:szCs w:val="20"/>
          <w:lang w:val="id-ID"/>
        </w:rPr>
        <w:t xml:space="preserve">by </w:t>
      </w:r>
      <w:r w:rsidRPr="00B55D99">
        <w:rPr>
          <w:sz w:val="20"/>
          <w:szCs w:val="20"/>
          <w:lang w:val="sv-SE"/>
        </w:rPr>
        <w:t>Ervan Nurtawab 1</w:t>
      </w:r>
      <w:r w:rsidRPr="00B55D99">
        <w:rPr>
          <w:sz w:val="20"/>
          <w:szCs w:val="20"/>
          <w:lang w:val="id-ID"/>
        </w:rPr>
        <w:t xml:space="preserve"> December </w:t>
      </w:r>
      <w:r w:rsidRPr="00B55D99">
        <w:rPr>
          <w:sz w:val="20"/>
          <w:szCs w:val="20"/>
          <w:lang w:val="sv-SE"/>
        </w:rPr>
        <w:t>2001</w:t>
      </w:r>
      <w:r w:rsidRPr="00B55D99">
        <w:rPr>
          <w:sz w:val="20"/>
          <w:szCs w:val="20"/>
          <w:lang w:val="id-ID"/>
        </w:rPr>
        <w:t xml:space="preserve"> edition</w:t>
      </w:r>
      <w:r w:rsidRPr="00B55D99">
        <w:rPr>
          <w:sz w:val="20"/>
          <w:szCs w:val="20"/>
          <w:lang w:val="sv-SE"/>
        </w:rPr>
        <w:t>.</w:t>
      </w:r>
      <w:r w:rsidRPr="00B55D99">
        <w:rPr>
          <w:sz w:val="20"/>
          <w:szCs w:val="20"/>
          <w:lang w:val="id-ID"/>
        </w:rPr>
        <w:t xml:space="preserve"> Nurtawab’s review is entitled  </w:t>
      </w:r>
      <w:r w:rsidRPr="00B55D99">
        <w:rPr>
          <w:sz w:val="20"/>
          <w:szCs w:val="20"/>
          <w:lang w:val="sv-SE"/>
        </w:rPr>
        <w:t xml:space="preserve">”Memperkenalkan Nabi Muhammad Saw di Kalangan Kristen </w:t>
      </w:r>
      <w:r w:rsidRPr="00B55D99">
        <w:rPr>
          <w:i/>
          <w:sz w:val="20"/>
          <w:szCs w:val="20"/>
          <w:lang w:val="sv-SE"/>
        </w:rPr>
        <w:t>Barat</w:t>
      </w:r>
      <w:r w:rsidRPr="00B55D99">
        <w:rPr>
          <w:sz w:val="20"/>
          <w:szCs w:val="20"/>
          <w:lang w:val="id-ID"/>
        </w:rPr>
        <w:t>,</w:t>
      </w:r>
      <w:r w:rsidRPr="00B55D99">
        <w:rPr>
          <w:sz w:val="20"/>
          <w:szCs w:val="20"/>
          <w:lang w:val="sv-SE"/>
        </w:rPr>
        <w:t>”</w:t>
      </w:r>
      <w:r w:rsidRPr="00B55D99">
        <w:rPr>
          <w:sz w:val="20"/>
          <w:szCs w:val="20"/>
          <w:lang w:val="id-ID"/>
        </w:rPr>
        <w:t xml:space="preserve"> relatively </w:t>
      </w:r>
      <w:r w:rsidRPr="00B55D99">
        <w:rPr>
          <w:sz w:val="20"/>
          <w:szCs w:val="20"/>
          <w:lang w:val="id-ID"/>
        </w:rPr>
        <w:lastRenderedPageBreak/>
        <w:t>representing the content of the book. At the beginning of his review Nurtawab states that different point of view leads to different impression.  The East and West have different impression of Muhammad SAW.  The succcess of Islam to conquer a number of Christian areas is regarded a threat that leads the christian West to view Islam, including the prophet, subjectively.</w:t>
      </w:r>
    </w:p>
    <w:p w:rsidR="00337384" w:rsidRPr="00B55D99" w:rsidRDefault="00337384" w:rsidP="00337384">
      <w:pPr>
        <w:pStyle w:val="HTMLPreformatted"/>
        <w:tabs>
          <w:tab w:val="clear" w:pos="916"/>
          <w:tab w:val="left" w:pos="709"/>
        </w:tabs>
        <w:jc w:val="both"/>
        <w:rPr>
          <w:rFonts w:ascii="Times New Roman" w:hAnsi="Times New Roman" w:cs="Times New Roman"/>
          <w:lang w:val="id-ID"/>
        </w:rPr>
      </w:pPr>
      <w:r w:rsidRPr="00B55D99">
        <w:rPr>
          <w:rFonts w:ascii="Times New Roman" w:hAnsi="Times New Roman" w:cs="Times New Roman"/>
          <w:color w:val="FF0000"/>
        </w:rPr>
        <w:tab/>
      </w:r>
      <w:r w:rsidRPr="00B55D99">
        <w:rPr>
          <w:rFonts w:ascii="Times New Roman" w:hAnsi="Times New Roman" w:cs="Times New Roman"/>
          <w:lang w:val="id-ID"/>
        </w:rPr>
        <w:t>However,  Amstrong has got her own impression since her initial meeting with Islamic mysticism in Samarkhand, which in most cases suits Catholic faith, her former religion.  Islamic mystic she learnt drives her to learn Muhammad and Al Quran and she believes that the prophet Muhammad SAW has given significant contribution to human spiritual development.  It is also statedin the review that</w:t>
      </w:r>
    </w:p>
    <w:p w:rsidR="00337384" w:rsidRPr="00B55D99" w:rsidRDefault="00337384" w:rsidP="00337384">
      <w:pPr>
        <w:pStyle w:val="HTMLPreformatted"/>
        <w:tabs>
          <w:tab w:val="clear" w:pos="916"/>
          <w:tab w:val="left" w:pos="709"/>
        </w:tabs>
        <w:jc w:val="both"/>
        <w:rPr>
          <w:rFonts w:ascii="Times New Roman" w:hAnsi="Times New Roman" w:cs="Times New Roman"/>
        </w:rPr>
      </w:pPr>
    </w:p>
    <w:p w:rsidR="00337384" w:rsidRPr="00EE0666" w:rsidRDefault="00337384" w:rsidP="00337384">
      <w:pPr>
        <w:pStyle w:val="HTMLPreformatted"/>
        <w:tabs>
          <w:tab w:val="clear" w:pos="916"/>
          <w:tab w:val="left" w:pos="1134"/>
        </w:tabs>
        <w:ind w:left="709"/>
        <w:jc w:val="both"/>
        <w:rPr>
          <w:rFonts w:ascii="Times New Roman" w:hAnsi="Times New Roman" w:cs="Times New Roman"/>
        </w:rPr>
      </w:pPr>
      <w:r w:rsidRPr="00EE0666">
        <w:rPr>
          <w:rFonts w:ascii="Times New Roman" w:hAnsi="Times New Roman" w:cs="Times New Roman"/>
        </w:rPr>
        <w:tab/>
        <w:t xml:space="preserve">Kesan-kesannya itu ia tuangkan dalam buku Muhammad, A Biography of the Prophet yang dalam edisi Indonesia berjudul Muhammad Sang Nabi; Sebuah Biografi Kritis diterbitkan oleh Penerbit Risalah Gusti Surabaya. Biografi yang disodorkan Karen memang cukup unik. Atmosper anti-Muhammad di </w:t>
      </w:r>
      <w:r w:rsidRPr="00EE0666">
        <w:rPr>
          <w:rFonts w:ascii="Times New Roman" w:hAnsi="Times New Roman" w:cs="Times New Roman"/>
          <w:i/>
        </w:rPr>
        <w:t>Barat</w:t>
      </w:r>
      <w:r w:rsidRPr="00EE0666">
        <w:rPr>
          <w:rFonts w:ascii="Times New Roman" w:hAnsi="Times New Roman" w:cs="Times New Roman"/>
        </w:rPr>
        <w:t xml:space="preserve"> memaksa dia untuk mengawali uraiannya itu dengan melacak sejarah kebencian </w:t>
      </w:r>
      <w:r w:rsidRPr="00EE0666">
        <w:rPr>
          <w:rFonts w:ascii="Times New Roman" w:hAnsi="Times New Roman" w:cs="Times New Roman"/>
          <w:i/>
        </w:rPr>
        <w:t>Barat</w:t>
      </w:r>
      <w:r w:rsidRPr="00EE0666">
        <w:rPr>
          <w:rFonts w:ascii="Times New Roman" w:hAnsi="Times New Roman" w:cs="Times New Roman"/>
        </w:rPr>
        <w:t xml:space="preserve"> terhadap Muhammad. Sebelum tahun 1100, di </w:t>
      </w:r>
      <w:r w:rsidRPr="00EE0666">
        <w:rPr>
          <w:rFonts w:ascii="Times New Roman" w:hAnsi="Times New Roman" w:cs="Times New Roman"/>
          <w:i/>
        </w:rPr>
        <w:t>Barat</w:t>
      </w:r>
      <w:r w:rsidRPr="00EE0666">
        <w:rPr>
          <w:rFonts w:ascii="Times New Roman" w:hAnsi="Times New Roman" w:cs="Times New Roman"/>
        </w:rPr>
        <w:t xml:space="preserve"> praktis tidak ada perhatian pada Muhammad, tetapi mendekati tahun 1120, setiap orang tahu siapa dia (hlm 8). </w:t>
      </w:r>
    </w:p>
    <w:p w:rsidR="00337384" w:rsidRPr="00EE0666" w:rsidRDefault="00337384" w:rsidP="00337384">
      <w:pPr>
        <w:pStyle w:val="HTMLPreformatted"/>
        <w:ind w:left="709"/>
        <w:jc w:val="both"/>
        <w:rPr>
          <w:rFonts w:ascii="Times New Roman" w:hAnsi="Times New Roman" w:cs="Times New Roman"/>
          <w:lang w:val="id-ID"/>
        </w:rPr>
      </w:pPr>
      <w:r w:rsidRPr="00EE0666">
        <w:rPr>
          <w:rFonts w:ascii="Times New Roman" w:hAnsi="Times New Roman" w:cs="Times New Roman"/>
        </w:rPr>
        <w:t xml:space="preserve">       Di </w:t>
      </w:r>
      <w:r w:rsidRPr="00EE0666">
        <w:rPr>
          <w:rFonts w:ascii="Times New Roman" w:hAnsi="Times New Roman" w:cs="Times New Roman"/>
          <w:i/>
        </w:rPr>
        <w:t>Barat</w:t>
      </w:r>
      <w:r w:rsidRPr="00EE0666">
        <w:rPr>
          <w:rFonts w:ascii="Times New Roman" w:hAnsi="Times New Roman" w:cs="Times New Roman"/>
        </w:rPr>
        <w:t>, kala itu, fakta dan fiksi bercampur sehingga menjadikan cerita yang berkembang lebih menyerupai dongeng. Selalu tidak pas dalam menjelaskan kehidupan Nabi Muhammad SAW hingga pada namanya, Mahomet (hlm 8; 14; 27) atau Mahound (hlm 7; 9; 11).</w:t>
      </w:r>
    </w:p>
    <w:p w:rsidR="00337384" w:rsidRPr="00EE0666" w:rsidRDefault="00337384" w:rsidP="00337384">
      <w:pPr>
        <w:pStyle w:val="NormalWeb"/>
        <w:spacing w:before="0" w:beforeAutospacing="0" w:after="0" w:afterAutospacing="0"/>
        <w:jc w:val="both"/>
        <w:rPr>
          <w:color w:val="FF0000"/>
          <w:sz w:val="20"/>
          <w:szCs w:val="20"/>
          <w:lang w:val="id-ID"/>
        </w:rPr>
      </w:pPr>
    </w:p>
    <w:p w:rsidR="00337384" w:rsidRPr="00B55D99" w:rsidRDefault="00337384" w:rsidP="00337384">
      <w:pPr>
        <w:pStyle w:val="NormalWeb"/>
        <w:spacing w:before="0" w:beforeAutospacing="0" w:after="0" w:afterAutospacing="0"/>
        <w:ind w:firstLine="709"/>
        <w:jc w:val="both"/>
        <w:rPr>
          <w:color w:val="FF0000"/>
          <w:sz w:val="20"/>
          <w:szCs w:val="20"/>
          <w:lang w:val="sv-SE"/>
        </w:rPr>
      </w:pPr>
      <w:r w:rsidRPr="00B55D99">
        <w:rPr>
          <w:sz w:val="20"/>
          <w:szCs w:val="20"/>
          <w:lang w:val="id-ID"/>
        </w:rPr>
        <w:t xml:space="preserve">Problems of Islam in West still lead to the suspicion between the East and West, which often end with violence. Such a situation happened when Theo van Gogh was murdered in Amsterdam on 2 November 2004, which is described in Ian Buruma’s </w:t>
      </w:r>
      <w:r w:rsidRPr="00B55D99">
        <w:rPr>
          <w:i/>
          <w:sz w:val="20"/>
          <w:szCs w:val="20"/>
          <w:lang w:val="sv-SE"/>
        </w:rPr>
        <w:t>Murder in Amsterdam The Death of Theo van Gogh and the Limits of Tolerancs</w:t>
      </w:r>
      <w:r w:rsidRPr="00B55D99">
        <w:rPr>
          <w:sz w:val="20"/>
          <w:szCs w:val="20"/>
          <w:lang w:val="id-ID"/>
        </w:rPr>
        <w:t xml:space="preserve"> reviewed by </w:t>
      </w:r>
      <w:r w:rsidRPr="00B55D99">
        <w:rPr>
          <w:sz w:val="20"/>
          <w:szCs w:val="20"/>
          <w:lang w:val="sv-SE"/>
        </w:rPr>
        <w:t>Dick van der Meij (</w:t>
      </w:r>
      <w:r w:rsidRPr="00B55D99">
        <w:rPr>
          <w:i/>
          <w:sz w:val="20"/>
          <w:szCs w:val="20"/>
          <w:lang w:val="sv-SE"/>
        </w:rPr>
        <w:t>Kompas</w:t>
      </w:r>
      <w:r w:rsidRPr="00B55D99">
        <w:rPr>
          <w:sz w:val="20"/>
          <w:szCs w:val="20"/>
          <w:lang w:val="sv-SE"/>
        </w:rPr>
        <w:t>, 5</w:t>
      </w:r>
      <w:r w:rsidRPr="00B55D99">
        <w:rPr>
          <w:sz w:val="20"/>
          <w:szCs w:val="20"/>
          <w:lang w:val="id-ID"/>
        </w:rPr>
        <w:t xml:space="preserve"> March </w:t>
      </w:r>
      <w:r w:rsidRPr="00B55D99">
        <w:rPr>
          <w:sz w:val="20"/>
          <w:szCs w:val="20"/>
          <w:lang w:val="sv-SE"/>
        </w:rPr>
        <w:t>2007)</w:t>
      </w:r>
      <w:r w:rsidRPr="00B55D99">
        <w:rPr>
          <w:sz w:val="20"/>
          <w:szCs w:val="20"/>
          <w:lang w:val="id-ID"/>
        </w:rPr>
        <w:t>. Although the book is not a literary work, it can reveal how the West still distrusts the East. In other words, the East is not only suspected but also viewed differently, part of the other. This is a postcolonial problem happening in the West, how the West perceives the East as well as Islam.</w:t>
      </w: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The review of Buruma’s book depicts the postcolonial problem connected with  partial multiculturalism. It means that multiculturalism </w:t>
      </w:r>
      <w:r w:rsidRPr="00B55D99">
        <w:rPr>
          <w:sz w:val="20"/>
          <w:szCs w:val="20"/>
          <w:lang w:val="id-ID"/>
        </w:rPr>
        <w:lastRenderedPageBreak/>
        <w:t>discourse which has been declared often confronts fanaticism. In this case, the murder of an artist, who mocks Islam, by a fanatical moslem is an example, as seen in the following quotation.</w:t>
      </w:r>
    </w:p>
    <w:p w:rsidR="00337384" w:rsidRPr="00B55D99" w:rsidRDefault="00337384" w:rsidP="00337384">
      <w:pPr>
        <w:pStyle w:val="NormalWeb"/>
        <w:spacing w:before="0" w:beforeAutospacing="0" w:after="0" w:afterAutospacing="0"/>
        <w:ind w:firstLine="709"/>
        <w:jc w:val="both"/>
        <w:rPr>
          <w:sz w:val="20"/>
          <w:szCs w:val="20"/>
          <w:lang w:val="id-ID"/>
        </w:rPr>
      </w:pP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Bermula dari Theo van Gogh, sineas dan selebriti televisi, yang dibunuh siang hari di jalan umum di Amsterdam saat ia bersepeda menuju tempat kerjanya. Pembunuhnya adalah Mohammed Bouyeri, seorang warga Belanda keturunan Maroko berumur 26 tahun yang saat itu juga tengah bersepeda.</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Pembunuhan Van Gogh kejam sekali.Van Gogh ditembak mati. Tidak cukup sampai di situ, ia ditembak beberapa kali lagi, kemudian dipotong lehernya dengan pisau dan akhirnya pisau itu ditancapkan ke dadanya.</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 xml:space="preserve">       Pembunuhnya sempat menulis pesan pada selembar kertas dengan pisau kecil yang ditancapkan ke tubuh Van Gogh juga. Setelah membunuh Van Gogh, Bouyeri mencoba melarikan diri dan menembak beberapa polisi dan orang di jalanan. Akhirnya, ia ditangkap. Setelah diadili dalam suatu persidangan yang memakan waktu cukup, ia dipenjarakan seumur hidup.</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 xml:space="preserve">       Pesan yang ditancapkannya pada dada Van Gogh berisi ancaman jihad </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terhadap negeri Belanda seluruhnya dan ancaman pembunuhan sejumlah tokoh Belanda yang tertulis namanya dalam pesan tersebut. Masyarakat  shock dan beberapa masjid di Belanda diserang dan mau dibakar. Sebagai balasan, gereja juga diserang. Setelah kejadian ini hubungan antarumat beragama semakin memburuk. Malahan, sekarang terdapat perundangan yang diajukan ke parlemen supaya burkak (cadar) dilarang di tempat umum dengan alasan terorisme.</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 xml:space="preserve">       Diskusi mengenai toleransi dan antitoleransi umat beragama di Belanda, negeri yang dianggap paling toleran di Eropa, berkobar-kobar. Ada sebagian orang yang merasakan bahaya yang sangat dibesar-besarkan.Ada pula sebagian orang yang berpikir, penganut agama yang kurang menyesuaikan diri pada keadaan dan kebiasaan Belanda, mesti pulang ke negeri asalnya saja.</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 xml:space="preserve">      Sebaliknya, pemberitaan di media massa menjadi sebuah isu panas sepanjang hari. Saat itu berbagai diskusi dan perbincangan tentang hal ini ditemukan di hampir semua surat kabar, majalah, dan tayangan televisi.</w:t>
      </w:r>
    </w:p>
    <w:p w:rsidR="00337384" w:rsidRPr="00B55D99" w:rsidRDefault="00337384" w:rsidP="00337384">
      <w:pPr>
        <w:pStyle w:val="HTMLPreformatted"/>
        <w:ind w:left="709"/>
        <w:jc w:val="both"/>
        <w:rPr>
          <w:rFonts w:ascii="Times New Roman" w:hAnsi="Times New Roman" w:cs="Times New Roman"/>
          <w:color w:val="FF0000"/>
        </w:rPr>
      </w:pPr>
    </w:p>
    <w:p w:rsidR="00337384" w:rsidRPr="00B55D99" w:rsidRDefault="00337384" w:rsidP="00337384">
      <w:pPr>
        <w:pStyle w:val="HTMLPreformatted"/>
        <w:ind w:left="709"/>
        <w:jc w:val="both"/>
        <w:rPr>
          <w:rFonts w:ascii="Times New Roman" w:hAnsi="Times New Roman" w:cs="Times New Roman"/>
          <w:color w:val="FF0000"/>
        </w:rPr>
      </w:pPr>
    </w:p>
    <w:p w:rsidR="00337384" w:rsidRPr="00B55D99" w:rsidRDefault="00337384" w:rsidP="00337384">
      <w:pPr>
        <w:pStyle w:val="HTMLPreformatted"/>
        <w:jc w:val="both"/>
        <w:rPr>
          <w:rFonts w:ascii="Times New Roman" w:hAnsi="Times New Roman" w:cs="Times New Roman"/>
          <w:lang w:val="id-ID"/>
        </w:rPr>
      </w:pPr>
      <w:r w:rsidRPr="00B55D99">
        <w:rPr>
          <w:rFonts w:ascii="Times New Roman" w:hAnsi="Times New Roman" w:cs="Times New Roman"/>
          <w:lang w:val="id-ID"/>
        </w:rPr>
        <w:t xml:space="preserve">In addition, </w:t>
      </w:r>
      <w:r w:rsidRPr="00B55D99">
        <w:rPr>
          <w:rFonts w:ascii="Times New Roman" w:hAnsi="Times New Roman" w:cs="Times New Roman"/>
        </w:rPr>
        <w:t>van der Meij</w:t>
      </w:r>
      <w:r w:rsidRPr="00B55D99">
        <w:rPr>
          <w:rFonts w:ascii="Times New Roman" w:hAnsi="Times New Roman" w:cs="Times New Roman"/>
          <w:lang w:val="id-ID"/>
        </w:rPr>
        <w:t xml:space="preserve"> in his review gives comment about the violence, particularly related to Islam in Europe or the West.</w:t>
      </w:r>
    </w:p>
    <w:p w:rsidR="00337384" w:rsidRPr="00B55D99" w:rsidRDefault="00337384" w:rsidP="00337384">
      <w:pPr>
        <w:pStyle w:val="HTMLPreformatted"/>
        <w:jc w:val="both"/>
        <w:rPr>
          <w:rFonts w:ascii="Times New Roman" w:hAnsi="Times New Roman" w:cs="Times New Roman"/>
          <w:lang w:val="id-ID"/>
        </w:rPr>
      </w:pP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color w:val="FF0000"/>
        </w:rPr>
        <w:tab/>
      </w:r>
      <w:r w:rsidRPr="00B55D99">
        <w:rPr>
          <w:rFonts w:ascii="Times New Roman" w:hAnsi="Times New Roman" w:cs="Times New Roman"/>
        </w:rPr>
        <w:t>Yang menjadi jelas adalah simpati Buruma terhadap Van Gogh dan Hirshi Ali, sehingga perasaan antisimpati yang dikandung banyak orang Belanda lain terhadap kedua tokoh ini kurang diperhatikan.</w:t>
      </w: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 xml:space="preserve">       Van Gogh memang seorang selebriti, tetapi banyak orang Belanda juga menganggapnya sebagai orang kurang ajar yang paling kasar yang pernah ditayangkan di televisi. Film-film Van Gogh juga hanya dikenal oleh sekelompok Belanda terbatas dan sama sekali tidak umum ditonton orang Belanda biasa.</w:t>
      </w:r>
    </w:p>
    <w:p w:rsidR="00337384" w:rsidRPr="00B55D99" w:rsidRDefault="00337384" w:rsidP="00337384">
      <w:pPr>
        <w:pStyle w:val="HTMLPreformatted"/>
        <w:ind w:left="709"/>
        <w:jc w:val="both"/>
        <w:rPr>
          <w:rFonts w:ascii="Times New Roman" w:hAnsi="Times New Roman" w:cs="Times New Roman"/>
        </w:rPr>
      </w:pPr>
    </w:p>
    <w:p w:rsidR="00337384" w:rsidRPr="00B55D99" w:rsidRDefault="00337384" w:rsidP="00337384">
      <w:pPr>
        <w:pStyle w:val="HTMLPreformatted"/>
        <w:ind w:left="709"/>
        <w:jc w:val="both"/>
        <w:rPr>
          <w:rFonts w:ascii="Times New Roman" w:hAnsi="Times New Roman" w:cs="Times New Roman"/>
        </w:rPr>
      </w:pPr>
      <w:r w:rsidRPr="00B55D99">
        <w:rPr>
          <w:rFonts w:ascii="Times New Roman" w:hAnsi="Times New Roman" w:cs="Times New Roman"/>
        </w:rPr>
        <w:tab/>
        <w:t xml:space="preserve">    … Padahal, buku ini hendak melihat toleransi dan munculnya intoleransi dari banyak segi yang kesemuanya berperan penting.Kendati demikian, buku ini sangat perlu dibaca oleh siapa saja yang memerhatikan perkem</w:t>
      </w:r>
      <w:r w:rsidRPr="00B55D99">
        <w:rPr>
          <w:rFonts w:ascii="Times New Roman" w:hAnsi="Times New Roman" w:cs="Times New Roman"/>
        </w:rPr>
        <w:softHyphen/>
        <w:t>bang</w:t>
      </w:r>
      <w:r w:rsidRPr="00B55D99">
        <w:rPr>
          <w:rFonts w:ascii="Times New Roman" w:hAnsi="Times New Roman" w:cs="Times New Roman"/>
        </w:rPr>
        <w:softHyphen/>
        <w:t>an intelektual dan awam tentang hubungan antaragama di Eropa dewasa ini.</w:t>
      </w:r>
    </w:p>
    <w:p w:rsidR="00337384" w:rsidRPr="00B55D99" w:rsidRDefault="00337384" w:rsidP="00337384">
      <w:pPr>
        <w:pStyle w:val="HTMLPreformatted"/>
        <w:ind w:left="709"/>
        <w:jc w:val="both"/>
        <w:rPr>
          <w:rFonts w:ascii="Times New Roman" w:hAnsi="Times New Roman" w:cs="Times New Roman"/>
        </w:rPr>
      </w:pPr>
    </w:p>
    <w:p w:rsidR="00337384" w:rsidRPr="00B55D99" w:rsidRDefault="00337384" w:rsidP="00337384">
      <w:pPr>
        <w:pStyle w:val="HTMLPreformatted"/>
        <w:ind w:left="709"/>
        <w:jc w:val="both"/>
        <w:rPr>
          <w:rFonts w:ascii="Times New Roman" w:hAnsi="Times New Roman" w:cs="Times New Roman"/>
        </w:rPr>
      </w:pPr>
    </w:p>
    <w:p w:rsidR="00337384" w:rsidRPr="00FD514D" w:rsidRDefault="00337384" w:rsidP="00337384">
      <w:pPr>
        <w:pStyle w:val="NormalWeb"/>
        <w:spacing w:before="0" w:beforeAutospacing="0" w:after="0" w:afterAutospacing="0"/>
        <w:jc w:val="both"/>
        <w:rPr>
          <w:b/>
          <w:sz w:val="20"/>
          <w:szCs w:val="20"/>
          <w:lang w:val="id-ID"/>
        </w:rPr>
      </w:pPr>
      <w:r w:rsidRPr="00FD514D">
        <w:rPr>
          <w:b/>
          <w:sz w:val="20"/>
          <w:szCs w:val="20"/>
          <w:lang w:val="id-ID"/>
        </w:rPr>
        <w:t xml:space="preserve">3. Conclusion </w:t>
      </w:r>
    </w:p>
    <w:p w:rsidR="00337384" w:rsidRPr="00B55D99" w:rsidRDefault="00337384" w:rsidP="00337384">
      <w:pPr>
        <w:pStyle w:val="NormalWeb"/>
        <w:spacing w:before="0" w:beforeAutospacing="0" w:after="0" w:afterAutospacing="0"/>
        <w:jc w:val="both"/>
        <w:rPr>
          <w:sz w:val="20"/>
          <w:szCs w:val="20"/>
          <w:lang w:val="id-ID"/>
        </w:rPr>
      </w:pPr>
    </w:p>
    <w:p w:rsidR="00337384" w:rsidRPr="00B55D99" w:rsidRDefault="00337384" w:rsidP="00337384">
      <w:pPr>
        <w:pStyle w:val="NormalWeb"/>
        <w:spacing w:before="0" w:beforeAutospacing="0" w:after="0" w:afterAutospacing="0"/>
        <w:ind w:firstLine="709"/>
        <w:jc w:val="both"/>
        <w:rPr>
          <w:sz w:val="20"/>
          <w:szCs w:val="20"/>
          <w:lang w:val="id-ID"/>
        </w:rPr>
      </w:pPr>
      <w:r w:rsidRPr="00B55D99">
        <w:rPr>
          <w:sz w:val="20"/>
          <w:szCs w:val="20"/>
          <w:lang w:val="id-ID"/>
        </w:rPr>
        <w:t xml:space="preserve">In conclusion, the book reviews in literature in </w:t>
      </w:r>
      <w:r w:rsidRPr="00B55D99">
        <w:rPr>
          <w:i/>
          <w:sz w:val="20"/>
          <w:szCs w:val="20"/>
          <w:lang w:val="id-ID"/>
        </w:rPr>
        <w:t>Kompas</w:t>
      </w:r>
      <w:r w:rsidRPr="00B55D99">
        <w:rPr>
          <w:sz w:val="20"/>
          <w:szCs w:val="20"/>
          <w:lang w:val="id-ID"/>
        </w:rPr>
        <w:t xml:space="preserve"> uncover postcolonial themes as discussed above. The reviews discussnot only how the West views, constructs, or discources the East, but also problems found in reproduced stories of colonial period.  Some works written by Indonesian writers reflect negative image of Dutch colonialism in Indonesia, which is the opposite image of stories written by Dutch writers who tend to consider colonial period as nostalgia.Besides, postcolonial themesfound in </w:t>
      </w:r>
      <w:r>
        <w:rPr>
          <w:sz w:val="20"/>
          <w:szCs w:val="20"/>
          <w:lang w:val="id-ID"/>
        </w:rPr>
        <w:t xml:space="preserve">the </w:t>
      </w:r>
      <w:r w:rsidRPr="00B55D99">
        <w:rPr>
          <w:sz w:val="20"/>
          <w:szCs w:val="20"/>
          <w:lang w:val="id-ID"/>
        </w:rPr>
        <w:t>books reviewed during 2000–2007 are about western literary works in Indonesia, including those which focus on postcolonial problems. The contact between the West and East, which shows efforts either to get understanding or to continue suspicion and dispute happening since the Crusades, is also the theme of the reviews.</w:t>
      </w:r>
    </w:p>
    <w:p w:rsidR="00337384" w:rsidRPr="00B55D99" w:rsidRDefault="00337384" w:rsidP="00337384">
      <w:pPr>
        <w:jc w:val="both"/>
        <w:rPr>
          <w:color w:val="FF0000"/>
          <w:sz w:val="20"/>
          <w:szCs w:val="20"/>
        </w:rPr>
      </w:pPr>
    </w:p>
    <w:p w:rsidR="00337384" w:rsidRPr="00B55D99" w:rsidRDefault="00337384" w:rsidP="00337384">
      <w:pPr>
        <w:pStyle w:val="NormalWeb"/>
        <w:spacing w:before="0" w:beforeAutospacing="0" w:after="0" w:afterAutospacing="0"/>
        <w:ind w:firstLine="709"/>
        <w:jc w:val="both"/>
        <w:rPr>
          <w:sz w:val="20"/>
          <w:szCs w:val="20"/>
          <w:highlight w:val="yellow"/>
          <w:lang w:val="id-ID"/>
        </w:rPr>
      </w:pPr>
    </w:p>
    <w:p w:rsidR="00337384" w:rsidRPr="00B55D99" w:rsidRDefault="00337384" w:rsidP="00337384">
      <w:pPr>
        <w:jc w:val="both"/>
        <w:rPr>
          <w:sz w:val="18"/>
          <w:szCs w:val="18"/>
          <w:lang w:val="id-ID"/>
        </w:rPr>
      </w:pPr>
      <w:r w:rsidRPr="00B55D99">
        <w:rPr>
          <w:sz w:val="18"/>
          <w:szCs w:val="18"/>
          <w:lang w:val="id-ID"/>
        </w:rPr>
        <w:t xml:space="preserve">Note: </w:t>
      </w:r>
    </w:p>
    <w:p w:rsidR="00337384" w:rsidRPr="00B55D99" w:rsidRDefault="00337384" w:rsidP="00337384">
      <w:pPr>
        <w:jc w:val="both"/>
        <w:rPr>
          <w:sz w:val="18"/>
          <w:szCs w:val="18"/>
        </w:rPr>
      </w:pPr>
      <w:r w:rsidRPr="00B55D99">
        <w:rPr>
          <w:sz w:val="18"/>
          <w:szCs w:val="18"/>
          <w:lang w:val="id-ID"/>
        </w:rPr>
        <w:t xml:space="preserve">This article is part of a research of </w:t>
      </w:r>
      <w:r w:rsidRPr="00B55D99">
        <w:rPr>
          <w:i/>
          <w:sz w:val="18"/>
          <w:szCs w:val="18"/>
        </w:rPr>
        <w:t>Hibah Kompetitif Penelitian Sesuai Prioritas Nasional</w:t>
      </w:r>
      <w:r w:rsidRPr="00B55D99">
        <w:rPr>
          <w:sz w:val="18"/>
          <w:szCs w:val="18"/>
          <w:lang w:val="id-ID"/>
        </w:rPr>
        <w:t xml:space="preserve">, which is entitled  </w:t>
      </w:r>
      <w:r w:rsidRPr="00B55D99">
        <w:rPr>
          <w:sz w:val="18"/>
          <w:szCs w:val="18"/>
        </w:rPr>
        <w:t>“</w:t>
      </w:r>
      <w:r w:rsidRPr="00B55D99">
        <w:rPr>
          <w:i/>
          <w:sz w:val="18"/>
          <w:szCs w:val="18"/>
        </w:rPr>
        <w:t xml:space="preserve">Bentuk-bentuk Dominasi Barat Mutakhir di Indonesia: Kajian Poskolonial Terhadap Teks Book Universitas, Karya Sastra, dan Pemikiran Barat” </w:t>
      </w:r>
      <w:r w:rsidRPr="00B55D99">
        <w:rPr>
          <w:sz w:val="18"/>
          <w:szCs w:val="18"/>
          <w:lang w:val="id-ID"/>
        </w:rPr>
        <w:t>by</w:t>
      </w:r>
      <w:r w:rsidRPr="00B55D99">
        <w:rPr>
          <w:sz w:val="18"/>
          <w:szCs w:val="18"/>
        </w:rPr>
        <w:t xml:space="preserve"> Iman Santoso, Nurhadi, Dian Swandayani, </w:t>
      </w:r>
      <w:r w:rsidRPr="00B55D99">
        <w:rPr>
          <w:sz w:val="18"/>
          <w:szCs w:val="18"/>
          <w:lang w:val="id-ID"/>
        </w:rPr>
        <w:t>and</w:t>
      </w:r>
      <w:r w:rsidRPr="00B55D99">
        <w:rPr>
          <w:sz w:val="18"/>
          <w:szCs w:val="18"/>
        </w:rPr>
        <w:t xml:space="preserve"> Ari Nurhayati </w:t>
      </w:r>
      <w:r w:rsidRPr="00B55D99">
        <w:rPr>
          <w:sz w:val="18"/>
          <w:szCs w:val="18"/>
          <w:lang w:val="id-ID"/>
        </w:rPr>
        <w:t xml:space="preserve"> in </w:t>
      </w:r>
      <w:r w:rsidRPr="00B55D99">
        <w:rPr>
          <w:sz w:val="18"/>
          <w:szCs w:val="18"/>
        </w:rPr>
        <w:t>2010.</w:t>
      </w:r>
    </w:p>
    <w:p w:rsidR="00337384" w:rsidRPr="00B55D99" w:rsidRDefault="00337384" w:rsidP="00337384">
      <w:pPr>
        <w:jc w:val="both"/>
        <w:rPr>
          <w:b/>
          <w:color w:val="FF0000"/>
          <w:sz w:val="20"/>
          <w:szCs w:val="20"/>
        </w:rPr>
      </w:pPr>
    </w:p>
    <w:p w:rsidR="00337384" w:rsidRPr="00B55D99" w:rsidRDefault="00337384" w:rsidP="00337384">
      <w:pPr>
        <w:jc w:val="both"/>
        <w:rPr>
          <w:b/>
          <w:sz w:val="20"/>
          <w:szCs w:val="20"/>
        </w:rPr>
      </w:pPr>
    </w:p>
    <w:p w:rsidR="00337384" w:rsidRPr="00D06049" w:rsidRDefault="00337384" w:rsidP="00337384">
      <w:pPr>
        <w:jc w:val="center"/>
        <w:rPr>
          <w:b/>
          <w:sz w:val="18"/>
          <w:szCs w:val="18"/>
          <w:lang w:val="id-ID"/>
        </w:rPr>
      </w:pPr>
      <w:r w:rsidRPr="00D06049">
        <w:rPr>
          <w:b/>
          <w:sz w:val="18"/>
          <w:szCs w:val="18"/>
          <w:lang w:val="id-ID"/>
        </w:rPr>
        <w:t>REFERENCES</w:t>
      </w:r>
    </w:p>
    <w:p w:rsidR="00337384" w:rsidRPr="00D06049" w:rsidRDefault="00337384" w:rsidP="00337384">
      <w:pPr>
        <w:jc w:val="both"/>
        <w:rPr>
          <w:color w:val="FF0000"/>
          <w:sz w:val="18"/>
          <w:szCs w:val="18"/>
        </w:rPr>
      </w:pPr>
    </w:p>
    <w:p w:rsidR="00337384" w:rsidRPr="00D06049" w:rsidRDefault="00337384" w:rsidP="00337384">
      <w:pPr>
        <w:ind w:left="902" w:hanging="902"/>
        <w:jc w:val="both"/>
        <w:rPr>
          <w:sz w:val="18"/>
          <w:szCs w:val="18"/>
          <w:lang w:val="id-ID"/>
        </w:rPr>
      </w:pPr>
      <w:r w:rsidRPr="00D06049">
        <w:rPr>
          <w:sz w:val="18"/>
          <w:szCs w:val="18"/>
          <w:lang w:val="id-ID"/>
        </w:rPr>
        <w:t>Adam, Asvi Warman. “Ingatan Tentang Hindia Belanda Yang Ditinggalkan.”</w:t>
      </w:r>
      <w:r w:rsidRPr="00D06049">
        <w:rPr>
          <w:i/>
          <w:sz w:val="18"/>
          <w:szCs w:val="18"/>
          <w:lang w:val="id-ID"/>
        </w:rPr>
        <w:t>Kompas</w:t>
      </w:r>
      <w:r w:rsidRPr="00D06049">
        <w:rPr>
          <w:sz w:val="18"/>
          <w:szCs w:val="18"/>
          <w:lang w:val="id-ID"/>
        </w:rPr>
        <w:t>. 15 March 2003.</w:t>
      </w:r>
    </w:p>
    <w:p w:rsidR="00337384" w:rsidRPr="00D06049" w:rsidRDefault="00337384" w:rsidP="00337384">
      <w:pPr>
        <w:ind w:left="902" w:hanging="902"/>
        <w:jc w:val="both"/>
        <w:rPr>
          <w:sz w:val="18"/>
          <w:szCs w:val="18"/>
          <w:lang w:val="id-ID"/>
        </w:rPr>
      </w:pPr>
      <w:r w:rsidRPr="00D06049">
        <w:rPr>
          <w:sz w:val="18"/>
          <w:szCs w:val="18"/>
          <w:lang w:val="id-ID"/>
        </w:rPr>
        <w:t xml:space="preserve">Anderson, Benedict. </w:t>
      </w:r>
      <w:r w:rsidRPr="00D06049">
        <w:rPr>
          <w:i/>
          <w:sz w:val="18"/>
          <w:szCs w:val="18"/>
          <w:lang w:val="id-ID"/>
        </w:rPr>
        <w:t>Imagined Communities: Komunitas-komunitas Terbayang</w:t>
      </w:r>
      <w:r w:rsidRPr="00D06049">
        <w:rPr>
          <w:sz w:val="18"/>
          <w:szCs w:val="18"/>
          <w:lang w:val="id-ID"/>
        </w:rPr>
        <w:t>. Yogyakarta: Insist dan Pustaka Pelajar. 2002.</w:t>
      </w:r>
    </w:p>
    <w:p w:rsidR="00337384" w:rsidRPr="00D06049" w:rsidRDefault="00337384" w:rsidP="00337384">
      <w:pPr>
        <w:ind w:left="902" w:hanging="902"/>
        <w:jc w:val="both"/>
        <w:rPr>
          <w:sz w:val="18"/>
          <w:szCs w:val="18"/>
          <w:lang w:val="id-ID"/>
        </w:rPr>
      </w:pPr>
      <w:r w:rsidRPr="00D06049">
        <w:rPr>
          <w:sz w:val="18"/>
          <w:szCs w:val="18"/>
          <w:lang w:val="id-ID"/>
        </w:rPr>
        <w:t xml:space="preserve">AR., Zainal. “Metamorfose Seorang Geisha.” </w:t>
      </w:r>
      <w:r w:rsidRPr="00D06049">
        <w:rPr>
          <w:i/>
          <w:sz w:val="18"/>
          <w:szCs w:val="18"/>
          <w:lang w:val="id-ID"/>
        </w:rPr>
        <w:t>Kompas</w:t>
      </w:r>
      <w:r w:rsidRPr="00D06049">
        <w:rPr>
          <w:sz w:val="18"/>
          <w:szCs w:val="18"/>
          <w:lang w:val="id-ID"/>
        </w:rPr>
        <w:t>. 19 April 2002.</w:t>
      </w:r>
    </w:p>
    <w:p w:rsidR="00337384" w:rsidRPr="00D06049" w:rsidRDefault="00337384" w:rsidP="00337384">
      <w:pPr>
        <w:ind w:left="902" w:hanging="902"/>
        <w:jc w:val="both"/>
        <w:rPr>
          <w:sz w:val="18"/>
          <w:szCs w:val="18"/>
          <w:lang w:val="id-ID"/>
        </w:rPr>
      </w:pPr>
      <w:r w:rsidRPr="00D06049">
        <w:rPr>
          <w:sz w:val="18"/>
          <w:szCs w:val="18"/>
          <w:lang w:val="id-ID"/>
        </w:rPr>
        <w:t xml:space="preserve">Christina, Nova. “Nyai Dasima: Tragedi Dalam Dua Kisah.” </w:t>
      </w:r>
      <w:r w:rsidRPr="00D06049">
        <w:rPr>
          <w:i/>
          <w:sz w:val="18"/>
          <w:szCs w:val="18"/>
          <w:lang w:val="id-ID"/>
        </w:rPr>
        <w:t>Kompas</w:t>
      </w:r>
      <w:r w:rsidRPr="00D06049">
        <w:rPr>
          <w:sz w:val="18"/>
          <w:szCs w:val="18"/>
          <w:lang w:val="id-ID"/>
        </w:rPr>
        <w:t>. 6 July 2002.</w:t>
      </w:r>
    </w:p>
    <w:p w:rsidR="00337384" w:rsidRPr="00D06049" w:rsidRDefault="00337384" w:rsidP="00337384">
      <w:pPr>
        <w:ind w:left="902" w:hanging="902"/>
        <w:jc w:val="both"/>
        <w:rPr>
          <w:sz w:val="18"/>
          <w:szCs w:val="18"/>
          <w:lang w:val="id-ID"/>
        </w:rPr>
      </w:pPr>
      <w:r w:rsidRPr="00D06049">
        <w:rPr>
          <w:sz w:val="18"/>
          <w:szCs w:val="18"/>
          <w:lang w:val="id-ID"/>
        </w:rPr>
        <w:t xml:space="preserve">Dhakidae, Daniel. “Winnetou, Old Shatterhand, dan Humanisme (Petualangan Karl May dari Ardistan ke Dschinnistan).” </w:t>
      </w:r>
      <w:r w:rsidRPr="00D06049">
        <w:rPr>
          <w:i/>
          <w:sz w:val="18"/>
          <w:szCs w:val="18"/>
          <w:lang w:val="id-ID"/>
        </w:rPr>
        <w:t>Kompas</w:t>
      </w:r>
      <w:r w:rsidRPr="00D06049">
        <w:rPr>
          <w:sz w:val="18"/>
          <w:szCs w:val="18"/>
          <w:lang w:val="id-ID"/>
        </w:rPr>
        <w:t xml:space="preserve">. 27 November 2004. </w:t>
      </w:r>
    </w:p>
    <w:p w:rsidR="00337384" w:rsidRPr="00D06049" w:rsidRDefault="00337384" w:rsidP="00337384">
      <w:pPr>
        <w:ind w:left="902" w:hanging="902"/>
        <w:jc w:val="both"/>
        <w:rPr>
          <w:sz w:val="18"/>
          <w:szCs w:val="18"/>
          <w:lang w:val="id-ID"/>
        </w:rPr>
      </w:pPr>
      <w:r w:rsidRPr="00D06049">
        <w:rPr>
          <w:sz w:val="18"/>
          <w:szCs w:val="18"/>
          <w:lang w:val="id-ID"/>
        </w:rPr>
        <w:t xml:space="preserve">Hariyadi, Mathias.  “Claudine Salmon, Ahli Klenteng dan Sastra Cina.” </w:t>
      </w:r>
      <w:r w:rsidRPr="00D06049">
        <w:rPr>
          <w:i/>
          <w:sz w:val="18"/>
          <w:szCs w:val="18"/>
          <w:lang w:val="id-ID"/>
        </w:rPr>
        <w:t xml:space="preserve">Kompas. </w:t>
      </w:r>
      <w:r w:rsidRPr="00D06049">
        <w:rPr>
          <w:sz w:val="18"/>
          <w:szCs w:val="18"/>
          <w:lang w:val="id-ID"/>
        </w:rPr>
        <w:t>30 November 2000.</w:t>
      </w:r>
    </w:p>
    <w:p w:rsidR="00337384" w:rsidRPr="00D06049" w:rsidRDefault="00337384" w:rsidP="00337384">
      <w:pPr>
        <w:ind w:left="902" w:hanging="902"/>
        <w:jc w:val="both"/>
        <w:rPr>
          <w:sz w:val="18"/>
          <w:szCs w:val="18"/>
          <w:lang w:val="id-ID"/>
        </w:rPr>
      </w:pPr>
      <w:r w:rsidRPr="00D06049">
        <w:rPr>
          <w:sz w:val="18"/>
          <w:szCs w:val="18"/>
          <w:lang w:val="id-ID"/>
        </w:rPr>
        <w:t xml:space="preserve">Holid, Anwar. “Surat-Surat Untuk Generasi Berikut.” </w:t>
      </w:r>
      <w:r w:rsidRPr="00D06049">
        <w:rPr>
          <w:i/>
          <w:sz w:val="18"/>
          <w:szCs w:val="18"/>
          <w:lang w:val="id-ID"/>
        </w:rPr>
        <w:t xml:space="preserve">Kompas.  </w:t>
      </w:r>
      <w:r w:rsidRPr="00D06049">
        <w:rPr>
          <w:sz w:val="18"/>
          <w:szCs w:val="18"/>
          <w:lang w:val="id-ID"/>
        </w:rPr>
        <w:t>20 June 2004.</w:t>
      </w:r>
    </w:p>
    <w:p w:rsidR="00337384" w:rsidRPr="00D06049" w:rsidRDefault="00337384" w:rsidP="00337384">
      <w:pPr>
        <w:ind w:left="902" w:hanging="902"/>
        <w:jc w:val="both"/>
        <w:rPr>
          <w:sz w:val="18"/>
          <w:szCs w:val="18"/>
          <w:lang w:val="id-ID"/>
        </w:rPr>
      </w:pPr>
      <w:r w:rsidRPr="00D06049">
        <w:rPr>
          <w:sz w:val="18"/>
          <w:szCs w:val="18"/>
          <w:lang w:val="id-ID"/>
        </w:rPr>
        <w:t xml:space="preserve">Iswara, Dana. “Kenikmatan Membaca Novel Dalam Bahasa Yang Sederhana.” </w:t>
      </w:r>
      <w:r w:rsidRPr="00D06049">
        <w:rPr>
          <w:i/>
          <w:sz w:val="18"/>
          <w:szCs w:val="18"/>
          <w:lang w:val="id-ID"/>
        </w:rPr>
        <w:t xml:space="preserve">Kompas. </w:t>
      </w:r>
      <w:r w:rsidRPr="00D06049">
        <w:rPr>
          <w:sz w:val="18"/>
          <w:szCs w:val="18"/>
          <w:lang w:val="id-ID"/>
        </w:rPr>
        <w:t>2 May 2004.</w:t>
      </w:r>
    </w:p>
    <w:p w:rsidR="00337384" w:rsidRPr="00D06049" w:rsidRDefault="00337384" w:rsidP="00337384">
      <w:pPr>
        <w:ind w:left="902" w:hanging="902"/>
        <w:jc w:val="both"/>
        <w:rPr>
          <w:sz w:val="18"/>
          <w:szCs w:val="18"/>
          <w:lang w:val="id-ID"/>
        </w:rPr>
      </w:pPr>
      <w:r w:rsidRPr="00D06049">
        <w:rPr>
          <w:sz w:val="18"/>
          <w:szCs w:val="18"/>
          <w:lang w:val="id-ID"/>
        </w:rPr>
        <w:t xml:space="preserve">Nugraha, Iskandar P. “Mengimajinasikan Jakarta ‘Tempo Doeloe’.” </w:t>
      </w:r>
      <w:r w:rsidRPr="00D06049">
        <w:rPr>
          <w:i/>
          <w:sz w:val="18"/>
          <w:szCs w:val="18"/>
          <w:lang w:val="id-ID"/>
        </w:rPr>
        <w:t>Kompas</w:t>
      </w:r>
      <w:r w:rsidRPr="00D06049">
        <w:rPr>
          <w:sz w:val="18"/>
          <w:szCs w:val="18"/>
          <w:lang w:val="id-ID"/>
        </w:rPr>
        <w:t>. 28 Mar</w:t>
      </w:r>
      <w:r>
        <w:rPr>
          <w:sz w:val="18"/>
          <w:szCs w:val="18"/>
          <w:lang w:val="id-ID"/>
        </w:rPr>
        <w:t>ch</w:t>
      </w:r>
      <w:r w:rsidRPr="00D06049">
        <w:rPr>
          <w:sz w:val="18"/>
          <w:szCs w:val="18"/>
          <w:lang w:val="id-ID"/>
        </w:rPr>
        <w:t xml:space="preserve"> 2004.</w:t>
      </w:r>
    </w:p>
    <w:p w:rsidR="00337384" w:rsidRPr="00D06049" w:rsidRDefault="00337384" w:rsidP="00337384">
      <w:pPr>
        <w:ind w:left="902" w:hanging="902"/>
        <w:jc w:val="both"/>
        <w:rPr>
          <w:sz w:val="18"/>
          <w:szCs w:val="18"/>
          <w:lang w:val="id-ID"/>
        </w:rPr>
      </w:pPr>
      <w:r w:rsidRPr="00D06049">
        <w:rPr>
          <w:sz w:val="18"/>
          <w:szCs w:val="18"/>
          <w:lang w:val="id-ID"/>
        </w:rPr>
        <w:t xml:space="preserve">Nurhadi, Teguh. “Biografi Nabi Muhammad SAW.” </w:t>
      </w:r>
      <w:r w:rsidRPr="00D06049">
        <w:rPr>
          <w:i/>
          <w:sz w:val="18"/>
          <w:szCs w:val="18"/>
          <w:lang w:val="id-ID"/>
        </w:rPr>
        <w:t>Kompas.</w:t>
      </w:r>
      <w:r w:rsidRPr="00D06049">
        <w:rPr>
          <w:sz w:val="18"/>
          <w:szCs w:val="18"/>
          <w:lang w:val="id-ID"/>
        </w:rPr>
        <w:t xml:space="preserve"> 1 July 2001.</w:t>
      </w:r>
    </w:p>
    <w:p w:rsidR="00337384" w:rsidRPr="00D06049" w:rsidRDefault="00337384" w:rsidP="00337384">
      <w:pPr>
        <w:ind w:left="902" w:hanging="902"/>
        <w:jc w:val="both"/>
        <w:rPr>
          <w:sz w:val="18"/>
          <w:szCs w:val="18"/>
        </w:rPr>
      </w:pPr>
      <w:r w:rsidRPr="00D06049">
        <w:rPr>
          <w:sz w:val="18"/>
          <w:szCs w:val="18"/>
          <w:lang w:val="id-ID"/>
        </w:rPr>
        <w:t xml:space="preserve">Nurtawab, Ervan. “Memperkenalkan Nabi Muhammad SAW di Kalangan Kristen Barat.” </w:t>
      </w:r>
      <w:r w:rsidRPr="00D06049">
        <w:rPr>
          <w:i/>
          <w:sz w:val="18"/>
          <w:szCs w:val="18"/>
          <w:lang w:val="id-ID"/>
        </w:rPr>
        <w:t>Kompas</w:t>
      </w:r>
      <w:r w:rsidRPr="00D06049">
        <w:rPr>
          <w:sz w:val="18"/>
          <w:szCs w:val="18"/>
          <w:lang w:val="id-ID"/>
        </w:rPr>
        <w:t>. 1 December 2001.</w:t>
      </w:r>
    </w:p>
    <w:p w:rsidR="00337384" w:rsidRPr="00D06049" w:rsidRDefault="00337384" w:rsidP="00337384">
      <w:pPr>
        <w:ind w:left="902" w:hanging="902"/>
        <w:jc w:val="both"/>
        <w:rPr>
          <w:sz w:val="18"/>
          <w:szCs w:val="18"/>
          <w:lang w:val="id-ID"/>
        </w:rPr>
      </w:pPr>
      <w:r w:rsidRPr="00D06049">
        <w:rPr>
          <w:sz w:val="18"/>
          <w:szCs w:val="18"/>
          <w:lang w:val="id-ID"/>
        </w:rPr>
        <w:t xml:space="preserve">Piliang, Yasraf Amir. </w:t>
      </w:r>
      <w:r w:rsidRPr="00D06049">
        <w:rPr>
          <w:i/>
          <w:sz w:val="18"/>
          <w:szCs w:val="18"/>
          <w:lang w:val="id-ID"/>
        </w:rPr>
        <w:t>Sebuah Dunia yang Dilipat</w:t>
      </w:r>
      <w:r w:rsidRPr="00D06049">
        <w:rPr>
          <w:sz w:val="18"/>
          <w:szCs w:val="18"/>
          <w:lang w:val="id-ID"/>
        </w:rPr>
        <w:t>. Bandung: Mizan. 1998.</w:t>
      </w:r>
    </w:p>
    <w:p w:rsidR="00337384" w:rsidRPr="00D06049" w:rsidRDefault="00337384" w:rsidP="00337384">
      <w:pPr>
        <w:ind w:left="902" w:hanging="902"/>
        <w:jc w:val="both"/>
        <w:rPr>
          <w:sz w:val="18"/>
          <w:szCs w:val="18"/>
          <w:lang w:val="id-ID"/>
        </w:rPr>
      </w:pPr>
      <w:r w:rsidRPr="00D06049">
        <w:rPr>
          <w:sz w:val="18"/>
          <w:szCs w:val="18"/>
          <w:lang w:val="id-ID"/>
        </w:rPr>
        <w:t xml:space="preserve">PUR. “Tuan Biswas, Rumah dan Eksistensi.” </w:t>
      </w:r>
      <w:r w:rsidRPr="00D06049">
        <w:rPr>
          <w:i/>
          <w:sz w:val="18"/>
          <w:szCs w:val="18"/>
          <w:lang w:val="id-ID"/>
        </w:rPr>
        <w:t>Kompas</w:t>
      </w:r>
      <w:r w:rsidRPr="00D06049">
        <w:rPr>
          <w:sz w:val="18"/>
          <w:szCs w:val="18"/>
          <w:lang w:val="id-ID"/>
        </w:rPr>
        <w:t xml:space="preserve">. 17 April 2004. </w:t>
      </w:r>
    </w:p>
    <w:p w:rsidR="00337384" w:rsidRPr="00D06049" w:rsidRDefault="00337384" w:rsidP="00337384">
      <w:pPr>
        <w:ind w:left="902" w:hanging="902"/>
        <w:jc w:val="both"/>
        <w:rPr>
          <w:sz w:val="18"/>
          <w:szCs w:val="18"/>
          <w:lang w:val="id-ID"/>
        </w:rPr>
      </w:pPr>
      <w:r w:rsidRPr="00D06049">
        <w:rPr>
          <w:sz w:val="18"/>
          <w:szCs w:val="18"/>
          <w:lang w:val="id-ID"/>
        </w:rPr>
        <w:t xml:space="preserve">PUR. “Catatan Perjalanan Wisata Umberto Eco.” </w:t>
      </w:r>
      <w:r w:rsidRPr="00D06049">
        <w:rPr>
          <w:i/>
          <w:sz w:val="18"/>
          <w:szCs w:val="18"/>
          <w:lang w:val="id-ID"/>
        </w:rPr>
        <w:t>Kompas</w:t>
      </w:r>
      <w:r w:rsidRPr="00D06049">
        <w:rPr>
          <w:sz w:val="18"/>
          <w:szCs w:val="18"/>
          <w:lang w:val="id-ID"/>
        </w:rPr>
        <w:t xml:space="preserve">. 5 September 2004. </w:t>
      </w:r>
    </w:p>
    <w:p w:rsidR="00337384" w:rsidRPr="00D06049" w:rsidRDefault="00337384" w:rsidP="00337384">
      <w:pPr>
        <w:ind w:left="902" w:hanging="902"/>
        <w:jc w:val="both"/>
        <w:rPr>
          <w:sz w:val="18"/>
          <w:szCs w:val="18"/>
          <w:lang w:val="id-ID"/>
        </w:rPr>
      </w:pPr>
      <w:r w:rsidRPr="00D06049">
        <w:rPr>
          <w:sz w:val="18"/>
          <w:szCs w:val="18"/>
          <w:lang w:val="id-ID"/>
        </w:rPr>
        <w:t xml:space="preserve">Purwantari, BI. “Kisah Kekejaman Ibu Tiri Yang Populer.” </w:t>
      </w:r>
      <w:r w:rsidRPr="00D06049">
        <w:rPr>
          <w:i/>
          <w:sz w:val="18"/>
          <w:szCs w:val="18"/>
          <w:lang w:val="id-ID"/>
        </w:rPr>
        <w:t>Kompas</w:t>
      </w:r>
      <w:r w:rsidRPr="00D06049">
        <w:rPr>
          <w:sz w:val="18"/>
          <w:szCs w:val="18"/>
          <w:lang w:val="id-ID"/>
        </w:rPr>
        <w:t xml:space="preserve">. 19 March 2005. </w:t>
      </w:r>
    </w:p>
    <w:p w:rsidR="00337384" w:rsidRPr="00D06049" w:rsidRDefault="00337384" w:rsidP="00337384">
      <w:pPr>
        <w:ind w:left="902" w:hanging="902"/>
        <w:jc w:val="both"/>
        <w:rPr>
          <w:sz w:val="18"/>
          <w:szCs w:val="18"/>
          <w:lang w:val="id-ID"/>
        </w:rPr>
      </w:pPr>
      <w:r w:rsidRPr="00D06049">
        <w:rPr>
          <w:sz w:val="18"/>
          <w:szCs w:val="18"/>
          <w:lang w:val="id-ID"/>
        </w:rPr>
        <w:t xml:space="preserve">Pusposaputro, Sarwono. “Peta Sejarah Indonesia.” </w:t>
      </w:r>
      <w:r w:rsidRPr="00D06049">
        <w:rPr>
          <w:i/>
          <w:sz w:val="18"/>
          <w:szCs w:val="18"/>
          <w:lang w:val="id-ID"/>
        </w:rPr>
        <w:t>Kompas</w:t>
      </w:r>
      <w:r w:rsidRPr="00D06049">
        <w:rPr>
          <w:sz w:val="18"/>
          <w:szCs w:val="18"/>
          <w:lang w:val="id-ID"/>
        </w:rPr>
        <w:t>. 19 August 2001.</w:t>
      </w:r>
    </w:p>
    <w:p w:rsidR="00337384" w:rsidRPr="00D06049" w:rsidRDefault="00337384" w:rsidP="00337384">
      <w:pPr>
        <w:ind w:left="902" w:hanging="902"/>
        <w:jc w:val="both"/>
        <w:rPr>
          <w:sz w:val="18"/>
          <w:szCs w:val="18"/>
          <w:lang w:val="id-ID"/>
        </w:rPr>
      </w:pPr>
      <w:r w:rsidRPr="00D06049">
        <w:rPr>
          <w:sz w:val="18"/>
          <w:szCs w:val="18"/>
          <w:lang w:val="id-ID"/>
        </w:rPr>
        <w:t xml:space="preserve">RPS.  “Dongeng Karya Madonna.” </w:t>
      </w:r>
      <w:r w:rsidRPr="00D06049">
        <w:rPr>
          <w:i/>
          <w:sz w:val="18"/>
          <w:szCs w:val="18"/>
          <w:lang w:val="id-ID"/>
        </w:rPr>
        <w:t xml:space="preserve">Kompas. </w:t>
      </w:r>
      <w:r w:rsidRPr="00D06049">
        <w:rPr>
          <w:sz w:val="18"/>
          <w:szCs w:val="18"/>
          <w:lang w:val="id-ID"/>
        </w:rPr>
        <w:t>7 December 2003.</w:t>
      </w:r>
    </w:p>
    <w:p w:rsidR="00337384" w:rsidRPr="00D06049" w:rsidRDefault="00337384" w:rsidP="00337384">
      <w:pPr>
        <w:ind w:left="902" w:hanging="902"/>
        <w:jc w:val="both"/>
        <w:rPr>
          <w:sz w:val="18"/>
          <w:szCs w:val="18"/>
          <w:lang w:val="sv-SE"/>
        </w:rPr>
      </w:pPr>
      <w:r w:rsidRPr="00D06049">
        <w:rPr>
          <w:sz w:val="18"/>
          <w:szCs w:val="18"/>
          <w:lang w:val="sv-SE"/>
        </w:rPr>
        <w:t xml:space="preserve">Said, Edward W. </w:t>
      </w:r>
      <w:r w:rsidRPr="00D06049">
        <w:rPr>
          <w:i/>
          <w:sz w:val="18"/>
          <w:szCs w:val="18"/>
          <w:lang w:val="sv-SE"/>
        </w:rPr>
        <w:t>Kebudayaan dan Kekuasaan: Membongkas Mitos Hegemoni Barat</w:t>
      </w:r>
      <w:r w:rsidRPr="00D06049">
        <w:rPr>
          <w:sz w:val="18"/>
          <w:szCs w:val="18"/>
          <w:lang w:val="sv-SE"/>
        </w:rPr>
        <w:t>. Bandung: Mizan. 1995.</w:t>
      </w:r>
    </w:p>
    <w:p w:rsidR="00337384" w:rsidRPr="00D06049" w:rsidRDefault="00337384" w:rsidP="00337384">
      <w:pPr>
        <w:ind w:left="902" w:hanging="902"/>
        <w:jc w:val="both"/>
        <w:rPr>
          <w:sz w:val="18"/>
          <w:szCs w:val="18"/>
          <w:lang w:val="id-ID"/>
        </w:rPr>
      </w:pPr>
      <w:r w:rsidRPr="00D06049">
        <w:rPr>
          <w:sz w:val="18"/>
          <w:szCs w:val="18"/>
          <w:lang w:val="id-ID"/>
        </w:rPr>
        <w:t xml:space="preserve">SHS. “Perkembangan Jawa Abad Ke-19.” </w:t>
      </w:r>
      <w:r w:rsidRPr="00D06049">
        <w:rPr>
          <w:i/>
          <w:sz w:val="18"/>
          <w:szCs w:val="18"/>
          <w:lang w:val="id-ID"/>
        </w:rPr>
        <w:t>Kompas</w:t>
      </w:r>
      <w:r>
        <w:rPr>
          <w:sz w:val="18"/>
          <w:szCs w:val="18"/>
          <w:lang w:val="id-ID"/>
        </w:rPr>
        <w:t>. 24 July</w:t>
      </w:r>
      <w:r w:rsidRPr="00D06049">
        <w:rPr>
          <w:sz w:val="18"/>
          <w:szCs w:val="18"/>
          <w:lang w:val="id-ID"/>
        </w:rPr>
        <w:t xml:space="preserve"> 2004.</w:t>
      </w:r>
    </w:p>
    <w:p w:rsidR="00337384" w:rsidRPr="00D06049" w:rsidRDefault="00337384" w:rsidP="00337384">
      <w:pPr>
        <w:ind w:left="902" w:hanging="902"/>
        <w:jc w:val="both"/>
        <w:rPr>
          <w:sz w:val="18"/>
          <w:szCs w:val="18"/>
          <w:lang w:val="id-ID"/>
        </w:rPr>
      </w:pPr>
      <w:r w:rsidRPr="00D06049">
        <w:rPr>
          <w:sz w:val="18"/>
          <w:szCs w:val="18"/>
          <w:lang w:val="id-ID"/>
        </w:rPr>
        <w:t xml:space="preserve">SHS. “Indonesia Dalam Kenangan Ulien Utrecht.” </w:t>
      </w:r>
      <w:r w:rsidRPr="00D06049">
        <w:rPr>
          <w:i/>
          <w:sz w:val="18"/>
          <w:szCs w:val="18"/>
          <w:lang w:val="id-ID"/>
        </w:rPr>
        <w:t>Kompas</w:t>
      </w:r>
      <w:r w:rsidRPr="00D06049">
        <w:rPr>
          <w:sz w:val="18"/>
          <w:szCs w:val="18"/>
          <w:lang w:val="id-ID"/>
        </w:rPr>
        <w:t>. 11 June 2006.</w:t>
      </w:r>
    </w:p>
    <w:p w:rsidR="00337384" w:rsidRPr="00D06049" w:rsidRDefault="00337384" w:rsidP="00337384">
      <w:pPr>
        <w:ind w:left="902" w:hanging="902"/>
        <w:jc w:val="both"/>
        <w:rPr>
          <w:sz w:val="18"/>
          <w:szCs w:val="18"/>
          <w:lang w:val="id-ID"/>
        </w:rPr>
      </w:pPr>
      <w:r w:rsidRPr="00D06049">
        <w:rPr>
          <w:sz w:val="18"/>
          <w:szCs w:val="18"/>
          <w:lang w:val="id-ID"/>
        </w:rPr>
        <w:t xml:space="preserve">Sujibto, Bernando J. “Berkesenian Yang Melebur Semesta.” </w:t>
      </w:r>
      <w:r w:rsidRPr="00D06049">
        <w:rPr>
          <w:i/>
          <w:sz w:val="18"/>
          <w:szCs w:val="18"/>
          <w:lang w:val="id-ID"/>
        </w:rPr>
        <w:t>Kompas</w:t>
      </w:r>
      <w:r w:rsidRPr="00D06049">
        <w:rPr>
          <w:sz w:val="18"/>
          <w:szCs w:val="18"/>
          <w:lang w:val="id-ID"/>
        </w:rPr>
        <w:t>. 22 April 2007.</w:t>
      </w:r>
    </w:p>
    <w:p w:rsidR="00337384" w:rsidRPr="00D06049" w:rsidRDefault="00337384" w:rsidP="00337384">
      <w:pPr>
        <w:ind w:left="902" w:hanging="902"/>
        <w:jc w:val="both"/>
        <w:rPr>
          <w:sz w:val="18"/>
          <w:szCs w:val="18"/>
          <w:lang w:val="id-ID"/>
        </w:rPr>
      </w:pPr>
      <w:r w:rsidRPr="00D06049">
        <w:rPr>
          <w:sz w:val="18"/>
          <w:szCs w:val="18"/>
          <w:lang w:val="id-ID"/>
        </w:rPr>
        <w:t xml:space="preserve">Sunjayadi, Achmad. ”Membingkai Kolonialisme Belanda Di Seberang Lautan.” </w:t>
      </w:r>
      <w:r w:rsidRPr="00D06049">
        <w:rPr>
          <w:i/>
          <w:sz w:val="18"/>
          <w:szCs w:val="18"/>
          <w:lang w:val="id-ID"/>
        </w:rPr>
        <w:t>Kompas</w:t>
      </w:r>
      <w:r w:rsidRPr="00D06049">
        <w:rPr>
          <w:sz w:val="18"/>
          <w:szCs w:val="18"/>
          <w:lang w:val="id-ID"/>
        </w:rPr>
        <w:t xml:space="preserve">. 1 April 2007. </w:t>
      </w:r>
    </w:p>
    <w:p w:rsidR="00337384" w:rsidRPr="00D06049" w:rsidRDefault="00337384" w:rsidP="00337384">
      <w:pPr>
        <w:ind w:left="902" w:hanging="902"/>
        <w:jc w:val="both"/>
        <w:rPr>
          <w:sz w:val="18"/>
          <w:szCs w:val="18"/>
          <w:lang w:val="id-ID"/>
        </w:rPr>
      </w:pPr>
      <w:r w:rsidRPr="00D06049">
        <w:rPr>
          <w:sz w:val="18"/>
          <w:szCs w:val="18"/>
          <w:lang w:val="id-ID"/>
        </w:rPr>
        <w:t xml:space="preserve">Van Der Meij, Dick. “Belajar Dari Pengalaman Pahit Intoleransi Di Belanda.” </w:t>
      </w:r>
      <w:r w:rsidRPr="00D06049">
        <w:rPr>
          <w:i/>
          <w:sz w:val="18"/>
          <w:szCs w:val="18"/>
          <w:lang w:val="id-ID"/>
        </w:rPr>
        <w:t>Kompas</w:t>
      </w:r>
      <w:r w:rsidRPr="00D06049">
        <w:rPr>
          <w:sz w:val="18"/>
          <w:szCs w:val="18"/>
          <w:lang w:val="id-ID"/>
        </w:rPr>
        <w:t>. 5 March 2007.</w:t>
      </w:r>
    </w:p>
    <w:p w:rsidR="00337384" w:rsidRPr="00510CB3" w:rsidRDefault="00337384" w:rsidP="00337384">
      <w:pPr>
        <w:ind w:left="902" w:hanging="902"/>
        <w:jc w:val="both"/>
        <w:rPr>
          <w:sz w:val="18"/>
          <w:szCs w:val="18"/>
        </w:rPr>
        <w:sectPr w:rsidR="00337384" w:rsidRPr="00510CB3" w:rsidSect="007318C3">
          <w:type w:val="continuous"/>
          <w:pgSz w:w="11907" w:h="16840" w:code="9"/>
          <w:pgMar w:top="1418" w:right="1418" w:bottom="1418" w:left="1701" w:header="709" w:footer="709" w:gutter="0"/>
          <w:cols w:num="2" w:space="708"/>
          <w:docGrid w:linePitch="360"/>
        </w:sectPr>
      </w:pPr>
      <w:r w:rsidRPr="00D06049">
        <w:rPr>
          <w:sz w:val="18"/>
          <w:szCs w:val="18"/>
          <w:lang w:val="id-ID"/>
        </w:rPr>
        <w:t>Williams, Raymond. “Dominant, Residual, and Emergent.”</w:t>
      </w:r>
      <w:r w:rsidRPr="00D06049">
        <w:rPr>
          <w:i/>
          <w:sz w:val="18"/>
          <w:szCs w:val="18"/>
          <w:lang w:val="id-ID"/>
        </w:rPr>
        <w:t xml:space="preserve">Twentieth Century Literary Theory. </w:t>
      </w:r>
      <w:r w:rsidRPr="00D06049">
        <w:rPr>
          <w:sz w:val="18"/>
          <w:szCs w:val="18"/>
          <w:lang w:val="id-ID"/>
        </w:rPr>
        <w:t>K.M. Newton.  London</w:t>
      </w:r>
      <w:r>
        <w:rPr>
          <w:sz w:val="18"/>
          <w:szCs w:val="18"/>
          <w:lang w:val="id-ID"/>
        </w:rPr>
        <w:t>: MacMillan Education Ltd. 1988</w:t>
      </w:r>
    </w:p>
    <w:p w:rsidR="00337384" w:rsidRDefault="00337384" w:rsidP="00337384"/>
    <w:p w:rsidR="00E27654" w:rsidRDefault="00E27654"/>
    <w:sectPr w:rsidR="00E27654" w:rsidSect="00E27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377"/>
      <w:docPartObj>
        <w:docPartGallery w:val="Page Numbers (Top of Page)"/>
        <w:docPartUnique/>
      </w:docPartObj>
    </w:sdtPr>
    <w:sdtEndPr/>
    <w:sdtContent>
      <w:p w:rsidR="00D67C82" w:rsidRDefault="00337384">
        <w:pPr>
          <w:pStyle w:val="Header"/>
          <w:jc w:val="right"/>
        </w:pPr>
        <w:r>
          <w:fldChar w:fldCharType="begin"/>
        </w:r>
        <w:r>
          <w:instrText xml:space="preserve"> PAGE   \* MERGEFORMAT </w:instrText>
        </w:r>
        <w:r>
          <w:fldChar w:fldCharType="separate"/>
        </w:r>
        <w:r>
          <w:rPr>
            <w:noProof/>
          </w:rPr>
          <w:t>4</w:t>
        </w:r>
        <w:r>
          <w:fldChar w:fldCharType="end"/>
        </w:r>
      </w:p>
    </w:sdtContent>
  </w:sdt>
  <w:p w:rsidR="00D67C82" w:rsidRDefault="003373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1755"/>
      <w:docPartObj>
        <w:docPartGallery w:val="Page Numbers (Top of Page)"/>
        <w:docPartUnique/>
      </w:docPartObj>
    </w:sdtPr>
    <w:sdtEndPr/>
    <w:sdtContent>
      <w:p w:rsidR="00D67C82" w:rsidRDefault="00337384">
        <w:pPr>
          <w:pStyle w:val="Header"/>
          <w:jc w:val="right"/>
        </w:pPr>
        <w:r>
          <w:fldChar w:fldCharType="begin"/>
        </w:r>
        <w:r>
          <w:instrText xml:space="preserve"> PAGE   \* MERGEFORMAT </w:instrText>
        </w:r>
        <w:r>
          <w:fldChar w:fldCharType="separate"/>
        </w:r>
        <w:r>
          <w:rPr>
            <w:noProof/>
          </w:rPr>
          <w:t>31</w:t>
        </w:r>
        <w:r>
          <w:fldChar w:fldCharType="end"/>
        </w:r>
      </w:p>
    </w:sdtContent>
  </w:sdt>
  <w:p w:rsidR="00D67C82" w:rsidRDefault="003373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E17CA"/>
    <w:multiLevelType w:val="multilevel"/>
    <w:tmpl w:val="8916A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6A423582"/>
    <w:multiLevelType w:val="hybridMultilevel"/>
    <w:tmpl w:val="0254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37384"/>
    <w:rsid w:val="00041634"/>
    <w:rsid w:val="002308B9"/>
    <w:rsid w:val="00242F96"/>
    <w:rsid w:val="00337384"/>
    <w:rsid w:val="0039717E"/>
    <w:rsid w:val="003A29C4"/>
    <w:rsid w:val="003D5264"/>
    <w:rsid w:val="003E1CD3"/>
    <w:rsid w:val="004732EF"/>
    <w:rsid w:val="005A3DC4"/>
    <w:rsid w:val="005E1FF6"/>
    <w:rsid w:val="00634974"/>
    <w:rsid w:val="00650656"/>
    <w:rsid w:val="00695EE4"/>
    <w:rsid w:val="006A767C"/>
    <w:rsid w:val="006D45AF"/>
    <w:rsid w:val="006F7AC3"/>
    <w:rsid w:val="00860383"/>
    <w:rsid w:val="008A1C6C"/>
    <w:rsid w:val="008B2B4B"/>
    <w:rsid w:val="008D75D2"/>
    <w:rsid w:val="00914A8F"/>
    <w:rsid w:val="009F07B6"/>
    <w:rsid w:val="009F0CAF"/>
    <w:rsid w:val="00A372B2"/>
    <w:rsid w:val="00AE0712"/>
    <w:rsid w:val="00AF21E3"/>
    <w:rsid w:val="00B84D76"/>
    <w:rsid w:val="00BE3522"/>
    <w:rsid w:val="00C301E2"/>
    <w:rsid w:val="00DE0982"/>
    <w:rsid w:val="00DF1C70"/>
    <w:rsid w:val="00E27654"/>
    <w:rsid w:val="00E71950"/>
    <w:rsid w:val="00EA24F0"/>
    <w:rsid w:val="00F36BA4"/>
    <w:rsid w:val="00F41CD2"/>
    <w:rsid w:val="00FC7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7384"/>
    <w:pPr>
      <w:keepNext/>
      <w:jc w:val="both"/>
      <w:outlineLvl w:val="0"/>
    </w:pPr>
    <w:rPr>
      <w:rFonts w:ascii="Arial" w:hAnsi="Arial" w:cs="Arial"/>
      <w:b/>
      <w:bCs/>
    </w:rPr>
  </w:style>
  <w:style w:type="paragraph" w:styleId="Heading2">
    <w:name w:val="heading 2"/>
    <w:basedOn w:val="Normal"/>
    <w:next w:val="Normal"/>
    <w:link w:val="Heading2Char"/>
    <w:qFormat/>
    <w:rsid w:val="00337384"/>
    <w:pPr>
      <w:keepNext/>
      <w:spacing w:line="360" w:lineRule="auto"/>
      <w:outlineLvl w:val="1"/>
    </w:pPr>
    <w:rPr>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384"/>
    <w:rPr>
      <w:rFonts w:ascii="Arial" w:eastAsia="Times New Roman" w:hAnsi="Arial" w:cs="Arial"/>
      <w:b/>
      <w:bCs/>
      <w:sz w:val="24"/>
      <w:szCs w:val="24"/>
    </w:rPr>
  </w:style>
  <w:style w:type="character" w:customStyle="1" w:styleId="Heading2Char">
    <w:name w:val="Heading 2 Char"/>
    <w:basedOn w:val="DefaultParagraphFont"/>
    <w:link w:val="Heading2"/>
    <w:rsid w:val="00337384"/>
    <w:rPr>
      <w:rFonts w:ascii="Times New Roman" w:eastAsia="Times New Roman" w:hAnsi="Times New Roman" w:cs="Times New Roman"/>
      <w:b/>
      <w:bCs/>
      <w:sz w:val="24"/>
      <w:szCs w:val="24"/>
      <w:lang w:val="id-ID"/>
    </w:rPr>
  </w:style>
  <w:style w:type="character" w:styleId="Hyperlink">
    <w:name w:val="Hyperlink"/>
    <w:basedOn w:val="DefaultParagraphFont"/>
    <w:rsid w:val="00337384"/>
    <w:rPr>
      <w:color w:val="0000FF"/>
      <w:u w:val="single"/>
    </w:rPr>
  </w:style>
  <w:style w:type="paragraph" w:styleId="BodyTextIndent2">
    <w:name w:val="Body Text Indent 2"/>
    <w:basedOn w:val="Normal"/>
    <w:link w:val="BodyTextIndent2Char"/>
    <w:rsid w:val="00337384"/>
    <w:pPr>
      <w:spacing w:line="360" w:lineRule="auto"/>
      <w:ind w:left="2880" w:hanging="2880"/>
      <w:jc w:val="both"/>
    </w:pPr>
    <w:rPr>
      <w:lang w:val="id-ID"/>
    </w:rPr>
  </w:style>
  <w:style w:type="character" w:customStyle="1" w:styleId="BodyTextIndent2Char">
    <w:name w:val="Body Text Indent 2 Char"/>
    <w:basedOn w:val="DefaultParagraphFont"/>
    <w:link w:val="BodyTextIndent2"/>
    <w:rsid w:val="00337384"/>
    <w:rPr>
      <w:rFonts w:ascii="Times New Roman" w:eastAsia="Times New Roman" w:hAnsi="Times New Roman" w:cs="Times New Roman"/>
      <w:sz w:val="24"/>
      <w:szCs w:val="24"/>
      <w:lang w:val="id-ID"/>
    </w:rPr>
  </w:style>
  <w:style w:type="table" w:styleId="TableGrid">
    <w:name w:val="Table Grid"/>
    <w:basedOn w:val="TableNormal"/>
    <w:uiPriority w:val="59"/>
    <w:rsid w:val="003373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37384"/>
    <w:pPr>
      <w:tabs>
        <w:tab w:val="center" w:pos="4320"/>
        <w:tab w:val="right" w:pos="8640"/>
      </w:tabs>
    </w:pPr>
  </w:style>
  <w:style w:type="character" w:customStyle="1" w:styleId="FooterChar">
    <w:name w:val="Footer Char"/>
    <w:basedOn w:val="DefaultParagraphFont"/>
    <w:link w:val="Footer"/>
    <w:uiPriority w:val="99"/>
    <w:rsid w:val="00337384"/>
    <w:rPr>
      <w:rFonts w:ascii="Times New Roman" w:eastAsia="Times New Roman" w:hAnsi="Times New Roman" w:cs="Times New Roman"/>
      <w:sz w:val="24"/>
      <w:szCs w:val="24"/>
    </w:rPr>
  </w:style>
  <w:style w:type="character" w:styleId="PageNumber">
    <w:name w:val="page number"/>
    <w:basedOn w:val="DefaultParagraphFont"/>
    <w:rsid w:val="00337384"/>
  </w:style>
  <w:style w:type="paragraph" w:styleId="Header">
    <w:name w:val="header"/>
    <w:basedOn w:val="Normal"/>
    <w:link w:val="HeaderChar"/>
    <w:uiPriority w:val="99"/>
    <w:rsid w:val="00337384"/>
    <w:pPr>
      <w:tabs>
        <w:tab w:val="center" w:pos="4320"/>
        <w:tab w:val="right" w:pos="8640"/>
      </w:tabs>
    </w:pPr>
  </w:style>
  <w:style w:type="character" w:customStyle="1" w:styleId="HeaderChar">
    <w:name w:val="Header Char"/>
    <w:basedOn w:val="DefaultParagraphFont"/>
    <w:link w:val="Header"/>
    <w:uiPriority w:val="99"/>
    <w:rsid w:val="00337384"/>
    <w:rPr>
      <w:rFonts w:ascii="Times New Roman" w:eastAsia="Times New Roman" w:hAnsi="Times New Roman" w:cs="Times New Roman"/>
      <w:sz w:val="24"/>
      <w:szCs w:val="24"/>
    </w:rPr>
  </w:style>
  <w:style w:type="character" w:styleId="HTMLTypewriter">
    <w:name w:val="HTML Typewriter"/>
    <w:basedOn w:val="DefaultParagraphFont"/>
    <w:rsid w:val="00337384"/>
    <w:rPr>
      <w:rFonts w:ascii="Courier New" w:eastAsia="Times New Roman" w:hAnsi="Courier New" w:cs="Courier New"/>
      <w:sz w:val="20"/>
      <w:szCs w:val="20"/>
    </w:rPr>
  </w:style>
  <w:style w:type="paragraph" w:customStyle="1" w:styleId="CM44">
    <w:name w:val="CM44"/>
    <w:basedOn w:val="Normal"/>
    <w:next w:val="Normal"/>
    <w:rsid w:val="00337384"/>
    <w:pPr>
      <w:widowControl w:val="0"/>
      <w:autoSpaceDE w:val="0"/>
      <w:autoSpaceDN w:val="0"/>
      <w:adjustRightInd w:val="0"/>
      <w:spacing w:after="113"/>
    </w:pPr>
    <w:rPr>
      <w:rFonts w:ascii="Arial" w:hAnsi="Arial" w:cs="Arial"/>
    </w:rPr>
  </w:style>
  <w:style w:type="paragraph" w:styleId="NormalWeb">
    <w:name w:val="Normal (Web)"/>
    <w:basedOn w:val="Normal"/>
    <w:rsid w:val="00337384"/>
    <w:pPr>
      <w:spacing w:before="100" w:beforeAutospacing="1" w:after="100" w:afterAutospacing="1"/>
    </w:pPr>
  </w:style>
  <w:style w:type="paragraph" w:styleId="BodyText">
    <w:name w:val="Body Text"/>
    <w:basedOn w:val="Normal"/>
    <w:link w:val="BodyTextChar"/>
    <w:rsid w:val="00337384"/>
    <w:pPr>
      <w:spacing w:after="120"/>
    </w:pPr>
  </w:style>
  <w:style w:type="character" w:customStyle="1" w:styleId="BodyTextChar">
    <w:name w:val="Body Text Char"/>
    <w:basedOn w:val="DefaultParagraphFont"/>
    <w:link w:val="BodyText"/>
    <w:rsid w:val="0033738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7384"/>
    <w:rPr>
      <w:rFonts w:ascii="Tahoma" w:hAnsi="Tahoma" w:cs="Tahoma"/>
      <w:sz w:val="16"/>
      <w:szCs w:val="16"/>
    </w:rPr>
  </w:style>
  <w:style w:type="character" w:customStyle="1" w:styleId="BalloonTextChar">
    <w:name w:val="Balloon Text Char"/>
    <w:basedOn w:val="DefaultParagraphFont"/>
    <w:link w:val="BalloonText"/>
    <w:uiPriority w:val="99"/>
    <w:semiHidden/>
    <w:rsid w:val="00337384"/>
    <w:rPr>
      <w:rFonts w:ascii="Tahoma" w:eastAsia="Times New Roman" w:hAnsi="Tahoma" w:cs="Tahoma"/>
      <w:sz w:val="16"/>
      <w:szCs w:val="16"/>
    </w:rPr>
  </w:style>
  <w:style w:type="paragraph" w:styleId="ListParagraph">
    <w:name w:val="List Paragraph"/>
    <w:basedOn w:val="Normal"/>
    <w:uiPriority w:val="34"/>
    <w:qFormat/>
    <w:rsid w:val="00337384"/>
    <w:pPr>
      <w:ind w:left="720"/>
      <w:contextualSpacing/>
    </w:pPr>
  </w:style>
  <w:style w:type="paragraph" w:styleId="HTMLPreformatted">
    <w:name w:val="HTML Preformatted"/>
    <w:basedOn w:val="Normal"/>
    <w:link w:val="HTMLPreformattedChar"/>
    <w:uiPriority w:val="99"/>
    <w:unhideWhenUsed/>
    <w:rsid w:val="0033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7384"/>
    <w:rPr>
      <w:rFonts w:ascii="Courier New" w:eastAsia="Times New Roman" w:hAnsi="Courier New" w:cs="Courier New"/>
      <w:sz w:val="20"/>
      <w:szCs w:val="20"/>
    </w:rPr>
  </w:style>
  <w:style w:type="paragraph" w:styleId="NoSpacing">
    <w:name w:val="No Spacing"/>
    <w:link w:val="NoSpacingChar"/>
    <w:uiPriority w:val="1"/>
    <w:qFormat/>
    <w:rsid w:val="0033738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37384"/>
    <w:rPr>
      <w:rFonts w:ascii="Calibri" w:eastAsia="Times New Roman" w:hAnsi="Calibri" w:cs="Times New Roman"/>
    </w:rPr>
  </w:style>
  <w:style w:type="paragraph" w:customStyle="1" w:styleId="xl65">
    <w:name w:val="xl65"/>
    <w:basedOn w:val="Normal"/>
    <w:rsid w:val="00337384"/>
    <w:pPr>
      <w:spacing w:before="100" w:beforeAutospacing="1" w:after="100" w:afterAutospacing="1"/>
      <w:jc w:val="center"/>
    </w:pPr>
  </w:style>
  <w:style w:type="paragraph" w:customStyle="1" w:styleId="xl66">
    <w:name w:val="xl66"/>
    <w:basedOn w:val="Normal"/>
    <w:rsid w:val="00337384"/>
    <w:pPr>
      <w:pBdr>
        <w:bottom w:val="double" w:sz="6" w:space="0" w:color="auto"/>
      </w:pBdr>
      <w:spacing w:before="100" w:beforeAutospacing="1" w:after="100" w:afterAutospacing="1"/>
    </w:pPr>
  </w:style>
  <w:style w:type="paragraph" w:customStyle="1" w:styleId="xl67">
    <w:name w:val="xl67"/>
    <w:basedOn w:val="Normal"/>
    <w:rsid w:val="00337384"/>
    <w:pPr>
      <w:pBdr>
        <w:bottom w:val="double" w:sz="6" w:space="0" w:color="auto"/>
      </w:pBdr>
      <w:spacing w:before="100" w:beforeAutospacing="1" w:after="100" w:afterAutospacing="1"/>
      <w:jc w:val="center"/>
    </w:pPr>
  </w:style>
  <w:style w:type="paragraph" w:customStyle="1" w:styleId="xl68">
    <w:name w:val="xl68"/>
    <w:basedOn w:val="Normal"/>
    <w:rsid w:val="003373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69">
    <w:name w:val="xl69"/>
    <w:basedOn w:val="Normal"/>
    <w:rsid w:val="003373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rPr>
  </w:style>
  <w:style w:type="paragraph" w:customStyle="1" w:styleId="xl70">
    <w:name w:val="xl70"/>
    <w:basedOn w:val="Normal"/>
    <w:rsid w:val="0033738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71">
    <w:name w:val="xl71"/>
    <w:basedOn w:val="Normal"/>
    <w:rsid w:val="003373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72">
    <w:name w:val="xl72"/>
    <w:basedOn w:val="Normal"/>
    <w:rsid w:val="003373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73">
    <w:name w:val="xl73"/>
    <w:basedOn w:val="Normal"/>
    <w:rsid w:val="003373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rPr>
  </w:style>
  <w:style w:type="paragraph" w:customStyle="1" w:styleId="xl74">
    <w:name w:val="xl74"/>
    <w:basedOn w:val="Normal"/>
    <w:rsid w:val="00337384"/>
    <w:pPr>
      <w:spacing w:before="100" w:beforeAutospacing="1" w:after="100" w:afterAutospacing="1"/>
    </w:pPr>
    <w:rPr>
      <w:rFonts w:ascii="Arial Narrow" w:hAnsi="Arial Narrow"/>
      <w:sz w:val="18"/>
      <w:szCs w:val="18"/>
    </w:rPr>
  </w:style>
  <w:style w:type="paragraph" w:customStyle="1" w:styleId="xl75">
    <w:name w:val="xl75"/>
    <w:basedOn w:val="Normal"/>
    <w:rsid w:val="00337384"/>
    <w:pPr>
      <w:pBdr>
        <w:top w:val="single" w:sz="4" w:space="0" w:color="auto"/>
        <w:bottom w:val="double" w:sz="6" w:space="0" w:color="auto"/>
      </w:pBdr>
      <w:spacing w:before="100" w:beforeAutospacing="1" w:after="100" w:afterAutospacing="1"/>
    </w:pPr>
    <w:rPr>
      <w:rFonts w:ascii="Arial Narrow" w:hAnsi="Arial Narrow"/>
      <w:sz w:val="18"/>
      <w:szCs w:val="18"/>
    </w:rPr>
  </w:style>
  <w:style w:type="paragraph" w:customStyle="1" w:styleId="xl76">
    <w:name w:val="xl76"/>
    <w:basedOn w:val="Normal"/>
    <w:rsid w:val="00337384"/>
    <w:pPr>
      <w:pBdr>
        <w:top w:val="single" w:sz="4" w:space="0" w:color="auto"/>
        <w:bottom w:val="double" w:sz="6" w:space="0" w:color="auto"/>
      </w:pBdr>
      <w:spacing w:before="100" w:beforeAutospacing="1" w:after="100" w:afterAutospacing="1"/>
    </w:pPr>
    <w:rPr>
      <w:rFonts w:ascii="Arial Narrow" w:hAnsi="Arial Narrow"/>
      <w:b/>
      <w:bCs/>
      <w:sz w:val="18"/>
      <w:szCs w:val="18"/>
    </w:rPr>
  </w:style>
  <w:style w:type="paragraph" w:customStyle="1" w:styleId="xl77">
    <w:name w:val="xl77"/>
    <w:basedOn w:val="Normal"/>
    <w:rsid w:val="00337384"/>
    <w:pPr>
      <w:pBdr>
        <w:top w:val="single" w:sz="4" w:space="0" w:color="auto"/>
        <w:bottom w:val="double" w:sz="6" w:space="0" w:color="auto"/>
      </w:pBdr>
      <w:spacing w:before="100" w:beforeAutospacing="1" w:after="100" w:afterAutospacing="1"/>
      <w:jc w:val="center"/>
    </w:pPr>
    <w:rPr>
      <w:rFonts w:ascii="Arial Narrow" w:hAnsi="Arial Narrow"/>
      <w:sz w:val="18"/>
      <w:szCs w:val="18"/>
    </w:rPr>
  </w:style>
  <w:style w:type="paragraph" w:customStyle="1" w:styleId="xl78">
    <w:name w:val="xl78"/>
    <w:basedOn w:val="Normal"/>
    <w:rsid w:val="00337384"/>
    <w:pPr>
      <w:spacing w:before="100" w:beforeAutospacing="1" w:after="100" w:afterAutospacing="1"/>
      <w:jc w:val="center"/>
    </w:pPr>
    <w:rPr>
      <w:rFonts w:ascii="Arial Narrow" w:hAnsi="Arial Narrow"/>
      <w:sz w:val="18"/>
      <w:szCs w:val="18"/>
    </w:rPr>
  </w:style>
  <w:style w:type="paragraph" w:customStyle="1" w:styleId="xl79">
    <w:name w:val="xl79"/>
    <w:basedOn w:val="Normal"/>
    <w:rsid w:val="00337384"/>
    <w:pPr>
      <w:spacing w:before="100" w:beforeAutospacing="1" w:after="100" w:afterAutospacing="1"/>
      <w:jc w:val="center"/>
    </w:pPr>
    <w:rPr>
      <w:b/>
      <w:bCs/>
    </w:rPr>
  </w:style>
  <w:style w:type="paragraph" w:customStyle="1" w:styleId="yiv1155438984msonormal">
    <w:name w:val="yiv1155438984msonormal"/>
    <w:basedOn w:val="Normal"/>
    <w:rsid w:val="00337384"/>
    <w:pPr>
      <w:spacing w:before="100" w:beforeAutospacing="1" w:after="100" w:afterAutospacing="1"/>
    </w:pPr>
  </w:style>
  <w:style w:type="character" w:styleId="Emphasis">
    <w:name w:val="Emphasis"/>
    <w:basedOn w:val="DefaultParagraphFont"/>
    <w:uiPriority w:val="20"/>
    <w:qFormat/>
    <w:rsid w:val="0033738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answandayani@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hadi2@yahoo.co.id" TargetMode="External"/><Relationship Id="rId11" Type="http://schemas.openxmlformats.org/officeDocument/2006/relationships/header" Target="header2.xml"/><Relationship Id="rId5" Type="http://schemas.openxmlformats.org/officeDocument/2006/relationships/hyperlink" Target="mailto:arin122@telkom.net" TargetMode="External"/><Relationship Id="rId10" Type="http://schemas.openxmlformats.org/officeDocument/2006/relationships/hyperlink" Target="mailto:iman.sant@gmail.com" TargetMode="External"/><Relationship Id="rId4" Type="http://schemas.openxmlformats.org/officeDocument/2006/relationships/webSettings" Target="webSettings.xml"/><Relationship Id="rId9" Type="http://schemas.openxmlformats.org/officeDocument/2006/relationships/hyperlink" Target="mailto:arinurhayat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13101</Words>
  <Characters>74682</Characters>
  <Application>Microsoft Office Word</Application>
  <DocSecurity>0</DocSecurity>
  <Lines>622</Lines>
  <Paragraphs>175</Paragraphs>
  <ScaleCrop>false</ScaleCrop>
  <Company/>
  <LinksUpToDate>false</LinksUpToDate>
  <CharactersWithSpaces>87608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2011-11-09T22:38:00Z</dcterms:created>
  <dcterms:modified xsi:type="dcterms:W3CDTF">2011-11-09T22:39:00Z</dcterms:modified>
</cp:coreProperties>
</file>