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6" w:rsidRPr="00CB36F0" w:rsidRDefault="00462DC6" w:rsidP="00462D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6F0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462DC6" w:rsidRPr="00CB36F0" w:rsidRDefault="00462DC6" w:rsidP="00462D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6F0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</w:p>
    <w:p w:rsidR="00462DC6" w:rsidRPr="00CB36F0" w:rsidRDefault="00462DC6" w:rsidP="00462D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DC6" w:rsidRPr="00CB36F0" w:rsidRDefault="00462DC6" w:rsidP="00462DC6">
      <w:pPr>
        <w:numPr>
          <w:ilvl w:val="3"/>
          <w:numId w:val="1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462DC6" w:rsidRPr="00CB36F0" w:rsidRDefault="00462DC6" w:rsidP="00462DC6">
      <w:pPr>
        <w:spacing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2DC6" w:rsidRPr="00CB36F0" w:rsidRDefault="00462DC6" w:rsidP="00462DC6">
      <w:pPr>
        <w:numPr>
          <w:ilvl w:val="1"/>
          <w:numId w:val="3"/>
        </w:numPr>
        <w:tabs>
          <w:tab w:val="clear" w:pos="1440"/>
          <w:tab w:val="num" w:pos="1134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media 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SMP N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83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56,8%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media 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462DC6" w:rsidRPr="00CB36F0" w:rsidRDefault="00462DC6" w:rsidP="00462DC6">
      <w:pPr>
        <w:numPr>
          <w:ilvl w:val="1"/>
          <w:numId w:val="3"/>
        </w:numPr>
        <w:tabs>
          <w:tab w:val="clear" w:pos="1440"/>
          <w:tab w:val="num" w:pos="1134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VIII </w:t>
      </w:r>
      <w:r>
        <w:rPr>
          <w:rFonts w:ascii="Times New Roman" w:hAnsi="Times New Roman" w:cs="Times New Roman"/>
          <w:sz w:val="24"/>
          <w:szCs w:val="24"/>
        </w:rPr>
        <w:t>SMP N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2011/2012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70. </w:t>
      </w:r>
    </w:p>
    <w:p w:rsidR="00462DC6" w:rsidRPr="00CB36F0" w:rsidRDefault="00462DC6" w:rsidP="00462DC6">
      <w:pPr>
        <w:numPr>
          <w:ilvl w:val="1"/>
          <w:numId w:val="3"/>
        </w:numPr>
        <w:tabs>
          <w:tab w:val="clear" w:pos="1440"/>
          <w:tab w:val="num" w:pos="1134"/>
        </w:tabs>
        <w:spacing w:after="0"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57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media internet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VIII SMP N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Klaten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0,528</w:t>
      </w:r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A57E1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-0,172 </w:t>
      </w:r>
      <w:proofErr w:type="spellStart"/>
      <w:r w:rsidRPr="004A57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57E1">
        <w:rPr>
          <w:rFonts w:ascii="Times New Roman" w:hAnsi="Times New Roman" w:cs="Times New Roman"/>
          <w:sz w:val="24"/>
          <w:szCs w:val="24"/>
        </w:rPr>
        <w:t xml:space="preserve"> p=0,</w:t>
      </w:r>
      <w:r>
        <w:rPr>
          <w:rFonts w:ascii="Times New Roman" w:hAnsi="Times New Roman" w:cs="Times New Roman"/>
          <w:sz w:val="24"/>
          <w:szCs w:val="24"/>
        </w:rPr>
        <w:t>863</w:t>
      </w:r>
      <w:r w:rsidRPr="004A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C6" w:rsidRPr="00CB36F0" w:rsidRDefault="00462DC6" w:rsidP="00462D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C6" w:rsidRDefault="00462DC6" w:rsidP="00462D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DC6" w:rsidRDefault="00462DC6" w:rsidP="00462D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DC6" w:rsidRPr="0075014B" w:rsidRDefault="00462DC6" w:rsidP="00462D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DC6" w:rsidRPr="00CB36F0" w:rsidRDefault="00462DC6" w:rsidP="00462DC6">
      <w:pPr>
        <w:numPr>
          <w:ilvl w:val="3"/>
          <w:numId w:val="1"/>
        </w:numPr>
        <w:tabs>
          <w:tab w:val="clear" w:pos="288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6F0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462DC6" w:rsidRPr="00CB36F0" w:rsidRDefault="00462DC6" w:rsidP="00462DC6">
      <w:pPr>
        <w:spacing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62DC6" w:rsidRPr="00CB36F0" w:rsidRDefault="00462DC6" w:rsidP="00462DC6">
      <w:pPr>
        <w:numPr>
          <w:ilvl w:val="0"/>
          <w:numId w:val="2"/>
        </w:numPr>
        <w:tabs>
          <w:tab w:val="clear" w:pos="108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media internet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VIII </w:t>
      </w:r>
      <w:r>
        <w:rPr>
          <w:rFonts w:ascii="Times New Roman" w:hAnsi="Times New Roman" w:cs="Times New Roman"/>
          <w:sz w:val="24"/>
          <w:szCs w:val="24"/>
        </w:rPr>
        <w:t>SMP N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Prambanan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media internet </w:t>
      </w:r>
      <w:proofErr w:type="gramStart"/>
      <w:r w:rsidRPr="00CB36F0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462DC6" w:rsidRPr="00CB36F0" w:rsidRDefault="00462DC6" w:rsidP="00462DC6">
      <w:pPr>
        <w:numPr>
          <w:ilvl w:val="0"/>
          <w:numId w:val="2"/>
        </w:numPr>
        <w:tabs>
          <w:tab w:val="clear" w:pos="108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media internet.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motifator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462DC6" w:rsidRPr="00CB36F0" w:rsidRDefault="00462DC6" w:rsidP="00462DC6">
      <w:pPr>
        <w:numPr>
          <w:ilvl w:val="0"/>
          <w:numId w:val="2"/>
        </w:numPr>
        <w:tabs>
          <w:tab w:val="clear" w:pos="108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internet.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462DC6" w:rsidRPr="00CB36F0" w:rsidRDefault="00462DC6" w:rsidP="00462D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C6" w:rsidRPr="00CB36F0" w:rsidRDefault="00462DC6" w:rsidP="00462D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C6" w:rsidRPr="00CB36F0" w:rsidRDefault="00462DC6" w:rsidP="00462D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C6" w:rsidRPr="00CB36F0" w:rsidRDefault="00462DC6" w:rsidP="00462D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C6" w:rsidRPr="00CB36F0" w:rsidRDefault="00462DC6" w:rsidP="00462DC6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DC6" w:rsidRDefault="00462DC6" w:rsidP="00462DC6">
      <w:pPr>
        <w:spacing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DC6" w:rsidRPr="00CB36F0" w:rsidRDefault="00462DC6" w:rsidP="00462DC6">
      <w:pPr>
        <w:tabs>
          <w:tab w:val="left" w:pos="39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PUSTAKA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Anonim. 2003.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Undang-undang No. 20 Tahun 2003 Tentang Sistem Pendidikan Nasional.</w:t>
      </w:r>
    </w:p>
    <w:p w:rsidR="00462DC6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Akhmad Sudrajat. 2008. </w:t>
      </w:r>
      <w:r w:rsidRPr="00F04A75">
        <w:rPr>
          <w:rFonts w:ascii="Times New Roman" w:hAnsi="Times New Roman" w:cs="Times New Roman"/>
          <w:i/>
          <w:sz w:val="24"/>
          <w:szCs w:val="24"/>
          <w:lang w:val="de-DE"/>
        </w:rPr>
        <w:t>Tentang Pendidikan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B36F0">
        <w:rPr>
          <w:rFonts w:ascii="Times New Roman" w:hAnsi="Times New Roman" w:cs="Times New Roman"/>
          <w:sz w:val="24"/>
          <w:szCs w:val="24"/>
          <w:lang w:val="de-DE"/>
        </w:rPr>
        <w:t xml:space="preserve"> Diakses:http://akhmadsudrajat.wordpress. com/, pada 20 Desember 2011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Alimiddin Tuwu. 1993.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Metode Penelitian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>. Jakarta: UI-Press.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sz w:val="24"/>
          <w:szCs w:val="24"/>
          <w:lang w:val="sv-SE"/>
        </w:rPr>
        <w:t xml:space="preserve">Aunurrahman. 2009.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sv-SE"/>
        </w:rPr>
        <w:t>Belajar dan Pembelajaran</w:t>
      </w:r>
      <w:r w:rsidRPr="00CB36F0">
        <w:rPr>
          <w:rFonts w:ascii="Times New Roman" w:hAnsi="Times New Roman" w:cs="Times New Roman"/>
          <w:sz w:val="24"/>
          <w:szCs w:val="24"/>
          <w:lang w:val="sv-SE"/>
        </w:rPr>
        <w:t>. Bandung: Alfabeta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Azhar Arsyad. 2005.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Media Pembelajaran.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 Jakarta: PT. </w:t>
      </w:r>
      <w:r w:rsidRPr="00CB36F0">
        <w:rPr>
          <w:rFonts w:ascii="Times New Roman" w:hAnsi="Times New Roman" w:cs="Times New Roman"/>
          <w:sz w:val="24"/>
          <w:szCs w:val="24"/>
          <w:lang w:val="fi-FI"/>
        </w:rPr>
        <w:t>Raja Grafindo Persada.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Hassan Suryono. 2005.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Statistik Pedoman, Teori, dan Aplikasi.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 Surakarta: Lembaga Pengembangan dan UPT dan Percetakan UNS.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Hery Budiyanto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36F0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r w:rsidRPr="00CB36F0">
        <w:rPr>
          <w:rFonts w:ascii="Times New Roman" w:hAnsi="Times New Roman" w:cs="Times New Roman"/>
          <w:i/>
          <w:sz w:val="24"/>
          <w:szCs w:val="24"/>
          <w:lang w:val="id-ID"/>
        </w:rPr>
        <w:t>Pengaruh Penggunaan Internet dan Motivasi Belajar Terhadap Prestasi Belajar Mata Kuliah Statistik Matematik 1 pada Mahasiswa Jurusan Matematika Fakultas M. IPA Universitas Sebelas Maret Surakarta Tahun Akademik 2002/2003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Kansil, C.S.T., Kansil Christinie S.T. 2003.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 Kewarganegaraan Di Perguruan Tinggi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>. Jakarta: PT Pradnya Paramita.</w:t>
      </w:r>
    </w:p>
    <w:p w:rsidR="00462DC6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 w:rsidRPr="005664D4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664D4">
        <w:rPr>
          <w:rFonts w:ascii="Times New Roman" w:hAnsi="Times New Roman" w:cs="Times New Roman"/>
          <w:i/>
          <w:sz w:val="24"/>
          <w:szCs w:val="24"/>
        </w:rPr>
        <w:t xml:space="preserve"> Internet.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664D4">
          <w:rPr>
            <w:rStyle w:val="Hyperlink"/>
            <w:rFonts w:ascii="Times New Roman" w:hAnsi="Times New Roman"/>
            <w:sz w:val="24"/>
            <w:szCs w:val="24"/>
          </w:rPr>
          <w:t>http://muhammadadri.wordpress.com</w:t>
        </w:r>
      </w:hyperlink>
      <w:r w:rsidRPr="0056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13 November 2011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Muh.Uzer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Lilis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Setyawati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Optimalisasi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KegiatanBelajar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B36F0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Miko Pardosi. </w:t>
      </w:r>
      <w:r w:rsidRPr="00CB36F0">
        <w:rPr>
          <w:rFonts w:ascii="Times New Roman" w:hAnsi="Times New Roman" w:cs="Times New Roman"/>
          <w:sz w:val="24"/>
          <w:szCs w:val="24"/>
          <w:lang w:val="sv-SE"/>
        </w:rPr>
        <w:t xml:space="preserve">2000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sv-SE"/>
        </w:rPr>
        <w:t>Uraian Lengkap Internet</w:t>
      </w:r>
      <w:r w:rsidRPr="00CB36F0">
        <w:rPr>
          <w:rFonts w:ascii="Times New Roman" w:hAnsi="Times New Roman" w:cs="Times New Roman"/>
          <w:sz w:val="24"/>
          <w:szCs w:val="24"/>
          <w:lang w:val="sv-SE"/>
        </w:rPr>
        <w:t>. Surabaya: Inda.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Mulyasa. 2007.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KTSP Sebuah Panduan Praktis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>. Bandung: PT. Remadja Rosdakarya.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. 1994. </w:t>
      </w:r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Media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B36F0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Purwadarminta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, WJS. </w:t>
      </w:r>
      <w:proofErr w:type="gramStart"/>
      <w:r w:rsidRPr="00CB36F0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BalaiPustaka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Riduwan. 2004.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dan Teknik Menyusun Tesis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>. Bandung: ALFABETA CV.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>Rosihan Ari Yuana. 2008. Panduan Dasar Wordpress. Surakarta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Faktor-Faktor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Mempengaruhi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Salatiga</w:t>
      </w:r>
      <w:proofErr w:type="gramStart"/>
      <w:r w:rsidRPr="00CB36F0">
        <w:rPr>
          <w:rFonts w:ascii="Times New Roman" w:hAnsi="Times New Roman" w:cs="Times New Roman"/>
          <w:sz w:val="24"/>
          <w:szCs w:val="24"/>
        </w:rPr>
        <w:t>:Rhineka</w:t>
      </w:r>
      <w:proofErr w:type="spellEnd"/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>Suharsimi Arikunto. 200</w:t>
      </w:r>
      <w:r w:rsidRPr="00CB36F0">
        <w:rPr>
          <w:rFonts w:ascii="Times New Roman" w:hAnsi="Times New Roman" w:cs="Times New Roman"/>
          <w:sz w:val="24"/>
          <w:szCs w:val="24"/>
          <w:lang w:val="fi-FI"/>
        </w:rPr>
        <w:t>6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Prosedur Penelitian Suatu Pendekatan Praktik.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 Jakarta: PT. Rineka Cipta.</w:t>
      </w:r>
    </w:p>
    <w:p w:rsidR="00462DC6" w:rsidRPr="00CB36F0" w:rsidRDefault="00462DC6" w:rsidP="00462DC6">
      <w:pPr>
        <w:tabs>
          <w:tab w:val="left" w:pos="6412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CB36F0">
        <w:rPr>
          <w:rFonts w:ascii="Times New Roman" w:hAnsi="Times New Roman" w:cs="Times New Roman"/>
          <w:sz w:val="24"/>
          <w:szCs w:val="24"/>
          <w:lang w:val="fi-FI"/>
        </w:rPr>
        <w:t xml:space="preserve">Sumanto. 1995.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fi-FI"/>
        </w:rPr>
        <w:t>Metodologi Penelitian Sosial dan Pendidikan</w:t>
      </w:r>
      <w:r w:rsidRPr="00CB36F0">
        <w:rPr>
          <w:rFonts w:ascii="Times New Roman" w:hAnsi="Times New Roman" w:cs="Times New Roman"/>
          <w:sz w:val="24"/>
          <w:szCs w:val="24"/>
          <w:lang w:val="fi-FI"/>
        </w:rPr>
        <w:t xml:space="preserve">. Yogyakarta: Andi Offset. 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Sri Anitah. 2008.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Modul Pendidikan dan Latihan Profesi Guru (PLPG) Media Pembelajaran.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 Surakarta: PSG Rayon 13.</w:t>
      </w:r>
    </w:p>
    <w:p w:rsidR="00462DC6" w:rsidRPr="00CB36F0" w:rsidRDefault="00462DC6" w:rsidP="00462DC6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B36F0">
        <w:rPr>
          <w:rFonts w:ascii="Times New Roman" w:hAnsi="Times New Roman" w:cs="Times New Roman"/>
          <w:sz w:val="24"/>
          <w:szCs w:val="24"/>
          <w:lang w:val="sv-SE"/>
        </w:rPr>
        <w:t xml:space="preserve">Sutratinah Tirtonegoro. 2001.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sv-SE"/>
        </w:rPr>
        <w:t>Anak Supernormal dan Program Pendidikannya</w:t>
      </w:r>
      <w:r w:rsidRPr="00CB36F0">
        <w:rPr>
          <w:rFonts w:ascii="Times New Roman" w:hAnsi="Times New Roman" w:cs="Times New Roman"/>
          <w:sz w:val="24"/>
          <w:szCs w:val="24"/>
          <w:lang w:val="sv-SE"/>
        </w:rPr>
        <w:t>. Jakarta: PT. Bumi Aksara.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Sutrisno Hadi. 1983.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Analisis Regreasi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>. Yogyakarta: Fakultas Psikologi UGM Press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>Syahrial Syarbaini</w:t>
      </w:r>
      <w:r w:rsidRPr="00CB36F0">
        <w:rPr>
          <w:rFonts w:ascii="Times New Roman" w:hAnsi="Times New Roman" w:cs="Times New Roman"/>
          <w:sz w:val="24"/>
          <w:szCs w:val="24"/>
          <w:lang w:val="nl-NL"/>
        </w:rPr>
        <w:t xml:space="preserve">. 2006.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nl-NL"/>
        </w:rPr>
        <w:t>Membangun Karakter Kewarganegaraan</w:t>
      </w:r>
      <w:r w:rsidRPr="00CB36F0">
        <w:rPr>
          <w:rFonts w:ascii="Times New Roman" w:hAnsi="Times New Roman" w:cs="Times New Roman"/>
          <w:sz w:val="24"/>
          <w:szCs w:val="24"/>
          <w:lang w:val="nl-NL"/>
        </w:rPr>
        <w:t>. Yogyakarta: Graha Ilmu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CB36F0">
        <w:rPr>
          <w:rFonts w:ascii="Times New Roman" w:hAnsi="Times New Roman" w:cs="Times New Roman"/>
          <w:sz w:val="24"/>
          <w:szCs w:val="24"/>
        </w:rPr>
        <w:t>y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aifudin Azwar. 2005.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Tes Prestasi Fungsi dan Pengembangan Pengukuran Prestasi Belajar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. Yogyakarta: Pustaka Belajar. 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B36F0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6F0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36F0"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Starategi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36F0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CB36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B36F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B36F0">
        <w:rPr>
          <w:rFonts w:ascii="Times New Roman" w:hAnsi="Times New Roman" w:cs="Times New Roman"/>
          <w:sz w:val="24"/>
          <w:szCs w:val="24"/>
        </w:rPr>
        <w:t>RinekaCipta</w:t>
      </w:r>
      <w:proofErr w:type="spellEnd"/>
      <w:r w:rsidRPr="00CB36F0">
        <w:rPr>
          <w:rFonts w:ascii="Times New Roman" w:hAnsi="Times New Roman" w:cs="Times New Roman"/>
          <w:sz w:val="24"/>
          <w:szCs w:val="24"/>
        </w:rPr>
        <w:t>.</w:t>
      </w:r>
    </w:p>
    <w:p w:rsidR="00462DC6" w:rsidRPr="00CB36F0" w:rsidRDefault="00462DC6" w:rsidP="00462DC6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Tabrani Rusyan, Atang Kusdinar, &amp; Zainal Arifin. 1989.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Pendekatan dalam Proses Belajar Mengajar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>. Bandung: Remadja Karya</w:t>
      </w:r>
    </w:p>
    <w:p w:rsidR="00462DC6" w:rsidRPr="00CB36F0" w:rsidRDefault="00462DC6" w:rsidP="00462DC6">
      <w:pPr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Winarno Surakhmad. 1994.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Penelitian Ilmiah Dasar Metode dan Teknik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>. Bandung: Tarsito</w:t>
      </w:r>
    </w:p>
    <w:p w:rsidR="00462DC6" w:rsidRPr="00CB36F0" w:rsidRDefault="00462DC6" w:rsidP="00462DC6">
      <w:pPr>
        <w:tabs>
          <w:tab w:val="left" w:pos="3960"/>
        </w:tabs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B36F0">
        <w:rPr>
          <w:rFonts w:ascii="Times New Roman" w:hAnsi="Times New Roman" w:cs="Times New Roman"/>
          <w:sz w:val="24"/>
          <w:szCs w:val="24"/>
          <w:lang w:val="id-ID"/>
        </w:rPr>
        <w:t xml:space="preserve">Zainal Arifin. 1990. </w:t>
      </w:r>
      <w:r w:rsidRPr="00CB36F0">
        <w:rPr>
          <w:rFonts w:ascii="Times New Roman" w:hAnsi="Times New Roman" w:cs="Times New Roman"/>
          <w:i/>
          <w:iCs/>
          <w:sz w:val="24"/>
          <w:szCs w:val="24"/>
          <w:lang w:val="id-ID"/>
        </w:rPr>
        <w:t>Evaluasi Instruksional, Prinsip, Teknik, Prosedur</w:t>
      </w:r>
      <w:r w:rsidRPr="00CB36F0">
        <w:rPr>
          <w:rFonts w:ascii="Times New Roman" w:hAnsi="Times New Roman" w:cs="Times New Roman"/>
          <w:sz w:val="24"/>
          <w:szCs w:val="24"/>
          <w:lang w:val="id-ID"/>
        </w:rPr>
        <w:t>. Bandung: PT. Remaja Rosdakarya</w:t>
      </w:r>
    </w:p>
    <w:p w:rsidR="004A585F" w:rsidRDefault="004A585F"/>
    <w:sectPr w:rsidR="004A585F" w:rsidSect="004A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0E2"/>
    <w:multiLevelType w:val="hybridMultilevel"/>
    <w:tmpl w:val="97B46B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843F76"/>
    <w:multiLevelType w:val="hybridMultilevel"/>
    <w:tmpl w:val="C4DCCCF2"/>
    <w:lvl w:ilvl="0" w:tplc="F8D467D4">
      <w:start w:val="1"/>
      <w:numFmt w:val="decimal"/>
      <w:lvlText w:val="%1)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0421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161604"/>
    <w:multiLevelType w:val="hybridMultilevel"/>
    <w:tmpl w:val="D098D2A6"/>
    <w:lvl w:ilvl="0" w:tplc="04521F32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6A7EFD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A0B0E8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1E64AF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62DC6"/>
    <w:rsid w:val="003823A0"/>
    <w:rsid w:val="00462DC6"/>
    <w:rsid w:val="004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2D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hammadadri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3933</Characters>
  <Application>Microsoft Office Word</Application>
  <DocSecurity>0</DocSecurity>
  <Lines>32</Lines>
  <Paragraphs>9</Paragraphs>
  <ScaleCrop>false</ScaleCrop>
  <Company>UNY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UNY</cp:lastModifiedBy>
  <cp:revision>1</cp:revision>
  <dcterms:created xsi:type="dcterms:W3CDTF">2012-12-07T03:51:00Z</dcterms:created>
  <dcterms:modified xsi:type="dcterms:W3CDTF">2012-12-07T03:51:00Z</dcterms:modified>
</cp:coreProperties>
</file>