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5" w:rsidRPr="007560CC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>Studi Aktivitas Enzam A</w:t>
      </w:r>
      <w:r>
        <w:rPr>
          <w:spacing w:val="8"/>
          <w:sz w:val="24"/>
          <w:szCs w:val="24"/>
          <w:lang w:val="af-ZA"/>
        </w:rPr>
        <w:t>m</w:t>
      </w:r>
      <w:r w:rsidRPr="007560CC">
        <w:rPr>
          <w:spacing w:val="8"/>
          <w:sz w:val="24"/>
          <w:szCs w:val="24"/>
          <w:lang w:val="af-ZA"/>
        </w:rPr>
        <w:t>ilase Air Ludah (saliva) Manusia Terhadap Pati</w:t>
      </w: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>Oleh :</w:t>
      </w:r>
    </w:p>
    <w:p w:rsidR="00253E65" w:rsidRPr="007560CC" w:rsidRDefault="00253E65" w:rsidP="00253E65">
      <w:pPr>
        <w:jc w:val="center"/>
        <w:rPr>
          <w:spacing w:val="8"/>
          <w:sz w:val="24"/>
          <w:szCs w:val="24"/>
          <w:lang w:val="af-ZA"/>
        </w:rPr>
      </w:pP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 xml:space="preserve">SULASTRI </w:t>
      </w: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>NI</w:t>
      </w:r>
      <w:r>
        <w:rPr>
          <w:spacing w:val="8"/>
          <w:sz w:val="24"/>
          <w:szCs w:val="24"/>
          <w:lang w:val="af-ZA"/>
        </w:rPr>
        <w:t>M</w:t>
      </w:r>
      <w:r w:rsidRPr="007560CC">
        <w:rPr>
          <w:spacing w:val="8"/>
          <w:sz w:val="24"/>
          <w:szCs w:val="24"/>
          <w:lang w:val="af-ZA"/>
        </w:rPr>
        <w:t>. 0033 14057</w:t>
      </w:r>
    </w:p>
    <w:p w:rsidR="00253E65" w:rsidRPr="007560CC" w:rsidRDefault="00253E65" w:rsidP="00253E65">
      <w:pPr>
        <w:jc w:val="center"/>
        <w:rPr>
          <w:spacing w:val="8"/>
          <w:sz w:val="24"/>
          <w:szCs w:val="24"/>
          <w:lang w:val="af-ZA"/>
        </w:rPr>
      </w:pP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>Pembimbing Utama : Eddy Sulistyowati, Apt. MS</w:t>
      </w:r>
    </w:p>
    <w:p w:rsidR="00253E65" w:rsidRPr="007560CC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 xml:space="preserve">Pembimbing </w:t>
      </w:r>
      <w:r>
        <w:rPr>
          <w:spacing w:val="8"/>
          <w:sz w:val="24"/>
          <w:szCs w:val="24"/>
          <w:lang w:val="af-ZA"/>
        </w:rPr>
        <w:t>Pendampin</w:t>
      </w:r>
      <w:r w:rsidRPr="007560CC">
        <w:rPr>
          <w:spacing w:val="8"/>
          <w:sz w:val="24"/>
          <w:szCs w:val="24"/>
          <w:lang w:val="af-ZA"/>
        </w:rPr>
        <w:t>g : Refio Arianingrum, NISi</w:t>
      </w: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</w:p>
    <w:p w:rsidR="00253E65" w:rsidRDefault="00253E65" w:rsidP="00253E65">
      <w:pPr>
        <w:jc w:val="center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>ABSTRAK</w:t>
      </w:r>
    </w:p>
    <w:p w:rsidR="00253E65" w:rsidRPr="007560CC" w:rsidRDefault="00253E65" w:rsidP="00253E65">
      <w:pPr>
        <w:jc w:val="center"/>
        <w:rPr>
          <w:spacing w:val="8"/>
          <w:sz w:val="24"/>
          <w:szCs w:val="24"/>
          <w:lang w:val="af-ZA"/>
        </w:rPr>
      </w:pPr>
    </w:p>
    <w:p w:rsidR="00253E65" w:rsidRPr="007560CC" w:rsidRDefault="00253E65" w:rsidP="00253E65">
      <w:pPr>
        <w:ind w:firstLine="576"/>
        <w:jc w:val="both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P</w:t>
      </w:r>
      <w:r w:rsidRPr="007560CC">
        <w:rPr>
          <w:spacing w:val="8"/>
          <w:sz w:val="24"/>
          <w:szCs w:val="24"/>
          <w:lang w:val="af-ZA"/>
        </w:rPr>
        <w:t xml:space="preserve">enelitian ini bertujuan untuk mengetahui ada tidaknya aktivitas enzirn amilase </w:t>
      </w:r>
      <w:r>
        <w:rPr>
          <w:spacing w:val="8"/>
          <w:sz w:val="24"/>
          <w:szCs w:val="24"/>
          <w:lang w:val="af-ZA"/>
        </w:rPr>
        <w:t xml:space="preserve">air </w:t>
      </w:r>
      <w:r w:rsidRPr="007560CC">
        <w:rPr>
          <w:spacing w:val="8"/>
          <w:sz w:val="24"/>
          <w:szCs w:val="24"/>
          <w:lang w:val="af-ZA"/>
        </w:rPr>
        <w:t xml:space="preserve">ludah manusia terhadap pati jagung dan pati ubi kayu serta untuk rnenentukan </w:t>
      </w:r>
      <w:r>
        <w:rPr>
          <w:spacing w:val="8"/>
          <w:sz w:val="24"/>
          <w:szCs w:val="24"/>
          <w:lang w:val="af-ZA"/>
        </w:rPr>
        <w:t>b</w:t>
      </w:r>
      <w:r w:rsidRPr="007560CC">
        <w:rPr>
          <w:spacing w:val="8"/>
          <w:sz w:val="24"/>
          <w:szCs w:val="24"/>
          <w:lang w:val="af-ZA"/>
        </w:rPr>
        <w:t xml:space="preserve">esarnya aktivitas enzim amilase air </w:t>
      </w:r>
      <w:r>
        <w:rPr>
          <w:spacing w:val="8"/>
          <w:sz w:val="24"/>
          <w:szCs w:val="24"/>
          <w:lang w:val="af-ZA"/>
        </w:rPr>
        <w:t>ludah manusia terhadap pati jag</w:t>
      </w:r>
      <w:r w:rsidRPr="007560CC">
        <w:rPr>
          <w:spacing w:val="8"/>
          <w:sz w:val="24"/>
          <w:szCs w:val="24"/>
          <w:lang w:val="af-ZA"/>
        </w:rPr>
        <w:t>ung dan pat</w:t>
      </w:r>
      <w:r>
        <w:rPr>
          <w:spacing w:val="8"/>
          <w:sz w:val="24"/>
          <w:szCs w:val="24"/>
          <w:lang w:val="af-ZA"/>
        </w:rPr>
        <w:t>i</w:t>
      </w:r>
      <w:r w:rsidRPr="007560CC">
        <w:rPr>
          <w:spacing w:val="8"/>
          <w:sz w:val="24"/>
          <w:szCs w:val="24"/>
          <w:lang w:val="af-ZA"/>
        </w:rPr>
        <w:t xml:space="preserve"> ubi </w:t>
      </w:r>
      <w:r>
        <w:rPr>
          <w:spacing w:val="8"/>
          <w:sz w:val="24"/>
          <w:szCs w:val="24"/>
          <w:lang w:val="af-ZA"/>
        </w:rPr>
        <w:t>ka</w:t>
      </w:r>
      <w:r w:rsidRPr="007560CC">
        <w:rPr>
          <w:spacing w:val="8"/>
          <w:sz w:val="24"/>
          <w:szCs w:val="24"/>
          <w:lang w:val="af-ZA"/>
        </w:rPr>
        <w:t>yu pada berbagai variasi konsentrasi substrat.</w:t>
      </w:r>
    </w:p>
    <w:p w:rsidR="00253E65" w:rsidRPr="007560CC" w:rsidRDefault="00253E65" w:rsidP="00253E65">
      <w:pPr>
        <w:ind w:firstLine="576"/>
        <w:jc w:val="both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 xml:space="preserve">Subjek penelitian adalah pati jagung dan pati ubu kayu dan objek penelitian 3alah aktivitas enzirn amilase yang terdapat dalam air ludah terhadap kedua pati ;rsebut. Penentuan aktivitas enzirn amilase dilakukan melalui beberapa tahap. Tahap I aitu uji kualitatif amilase dengan metode `JVohlgemuth, tahap 2 yaitu penentuan kondisi ptimum komplek iod-amilurn yaitu penentuan panjang gelombang maksimum dan enentuan walctu kestabilan komplek berwarna, tahap 3 yaitu penentuan kondisi aktivitas nzim yaitu penentuan suhu optimum, pH optimum dan waktu inkubasi optimum, dan lhap 4 yaitu penentuan aktivitas enzim amilase yaitu uji iodin dan uji benedict. enentuan aktivitas enzirn amilase ditentukan pada berbagai variasi konsentrasi substrat ,25; 0,50; 0,75; 1,00; 1,50 dan 2,00 % b/v, dan dilakukan dengan mencampurkan abstrat pati dan buffer fosfat pH optimum kemudian diinkubasi dalam penangas air pada ihu optimum dan wak'tu inkubasi optimum setelah itu ditambahkan enzirn amilase ;lanjutnya didinginkan dan ditambahkan larutan iodin lalu diukur absorbansinya pada tnjang gelombang maksimum. Analisis data dilakukan secara statistik menggunakan </w:t>
      </w:r>
      <w:r>
        <w:rPr>
          <w:spacing w:val="8"/>
          <w:sz w:val="24"/>
          <w:szCs w:val="24"/>
          <w:lang w:val="af-ZA"/>
        </w:rPr>
        <w:t>A</w:t>
      </w:r>
      <w:r w:rsidRPr="007560CC">
        <w:rPr>
          <w:spacing w:val="8"/>
          <w:sz w:val="24"/>
          <w:szCs w:val="24"/>
          <w:lang w:val="af-ZA"/>
        </w:rPr>
        <w:t>NAVA AB.</w:t>
      </w:r>
    </w:p>
    <w:p w:rsidR="00253E65" w:rsidRPr="007560CC" w:rsidRDefault="00253E65" w:rsidP="00253E65">
      <w:pPr>
        <w:ind w:firstLine="576"/>
        <w:jc w:val="both"/>
        <w:rPr>
          <w:spacing w:val="8"/>
          <w:sz w:val="24"/>
          <w:szCs w:val="24"/>
          <w:lang w:val="af-ZA"/>
        </w:rPr>
      </w:pPr>
      <w:r w:rsidRPr="007560CC">
        <w:rPr>
          <w:spacing w:val="8"/>
          <w:sz w:val="24"/>
          <w:szCs w:val="24"/>
          <w:lang w:val="af-ZA"/>
        </w:rPr>
        <w:t xml:space="preserve">Berdasarkan hasil penelitian dapat diketahui bahwa ada aktivitas enzim amilase </w:t>
      </w:r>
      <w:r>
        <w:rPr>
          <w:spacing w:val="8"/>
          <w:sz w:val="24"/>
          <w:szCs w:val="24"/>
          <w:lang w:val="af-ZA"/>
        </w:rPr>
        <w:t>air</w:t>
      </w:r>
      <w:r w:rsidRPr="007560CC">
        <w:rPr>
          <w:spacing w:val="8"/>
          <w:sz w:val="24"/>
          <w:szCs w:val="24"/>
          <w:lang w:val="af-ZA"/>
        </w:rPr>
        <w:t xml:space="preserve"> ludah manusia terhadap pati jagung dan pati ubi kayu serta ada perbedaan yang gnitikan besarnya aktivitas enzim amilase air ludah manusia terhadap pati jabung besar 0,16; 0,21; 0,38; 0,45; 0,40; dan 0,45 unit yang optimum pada konsentrasi 1 °i° v dan pada pati ubi kayu sebesar 0,25; 0,38; 0,48; 0,55; 0,55; dan 0,55 unit yang juga )timum pada konsentrasi substrat 1 % b/v.</w:t>
      </w:r>
    </w:p>
    <w:p w:rsidR="00253E65" w:rsidRDefault="00253E65" w:rsidP="00253E65">
      <w:pPr>
        <w:rPr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E65"/>
    <w:rsid w:val="00253E65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2010-08-25T22:02:00Z</dcterms:created>
  <dcterms:modified xsi:type="dcterms:W3CDTF">2010-08-25T22:02:00Z</dcterms:modified>
</cp:coreProperties>
</file>