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AC" w:rsidRPr="002A5C5D" w:rsidRDefault="00CB04AC" w:rsidP="002A5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C5D">
        <w:rPr>
          <w:rFonts w:ascii="Times New Roman" w:hAnsi="Times New Roman"/>
          <w:b/>
          <w:sz w:val="24"/>
          <w:szCs w:val="24"/>
        </w:rPr>
        <w:t>BAB III</w:t>
      </w:r>
    </w:p>
    <w:p w:rsidR="00CB04AC" w:rsidRPr="002A5C5D" w:rsidRDefault="00CB04AC" w:rsidP="002A5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5C5D">
        <w:rPr>
          <w:rFonts w:ascii="Times New Roman" w:hAnsi="Times New Roman"/>
          <w:b/>
          <w:sz w:val="24"/>
          <w:szCs w:val="24"/>
        </w:rPr>
        <w:t>PENUTUP</w:t>
      </w:r>
    </w:p>
    <w:p w:rsidR="00CB04AC" w:rsidRPr="002A5C5D" w:rsidRDefault="00CB04AC" w:rsidP="002A5C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5C5D">
        <w:rPr>
          <w:rFonts w:ascii="Times New Roman" w:hAnsi="Times New Roman"/>
          <w:b/>
          <w:sz w:val="24"/>
          <w:szCs w:val="24"/>
        </w:rPr>
        <w:t>KESIMPULAN</w:t>
      </w:r>
    </w:p>
    <w:p w:rsidR="00CB04AC" w:rsidRPr="002A5C5D" w:rsidRDefault="00CB04AC" w:rsidP="002A5C5D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color w:val="1C1C1C"/>
          <w:sz w:val="24"/>
          <w:szCs w:val="24"/>
        </w:rPr>
        <w:t>Berdasarkan pengalaman yang telah diperoleh selama melaksanakan KKN-PPL, dapat disimpulkan beberapa hal sebagai berikut:</w:t>
      </w:r>
    </w:p>
    <w:p w:rsidR="00CB04AC" w:rsidRPr="002A5C5D" w:rsidRDefault="00CB04AC" w:rsidP="002A5C5D">
      <w:pPr>
        <w:spacing w:after="0" w:line="360" w:lineRule="auto"/>
        <w:ind w:left="340"/>
        <w:jc w:val="both"/>
        <w:rPr>
          <w:rFonts w:ascii="Times New Roman" w:hAnsi="Times New Roman"/>
          <w:b/>
          <w:color w:val="1C1C1C"/>
          <w:sz w:val="24"/>
          <w:szCs w:val="24"/>
        </w:rPr>
      </w:pPr>
      <w:r w:rsidRPr="002A5C5D">
        <w:rPr>
          <w:rFonts w:ascii="Times New Roman" w:hAnsi="Times New Roman"/>
          <w:b/>
          <w:color w:val="1C1C1C"/>
          <w:sz w:val="24"/>
          <w:szCs w:val="24"/>
        </w:rPr>
        <w:t>1. Program KKN</w:t>
      </w:r>
    </w:p>
    <w:p w:rsidR="00CB04AC" w:rsidRPr="002A5C5D" w:rsidRDefault="00CB04AC" w:rsidP="002A5C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 xml:space="preserve">Kegiatan KKN merupakan </w:t>
      </w:r>
      <w:proofErr w:type="spellStart"/>
      <w:r w:rsidR="001807A8" w:rsidRPr="002A5C5D">
        <w:rPr>
          <w:rFonts w:ascii="Times New Roman" w:hAnsi="Times New Roman"/>
          <w:sz w:val="24"/>
          <w:szCs w:val="24"/>
          <w:lang w:val="en-US"/>
        </w:rPr>
        <w:t>ajang</w:t>
      </w:r>
      <w:proofErr w:type="spellEnd"/>
      <w:r w:rsidRPr="002A5C5D">
        <w:rPr>
          <w:rFonts w:ascii="Times New Roman" w:hAnsi="Times New Roman"/>
          <w:sz w:val="24"/>
          <w:szCs w:val="24"/>
        </w:rPr>
        <w:t xml:space="preserve"> bagi mahasiswa untuk mengabdikan dan mengaplikasikan pengetahuan</w:t>
      </w:r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Pr="002A5C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807A8" w:rsidRPr="002A5C5D">
        <w:rPr>
          <w:rFonts w:ascii="Times New Roman" w:hAnsi="Times New Roman"/>
          <w:sz w:val="24"/>
          <w:szCs w:val="24"/>
          <w:lang w:val="en-US"/>
        </w:rPr>
        <w:t>dimilikinya</w:t>
      </w:r>
      <w:proofErr w:type="spellEnd"/>
      <w:r w:rsidR="001807A8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07A8" w:rsidRPr="002A5C5D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1807A8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07A8" w:rsidRPr="002A5C5D">
        <w:rPr>
          <w:rFonts w:ascii="Times New Roman" w:hAnsi="Times New Roman"/>
          <w:sz w:val="24"/>
          <w:szCs w:val="24"/>
          <w:lang w:val="en-US"/>
        </w:rPr>
        <w:t>nyata</w:t>
      </w:r>
      <w:proofErr w:type="spellEnd"/>
      <w:r w:rsidRPr="002A5C5D">
        <w:rPr>
          <w:rFonts w:ascii="Times New Roman" w:hAnsi="Times New Roman"/>
          <w:sz w:val="24"/>
          <w:szCs w:val="24"/>
        </w:rPr>
        <w:t xml:space="preserve"> ke </w:t>
      </w:r>
      <w:r w:rsidR="001807A8" w:rsidRPr="002A5C5D">
        <w:rPr>
          <w:rFonts w:ascii="Times New Roman" w:hAnsi="Times New Roman"/>
          <w:sz w:val="24"/>
          <w:szCs w:val="24"/>
        </w:rPr>
        <w:t>masyarakat</w:t>
      </w:r>
      <w:r w:rsidRPr="002A5C5D">
        <w:rPr>
          <w:rFonts w:ascii="Times New Roman" w:hAnsi="Times New Roman"/>
          <w:sz w:val="24"/>
          <w:szCs w:val="24"/>
        </w:rPr>
        <w:t>, khususnya dunia pendidikan.</w:t>
      </w:r>
    </w:p>
    <w:p w:rsidR="00CB04AC" w:rsidRPr="002A5C5D" w:rsidRDefault="00CB04AC" w:rsidP="002A5C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C5D">
        <w:rPr>
          <w:rFonts w:ascii="Times New Roman" w:hAnsi="Times New Roman"/>
          <w:color w:val="1C1C1C"/>
          <w:sz w:val="24"/>
          <w:szCs w:val="24"/>
        </w:rPr>
        <w:t xml:space="preserve">Kegiatan KKN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telah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r w:rsidRPr="002A5C5D">
        <w:rPr>
          <w:rFonts w:ascii="Times New Roman" w:hAnsi="Times New Roman"/>
          <w:color w:val="1C1C1C"/>
          <w:sz w:val="24"/>
          <w:szCs w:val="24"/>
        </w:rPr>
        <w:t xml:space="preserve">memberikan pengalaman dan kesempatan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kepada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r w:rsidRPr="002A5C5D">
        <w:rPr>
          <w:rFonts w:ascii="Times New Roman" w:hAnsi="Times New Roman"/>
          <w:color w:val="1C1C1C"/>
          <w:sz w:val="24"/>
          <w:szCs w:val="24"/>
        </w:rPr>
        <w:t xml:space="preserve">mahasiswa untuk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melihat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mempelajari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dan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mengalami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kenyataan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baik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berupa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peraturan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proses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hingga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berbagai</w:t>
      </w:r>
      <w:proofErr w:type="spellEnd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1807A8" w:rsidRPr="002A5C5D">
        <w:rPr>
          <w:rFonts w:ascii="Times New Roman" w:hAnsi="Times New Roman"/>
          <w:color w:val="1C1C1C"/>
          <w:sz w:val="24"/>
          <w:szCs w:val="24"/>
          <w:lang w:val="en-US"/>
        </w:rPr>
        <w:t>permasalahan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</w:rPr>
        <w:t xml:space="preserve"> yang </w:t>
      </w:r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yang </w:t>
      </w:r>
      <w:proofErr w:type="spellStart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>terjadi</w:t>
      </w:r>
      <w:proofErr w:type="spellEnd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>di</w:t>
      </w:r>
      <w:proofErr w:type="spellEnd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>dunia</w:t>
      </w:r>
      <w:proofErr w:type="spellEnd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>pendidikan</w:t>
      </w:r>
      <w:proofErr w:type="spellEnd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>khususnya</w:t>
      </w:r>
      <w:proofErr w:type="spellEnd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>di</w:t>
      </w:r>
      <w:proofErr w:type="spellEnd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SMA N 1 </w:t>
      </w:r>
      <w:proofErr w:type="spellStart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>Pleret</w:t>
      </w:r>
      <w:proofErr w:type="spellEnd"/>
      <w:r w:rsidR="00267E1D" w:rsidRPr="002A5C5D">
        <w:rPr>
          <w:rFonts w:ascii="Times New Roman" w:hAnsi="Times New Roman"/>
          <w:color w:val="1C1C1C"/>
          <w:sz w:val="24"/>
          <w:szCs w:val="24"/>
          <w:lang w:val="en-US"/>
        </w:rPr>
        <w:t>.</w:t>
      </w:r>
    </w:p>
    <w:p w:rsidR="00267E1D" w:rsidRPr="002A5C5D" w:rsidRDefault="00267E1D" w:rsidP="002A5C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Kegiatan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KKN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telah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meningkatkan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pengetahuan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keterampilan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mahasiswa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dari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segenap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pengalaman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yang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telah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dilalui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.</w:t>
      </w:r>
    </w:p>
    <w:p w:rsidR="00CB04AC" w:rsidRPr="002A5C5D" w:rsidRDefault="00CB04AC" w:rsidP="002A5C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 xml:space="preserve">Melalui kegiatan ini </w:t>
      </w:r>
      <w:proofErr w:type="spellStart"/>
      <w:r w:rsidR="00267E1D" w:rsidRPr="002A5C5D">
        <w:rPr>
          <w:rFonts w:ascii="Times New Roman" w:hAnsi="Times New Roman"/>
          <w:sz w:val="24"/>
          <w:szCs w:val="24"/>
          <w:lang w:val="en-US"/>
        </w:rPr>
        <w:t>ter</w:t>
      </w:r>
      <w:proofErr w:type="spellEnd"/>
      <w:r w:rsidRPr="002A5C5D">
        <w:rPr>
          <w:rFonts w:ascii="Times New Roman" w:hAnsi="Times New Roman"/>
          <w:sz w:val="24"/>
          <w:szCs w:val="24"/>
        </w:rPr>
        <w:t>jalin kerjasama yang saling menguntungkan dengan lembaga pendidikan secara langsun</w:t>
      </w:r>
      <w:r w:rsidR="00267E1D" w:rsidRPr="002A5C5D">
        <w:rPr>
          <w:rFonts w:ascii="Times New Roman" w:hAnsi="Times New Roman"/>
          <w:sz w:val="24"/>
          <w:szCs w:val="24"/>
        </w:rPr>
        <w:t>g, dalam hal ini SMA N I Pleret</w:t>
      </w:r>
      <w:r w:rsidRPr="002A5C5D">
        <w:rPr>
          <w:rFonts w:ascii="Times New Roman" w:hAnsi="Times New Roman"/>
          <w:sz w:val="24"/>
          <w:szCs w:val="24"/>
        </w:rPr>
        <w:t xml:space="preserve">. </w:t>
      </w:r>
    </w:p>
    <w:p w:rsidR="00CB04AC" w:rsidRPr="002A5C5D" w:rsidRDefault="00267E1D" w:rsidP="002A5C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A5C5D">
        <w:rPr>
          <w:rFonts w:ascii="Times New Roman" w:hAnsi="Times New Roman"/>
          <w:sz w:val="24"/>
          <w:szCs w:val="24"/>
        </w:rPr>
        <w:t>Progra</w:t>
      </w:r>
      <w:r w:rsidRPr="002A5C5D">
        <w:rPr>
          <w:rFonts w:ascii="Times New Roman" w:hAnsi="Times New Roman"/>
          <w:sz w:val="24"/>
          <w:szCs w:val="24"/>
          <w:lang w:val="en-US"/>
        </w:rPr>
        <w:t>m</w:t>
      </w:r>
      <w:r w:rsidR="00CB04AC" w:rsidRPr="002A5C5D">
        <w:rPr>
          <w:rFonts w:ascii="Times New Roman" w:hAnsi="Times New Roman"/>
          <w:sz w:val="24"/>
          <w:szCs w:val="24"/>
        </w:rPr>
        <w:t xml:space="preserve"> </w:t>
      </w:r>
      <w:r w:rsidR="00CB04AC" w:rsidRPr="002A5C5D">
        <w:rPr>
          <w:rFonts w:ascii="Times New Roman" w:hAnsi="Times New Roman"/>
          <w:sz w:val="24"/>
          <w:szCs w:val="24"/>
          <w:lang w:val="da-DK"/>
        </w:rPr>
        <w:t xml:space="preserve">KKN </w:t>
      </w:r>
      <w:r w:rsidR="00CB04AC" w:rsidRPr="002A5C5D">
        <w:rPr>
          <w:rFonts w:ascii="Times New Roman" w:hAnsi="Times New Roman"/>
          <w:sz w:val="24"/>
          <w:szCs w:val="24"/>
        </w:rPr>
        <w:t xml:space="preserve">di SMAN1 Pleret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sebagian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="00CB04AC" w:rsidRPr="002A5C5D">
        <w:rPr>
          <w:rFonts w:ascii="Times New Roman" w:hAnsi="Times New Roman"/>
          <w:sz w:val="24"/>
          <w:szCs w:val="24"/>
        </w:rPr>
        <w:t xml:space="preserve"> berjalan dengan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sukses</w:t>
      </w:r>
      <w:proofErr w:type="spellEnd"/>
      <w:r w:rsidRPr="002A5C5D">
        <w:rPr>
          <w:rFonts w:ascii="Times New Roman" w:hAnsi="Times New Roman"/>
          <w:sz w:val="24"/>
          <w:szCs w:val="24"/>
        </w:rPr>
        <w:t>.</w:t>
      </w:r>
      <w:r w:rsidRPr="002A5C5D">
        <w:rPr>
          <w:rFonts w:ascii="Times New Roman" w:hAnsi="Times New Roman"/>
          <w:sz w:val="24"/>
          <w:szCs w:val="24"/>
          <w:lang w:val="en-US"/>
        </w:rPr>
        <w:t xml:space="preserve"> Program KKN-PPL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mencakup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program KKN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, program KKN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A5C5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proofErr w:type="gramEnd"/>
      <w:r w:rsidRPr="002A5C5D">
        <w:rPr>
          <w:rFonts w:ascii="Times New Roman" w:hAnsi="Times New Roman"/>
          <w:sz w:val="24"/>
          <w:szCs w:val="24"/>
          <w:lang w:val="en-US"/>
        </w:rPr>
        <w:t xml:space="preserve"> program incidental.</w:t>
      </w:r>
    </w:p>
    <w:p w:rsidR="00CB04AC" w:rsidRPr="002A5C5D" w:rsidRDefault="00CB04AC" w:rsidP="002A5C5D">
      <w:pPr>
        <w:spacing w:after="0" w:line="360" w:lineRule="auto"/>
        <w:ind w:left="360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b/>
          <w:bCs/>
          <w:color w:val="1C1C1C"/>
          <w:sz w:val="24"/>
          <w:szCs w:val="24"/>
        </w:rPr>
        <w:t>2. Program PPL</w:t>
      </w:r>
    </w:p>
    <w:p w:rsidR="00CB04AC" w:rsidRPr="002A5C5D" w:rsidRDefault="002E7792" w:rsidP="002A5C5D">
      <w:pPr>
        <w:numPr>
          <w:ilvl w:val="1"/>
          <w:numId w:val="3"/>
        </w:numPr>
        <w:tabs>
          <w:tab w:val="clear" w:pos="1420"/>
        </w:tabs>
        <w:spacing w:after="0" w:line="360" w:lineRule="auto"/>
        <w:ind w:left="993" w:hanging="284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 xml:space="preserve">Kegiatan </w:t>
      </w:r>
      <w:r w:rsidRPr="002A5C5D">
        <w:rPr>
          <w:rFonts w:ascii="Times New Roman" w:hAnsi="Times New Roman"/>
          <w:sz w:val="24"/>
          <w:szCs w:val="24"/>
          <w:lang w:val="en-US"/>
        </w:rPr>
        <w:t xml:space="preserve">PPL </w:t>
      </w:r>
      <w:r w:rsidR="00B334EA" w:rsidRPr="002A5C5D">
        <w:rPr>
          <w:rFonts w:ascii="Times New Roman" w:hAnsi="Times New Roman"/>
          <w:sz w:val="24"/>
          <w:szCs w:val="24"/>
        </w:rPr>
        <w:t xml:space="preserve">merupakan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ajang</w:t>
      </w:r>
      <w:proofErr w:type="spellEnd"/>
      <w:r w:rsidR="00B334EA" w:rsidRPr="002A5C5D">
        <w:rPr>
          <w:rFonts w:ascii="Times New Roman" w:hAnsi="Times New Roman"/>
          <w:sz w:val="24"/>
          <w:szCs w:val="24"/>
        </w:rPr>
        <w:t xml:space="preserve"> bagi mahasiswa untuk mengaplikasikan pengetahuan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34EA" w:rsidRPr="002A5C5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dimilikinya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nyata</w:t>
      </w:r>
      <w:proofErr w:type="spellEnd"/>
      <w:r w:rsidR="00B334EA" w:rsidRPr="002A5C5D">
        <w:rPr>
          <w:rFonts w:ascii="Times New Roman" w:hAnsi="Times New Roman"/>
          <w:sz w:val="24"/>
          <w:szCs w:val="24"/>
        </w:rPr>
        <w:t xml:space="preserve"> ke masyarakat</w:t>
      </w:r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keguruan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menyusun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perangkat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334EA" w:rsidRPr="002A5C5D"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 w:rsidR="00B334EA" w:rsidRPr="002A5C5D">
        <w:rPr>
          <w:rFonts w:ascii="Times New Roman" w:hAnsi="Times New Roman"/>
          <w:sz w:val="24"/>
          <w:szCs w:val="24"/>
          <w:lang w:val="en-US"/>
        </w:rPr>
        <w:t>.</w:t>
      </w:r>
    </w:p>
    <w:p w:rsidR="002E7792" w:rsidRPr="002A5C5D" w:rsidRDefault="002E7792" w:rsidP="002A5C5D">
      <w:pPr>
        <w:numPr>
          <w:ilvl w:val="1"/>
          <w:numId w:val="3"/>
        </w:numPr>
        <w:tabs>
          <w:tab w:val="clear" w:pos="1420"/>
        </w:tabs>
        <w:spacing w:after="0" w:line="360" w:lineRule="auto"/>
        <w:ind w:left="993" w:hanging="284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 xml:space="preserve">Kegiatan </w:t>
      </w:r>
      <w:r w:rsidRPr="002A5C5D">
        <w:rPr>
          <w:rFonts w:ascii="Times New Roman" w:hAnsi="Times New Roman"/>
          <w:sz w:val="24"/>
          <w:szCs w:val="24"/>
          <w:lang w:val="en-US"/>
        </w:rPr>
        <w:t xml:space="preserve">PPL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telah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r w:rsidRPr="002A5C5D">
        <w:rPr>
          <w:rFonts w:ascii="Times New Roman" w:hAnsi="Times New Roman"/>
          <w:color w:val="1C1C1C"/>
          <w:sz w:val="24"/>
          <w:szCs w:val="24"/>
        </w:rPr>
        <w:t xml:space="preserve">memberikan pengalaman dan kesempatan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kepada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r w:rsidRPr="002A5C5D">
        <w:rPr>
          <w:rFonts w:ascii="Times New Roman" w:hAnsi="Times New Roman"/>
          <w:color w:val="1C1C1C"/>
          <w:sz w:val="24"/>
          <w:szCs w:val="24"/>
        </w:rPr>
        <w:t xml:space="preserve">mahasiswa untuk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melihat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mempelajari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mengalami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kenyataan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menjadi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seorang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guru yang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nyata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berhadapan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dengan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situasi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dunia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pendidikan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SMA N 1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Pleret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.</w:t>
      </w:r>
    </w:p>
    <w:p w:rsidR="002E7792" w:rsidRPr="002A5C5D" w:rsidRDefault="002E7792" w:rsidP="002A5C5D">
      <w:pPr>
        <w:numPr>
          <w:ilvl w:val="1"/>
          <w:numId w:val="3"/>
        </w:numPr>
        <w:tabs>
          <w:tab w:val="clear" w:pos="1420"/>
        </w:tabs>
        <w:spacing w:after="0" w:line="360" w:lineRule="auto"/>
        <w:ind w:left="993" w:hanging="284"/>
        <w:jc w:val="both"/>
        <w:rPr>
          <w:rFonts w:ascii="Times New Roman" w:hAnsi="Times New Roman"/>
          <w:color w:val="1C1C1C"/>
          <w:sz w:val="24"/>
          <w:szCs w:val="24"/>
        </w:rPr>
      </w:pP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Kegiatan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PPL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telah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meningkatkan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pengetahuan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keterampilan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mahasiswa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dari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segenap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pengalaman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yang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telah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dilalui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untuk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menjadi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seorang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guru yang professional.</w:t>
      </w:r>
    </w:p>
    <w:p w:rsidR="002E7792" w:rsidRPr="002A5C5D" w:rsidRDefault="002E7792" w:rsidP="002A5C5D">
      <w:pPr>
        <w:numPr>
          <w:ilvl w:val="1"/>
          <w:numId w:val="3"/>
        </w:numPr>
        <w:tabs>
          <w:tab w:val="clear" w:pos="1420"/>
        </w:tabs>
        <w:spacing w:after="0" w:line="360" w:lineRule="auto"/>
        <w:ind w:left="993" w:hanging="284"/>
        <w:jc w:val="both"/>
        <w:rPr>
          <w:rFonts w:ascii="Times New Roman" w:hAnsi="Times New Roman"/>
          <w:color w:val="1C1C1C"/>
          <w:sz w:val="24"/>
          <w:szCs w:val="24"/>
        </w:rPr>
      </w:pP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Peran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guru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pembimbing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sangat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besar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sebagai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sosok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yang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merupakan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penghubung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utama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antara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mahasiswa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PPL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dengan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kondisi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lapangan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. </w:t>
      </w:r>
    </w:p>
    <w:p w:rsidR="00CB04AC" w:rsidRPr="002A5C5D" w:rsidRDefault="002E7792" w:rsidP="002A5C5D">
      <w:pPr>
        <w:numPr>
          <w:ilvl w:val="1"/>
          <w:numId w:val="3"/>
        </w:numPr>
        <w:tabs>
          <w:tab w:val="clear" w:pos="1420"/>
        </w:tabs>
        <w:spacing w:after="0" w:line="360" w:lineRule="auto"/>
        <w:ind w:left="993" w:hanging="284"/>
        <w:jc w:val="both"/>
        <w:rPr>
          <w:rFonts w:ascii="Times New Roman" w:hAnsi="Times New Roman"/>
          <w:color w:val="1C1C1C"/>
          <w:sz w:val="24"/>
          <w:szCs w:val="24"/>
        </w:rPr>
      </w:pP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lastRenderedPageBreak/>
        <w:t>Mahasiswa</w:t>
      </w:r>
      <w:proofErr w:type="spellEnd"/>
      <w:r w:rsidR="00CB04AC" w:rsidRPr="002A5C5D">
        <w:rPr>
          <w:rFonts w:ascii="Times New Roman" w:hAnsi="Times New Roman"/>
          <w:color w:val="1C1C1C"/>
          <w:sz w:val="24"/>
          <w:szCs w:val="24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menyadari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belajar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r w:rsidR="00CB04AC" w:rsidRPr="002A5C5D">
        <w:rPr>
          <w:rFonts w:ascii="Times New Roman" w:hAnsi="Times New Roman"/>
          <w:color w:val="1C1C1C"/>
          <w:sz w:val="24"/>
          <w:szCs w:val="24"/>
        </w:rPr>
        <w:t xml:space="preserve">menjalin hubungan yang harmonis dengan semua komponen sekolah untuk menjamin kelancaran kegiatan belajar mengajar.  </w:t>
      </w:r>
    </w:p>
    <w:p w:rsidR="00CB04AC" w:rsidRPr="002A5C5D" w:rsidRDefault="00CB04AC" w:rsidP="002A5C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5C5D">
        <w:rPr>
          <w:rFonts w:ascii="Times New Roman" w:hAnsi="Times New Roman"/>
          <w:b/>
          <w:sz w:val="24"/>
          <w:szCs w:val="24"/>
        </w:rPr>
        <w:t>SARAN</w:t>
      </w:r>
    </w:p>
    <w:p w:rsidR="00CB04AC" w:rsidRPr="002A5C5D" w:rsidRDefault="00CB04AC" w:rsidP="002A5C5D">
      <w:pPr>
        <w:spacing w:after="0" w:line="360" w:lineRule="auto"/>
        <w:ind w:left="360" w:firstLine="340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color w:val="1C1C1C"/>
          <w:sz w:val="24"/>
          <w:szCs w:val="24"/>
        </w:rPr>
        <w:t>Ada beberapa hal yang perlu diperhatikan oleh pihak yang bersangkutan berdasarkan hasil pengalaman praktikan selama melaksanakan KKN-PPL, antara lain:</w:t>
      </w:r>
    </w:p>
    <w:p w:rsidR="00CB04AC" w:rsidRPr="002A5C5D" w:rsidRDefault="00CB04AC" w:rsidP="002A5C5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color w:val="1C1C1C"/>
          <w:sz w:val="24"/>
          <w:szCs w:val="24"/>
        </w:rPr>
        <w:t>Untuk SMA Negeri 1 Pleret</w:t>
      </w:r>
    </w:p>
    <w:p w:rsidR="00CB04AC" w:rsidRPr="002A5C5D" w:rsidRDefault="00CB04AC" w:rsidP="002A5C5D">
      <w:pPr>
        <w:numPr>
          <w:ilvl w:val="2"/>
          <w:numId w:val="3"/>
        </w:numPr>
        <w:tabs>
          <w:tab w:val="clear" w:pos="2320"/>
        </w:tabs>
        <w:spacing w:after="0" w:line="360" w:lineRule="auto"/>
        <w:ind w:left="1080" w:hanging="360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 xml:space="preserve">Optimalisasi peran siswa dalam berbagai kegiatan </w:t>
      </w:r>
      <w:proofErr w:type="spellStart"/>
      <w:r w:rsidR="00F65057" w:rsidRPr="002A5C5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F65057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057" w:rsidRPr="002A5C5D">
        <w:rPr>
          <w:rFonts w:ascii="Times New Roman" w:hAnsi="Times New Roman"/>
          <w:sz w:val="24"/>
          <w:szCs w:val="24"/>
          <w:lang w:val="en-US"/>
        </w:rPr>
        <w:t>rangka</w:t>
      </w:r>
      <w:proofErr w:type="spellEnd"/>
      <w:r w:rsidR="00F65057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057" w:rsidRPr="002A5C5D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="00F65057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057" w:rsidRPr="002A5C5D">
        <w:rPr>
          <w:rFonts w:ascii="Times New Roman" w:hAnsi="Times New Roman"/>
          <w:sz w:val="24"/>
          <w:szCs w:val="24"/>
          <w:lang w:val="en-US"/>
        </w:rPr>
        <w:t>potensi</w:t>
      </w:r>
      <w:proofErr w:type="spellEnd"/>
      <w:r w:rsidR="00F65057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057" w:rsidRPr="002A5C5D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F65057" w:rsidRPr="002A5C5D">
        <w:rPr>
          <w:rFonts w:ascii="Times New Roman" w:hAnsi="Times New Roman"/>
          <w:sz w:val="24"/>
          <w:szCs w:val="24"/>
          <w:lang w:val="en-US"/>
        </w:rPr>
        <w:t>.</w:t>
      </w:r>
    </w:p>
    <w:p w:rsidR="00CB04AC" w:rsidRPr="002A5C5D" w:rsidRDefault="00F65057" w:rsidP="002A5C5D">
      <w:pPr>
        <w:numPr>
          <w:ilvl w:val="2"/>
          <w:numId w:val="3"/>
        </w:numPr>
        <w:tabs>
          <w:tab w:val="clear" w:pos="2320"/>
        </w:tabs>
        <w:spacing w:after="0" w:line="360" w:lineRule="auto"/>
        <w:ind w:left="1080" w:hanging="360"/>
        <w:jc w:val="both"/>
        <w:rPr>
          <w:rFonts w:ascii="Times New Roman" w:hAnsi="Times New Roman"/>
          <w:color w:val="1C1C1C"/>
          <w:sz w:val="24"/>
          <w:szCs w:val="24"/>
        </w:rPr>
      </w:pP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Gerakan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wajib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membaca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sebaiknya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ditingkatkan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agar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siswa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menda</w:t>
      </w:r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patkan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pengetahuan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dan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pola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piki</w:t>
      </w:r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r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yang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lebih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berkembang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. Program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ini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dapat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diintegrasikan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pada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mata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pelajaran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bahasa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dengan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bekerja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proofErr w:type="gram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sama</w:t>
      </w:r>
      <w:proofErr w:type="spellEnd"/>
      <w:proofErr w:type="gram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bersama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bagian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perpustakaan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tata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tertib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.</w:t>
      </w:r>
    </w:p>
    <w:p w:rsidR="00CB04AC" w:rsidRPr="002A5C5D" w:rsidRDefault="00CB04AC" w:rsidP="002A5C5D">
      <w:pPr>
        <w:numPr>
          <w:ilvl w:val="2"/>
          <w:numId w:val="3"/>
        </w:numPr>
        <w:tabs>
          <w:tab w:val="clear" w:pos="2320"/>
        </w:tabs>
        <w:spacing w:after="0" w:line="360" w:lineRule="auto"/>
        <w:ind w:left="1080" w:hanging="360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>Senantiasa menjaga dan meningkatkan prestasi baik dalam bidang pendidikan maupun non pendidikan.</w:t>
      </w:r>
    </w:p>
    <w:p w:rsidR="00CB04AC" w:rsidRPr="002A5C5D" w:rsidRDefault="00F65057" w:rsidP="002A5C5D">
      <w:pPr>
        <w:numPr>
          <w:ilvl w:val="2"/>
          <w:numId w:val="3"/>
        </w:numPr>
        <w:tabs>
          <w:tab w:val="clear" w:pos="2320"/>
        </w:tabs>
        <w:spacing w:after="0" w:line="360" w:lineRule="auto"/>
        <w:ind w:left="1080" w:hanging="360"/>
        <w:jc w:val="both"/>
        <w:rPr>
          <w:rFonts w:ascii="Times New Roman" w:hAnsi="Times New Roman"/>
          <w:color w:val="1C1C1C"/>
          <w:sz w:val="24"/>
          <w:szCs w:val="24"/>
        </w:rPr>
      </w:pP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Menjaga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h</w:t>
      </w:r>
      <w:r w:rsidR="00CB04AC" w:rsidRPr="002A5C5D">
        <w:rPr>
          <w:rFonts w:ascii="Times New Roman" w:hAnsi="Times New Roman"/>
          <w:sz w:val="24"/>
          <w:szCs w:val="24"/>
        </w:rPr>
        <w:t>ubungan yang sudah terjalin antara pihak sekolah dan UNY</w:t>
      </w:r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segan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kedua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belah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>.</w:t>
      </w:r>
    </w:p>
    <w:p w:rsidR="00CB04AC" w:rsidRPr="002A5C5D" w:rsidRDefault="00CB04AC" w:rsidP="002A5C5D">
      <w:pPr>
        <w:numPr>
          <w:ilvl w:val="2"/>
          <w:numId w:val="3"/>
        </w:numPr>
        <w:tabs>
          <w:tab w:val="clear" w:pos="2320"/>
        </w:tabs>
        <w:spacing w:after="0" w:line="360" w:lineRule="auto"/>
        <w:ind w:left="1080" w:hanging="360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>Disiplin seluruh warga sekolah sebaiknya lebih ditingkatkan sehingga seluruh kegiatan di sekolah dapat terlaksana dengan baik sesuai dengan yang telah direncanakan.</w:t>
      </w:r>
    </w:p>
    <w:p w:rsidR="00384966" w:rsidRPr="002A5C5D" w:rsidRDefault="00384966" w:rsidP="002A5C5D">
      <w:pPr>
        <w:numPr>
          <w:ilvl w:val="2"/>
          <w:numId w:val="3"/>
        </w:numPr>
        <w:tabs>
          <w:tab w:val="clear" w:pos="2320"/>
        </w:tabs>
        <w:spacing w:after="0" w:line="360" w:lineRule="auto"/>
        <w:ind w:left="1080" w:hanging="360"/>
        <w:jc w:val="both"/>
        <w:rPr>
          <w:rFonts w:ascii="Times New Roman" w:hAnsi="Times New Roman"/>
          <w:color w:val="1C1C1C"/>
          <w:sz w:val="24"/>
          <w:szCs w:val="24"/>
        </w:rPr>
      </w:pP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Inovasi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promosi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agar SMA N 1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Pleret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semakin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dikenal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>.</w:t>
      </w:r>
    </w:p>
    <w:p w:rsidR="00CB04AC" w:rsidRPr="002A5C5D" w:rsidRDefault="00CB04AC" w:rsidP="002A5C5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2A5C5D">
        <w:rPr>
          <w:rFonts w:ascii="Times New Roman" w:hAnsi="Times New Roman"/>
          <w:b/>
          <w:bCs/>
          <w:color w:val="1C1C1C"/>
          <w:sz w:val="24"/>
          <w:szCs w:val="24"/>
        </w:rPr>
        <w:t>Untuk UPPL</w:t>
      </w:r>
    </w:p>
    <w:p w:rsidR="00CB04AC" w:rsidRPr="002A5C5D" w:rsidRDefault="00CB04AC" w:rsidP="002A5C5D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077" w:hanging="357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 xml:space="preserve">Memberi informasi pelaksanaan, </w:t>
      </w:r>
      <w:r w:rsidRPr="002A5C5D">
        <w:rPr>
          <w:rFonts w:ascii="Times New Roman" w:hAnsi="Times New Roman"/>
          <w:color w:val="1C1C1C"/>
          <w:sz w:val="24"/>
          <w:szCs w:val="24"/>
        </w:rPr>
        <w:t xml:space="preserve">pelaksanaan pembekalan, </w:t>
      </w:r>
      <w:r w:rsidRPr="002A5C5D">
        <w:rPr>
          <w:rFonts w:ascii="Times New Roman" w:hAnsi="Times New Roman"/>
          <w:sz w:val="24"/>
          <w:szCs w:val="24"/>
        </w:rPr>
        <w:t>dan segala hal yang berkaitan dengan KKN-PPL secara jelas dan jauh hari sebelum hari pelaksanaan.</w:t>
      </w:r>
    </w:p>
    <w:p w:rsidR="00384966" w:rsidRPr="002A5C5D" w:rsidRDefault="00384966" w:rsidP="002A5C5D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077" w:hanging="357"/>
        <w:jc w:val="both"/>
        <w:rPr>
          <w:rFonts w:ascii="Times New Roman" w:hAnsi="Times New Roman"/>
          <w:color w:val="1C1C1C"/>
          <w:sz w:val="24"/>
          <w:szCs w:val="24"/>
        </w:rPr>
      </w:pP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Memberikan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keputusan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dan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aturan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secara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tegas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jelas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seragam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.</w:t>
      </w:r>
    </w:p>
    <w:p w:rsidR="00384966" w:rsidRPr="002A5C5D" w:rsidRDefault="00384966" w:rsidP="002A5C5D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077" w:hanging="357"/>
        <w:jc w:val="both"/>
        <w:rPr>
          <w:rFonts w:ascii="Times New Roman" w:hAnsi="Times New Roman"/>
          <w:color w:val="1C1C1C"/>
          <w:sz w:val="24"/>
          <w:szCs w:val="24"/>
        </w:rPr>
      </w:pP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Pengaturan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jadwal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KKN-PPL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memperhatikan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kegiatan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mahasiswa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di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kampus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,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baik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kegiatan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akademik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atau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berbagai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kegiatan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organisasi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dan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pengembangan</w:t>
      </w:r>
      <w:proofErr w:type="spellEnd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 xml:space="preserve"> </w:t>
      </w:r>
      <w:proofErr w:type="spellStart"/>
      <w:r w:rsidR="002A5C5D">
        <w:rPr>
          <w:rFonts w:ascii="Times New Roman" w:hAnsi="Times New Roman"/>
          <w:color w:val="1C1C1C"/>
          <w:sz w:val="24"/>
          <w:szCs w:val="24"/>
          <w:lang w:val="en-US"/>
        </w:rPr>
        <w:t>diri</w:t>
      </w:r>
      <w:proofErr w:type="spellEnd"/>
      <w:r w:rsidRPr="002A5C5D">
        <w:rPr>
          <w:rFonts w:ascii="Times New Roman" w:hAnsi="Times New Roman"/>
          <w:color w:val="1C1C1C"/>
          <w:sz w:val="24"/>
          <w:szCs w:val="24"/>
          <w:lang w:val="en-US"/>
        </w:rPr>
        <w:t>.</w:t>
      </w:r>
    </w:p>
    <w:p w:rsidR="00CB04AC" w:rsidRPr="002A5C5D" w:rsidRDefault="00CB04AC" w:rsidP="002A5C5D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077" w:hanging="357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>Meningkatkan koordinasi dengan sekolah tempat KKN-PPL dilaksanakan.</w:t>
      </w:r>
    </w:p>
    <w:p w:rsidR="00CB04AC" w:rsidRPr="002A5C5D" w:rsidRDefault="00CB04AC" w:rsidP="002A5C5D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077" w:hanging="357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lastRenderedPageBreak/>
        <w:t>Monitoring lebih ditingkatkan sehingga dapat memantau sejauh mana perkembangan kemampuan mahasiswa KKN-PPL.</w:t>
      </w:r>
    </w:p>
    <w:p w:rsidR="00CB04AC" w:rsidRPr="002A5C5D" w:rsidRDefault="00CB04AC" w:rsidP="002A5C5D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1077" w:hanging="357"/>
        <w:jc w:val="both"/>
        <w:rPr>
          <w:rFonts w:ascii="Times New Roman" w:hAnsi="Times New Roman"/>
          <w:color w:val="1C1C1C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 xml:space="preserve">Memberikan pembekalan kepada mahasiswa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jelas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</w:p>
    <w:p w:rsidR="00CB04AC" w:rsidRPr="002A5C5D" w:rsidRDefault="00CB04AC" w:rsidP="002A5C5D">
      <w:pPr>
        <w:numPr>
          <w:ilvl w:val="3"/>
          <w:numId w:val="3"/>
        </w:numPr>
        <w:tabs>
          <w:tab w:val="clear" w:pos="2860"/>
        </w:tabs>
        <w:spacing w:after="0" w:line="360" w:lineRule="auto"/>
        <w:ind w:left="720" w:hanging="360"/>
        <w:jc w:val="both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2A5C5D">
        <w:rPr>
          <w:rFonts w:ascii="Times New Roman" w:hAnsi="Times New Roman"/>
          <w:b/>
          <w:bCs/>
          <w:color w:val="1C1C1C"/>
          <w:sz w:val="24"/>
          <w:szCs w:val="24"/>
        </w:rPr>
        <w:t>Untuk Mahasiswa PPL yang akan datang</w:t>
      </w:r>
    </w:p>
    <w:p w:rsidR="00CB04AC" w:rsidRPr="002A5C5D" w:rsidRDefault="00CB04AC" w:rsidP="002A5C5D">
      <w:pPr>
        <w:numPr>
          <w:ilvl w:val="1"/>
          <w:numId w:val="4"/>
        </w:numPr>
        <w:tabs>
          <w:tab w:val="clear" w:pos="2160"/>
        </w:tabs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 xml:space="preserve">Mahasiswa perlu mengetahui tujuan diadakannya KKN-PPL sehingga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nantinya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memahami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966" w:rsidRPr="002A5C5D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="00384966" w:rsidRPr="002A5C5D">
        <w:rPr>
          <w:rFonts w:ascii="Times New Roman" w:hAnsi="Times New Roman"/>
          <w:sz w:val="24"/>
          <w:szCs w:val="24"/>
          <w:lang w:val="en-US"/>
        </w:rPr>
        <w:t>.</w:t>
      </w:r>
    </w:p>
    <w:p w:rsidR="00384966" w:rsidRPr="002A5C5D" w:rsidRDefault="00384966" w:rsidP="002A5C5D">
      <w:pPr>
        <w:numPr>
          <w:ilvl w:val="1"/>
          <w:numId w:val="4"/>
        </w:numPr>
        <w:tabs>
          <w:tab w:val="clear" w:pos="2160"/>
        </w:tabs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04AC" w:rsidRPr="002A5C5D">
        <w:rPr>
          <w:rFonts w:ascii="Times New Roman" w:hAnsi="Times New Roman"/>
          <w:sz w:val="24"/>
          <w:szCs w:val="24"/>
        </w:rPr>
        <w:t xml:space="preserve">sebaiknya mempersiapkan diri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sebaik</w:t>
      </w:r>
      <w:proofErr w:type="spellEnd"/>
      <w:r w:rsidR="00CB04AC" w:rsidRPr="002A5C5D">
        <w:rPr>
          <w:rFonts w:ascii="Times New Roman" w:hAnsi="Times New Roman"/>
          <w:sz w:val="24"/>
          <w:szCs w:val="24"/>
        </w:rPr>
        <w:t xml:space="preserve"> mungkin dengan mempelajari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diajarkan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mikro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>.</w:t>
      </w:r>
    </w:p>
    <w:p w:rsidR="00CB04AC" w:rsidRPr="002A5C5D" w:rsidRDefault="00384966" w:rsidP="002A5C5D">
      <w:pPr>
        <w:numPr>
          <w:ilvl w:val="1"/>
          <w:numId w:val="4"/>
        </w:numPr>
        <w:tabs>
          <w:tab w:val="clear" w:pos="2160"/>
        </w:tabs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mempersiapkan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melatih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menyusun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perangkat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2A5C5D">
        <w:rPr>
          <w:rFonts w:ascii="Times New Roman" w:hAnsi="Times New Roman" w:cs="Times New Roman"/>
          <w:sz w:val="24"/>
          <w:szCs w:val="24"/>
        </w:rPr>
        <w:t xml:space="preserve"> </w:t>
      </w:r>
      <w:r w:rsidRPr="002A5C5D">
        <w:rPr>
          <w:rFonts w:ascii="Times New Roman" w:hAnsi="Times New Roman"/>
          <w:sz w:val="24"/>
          <w:szCs w:val="24"/>
        </w:rPr>
        <w:t>jadwal pelajaran, kalender pendidikan, analisis hari efektif, analisis minggu efektif, program tahunan, program semester, kriteria ketuntasan minimal, rencana pelaksanaan pembelajaran, evaluasi pembelajaran, buku pegangan, presensi, dan catatan pembelajaran harian.</w:t>
      </w:r>
    </w:p>
    <w:p w:rsidR="00CB04AC" w:rsidRPr="002A5C5D" w:rsidRDefault="00262746" w:rsidP="002A5C5D">
      <w:pPr>
        <w:numPr>
          <w:ilvl w:val="1"/>
          <w:numId w:val="4"/>
        </w:numPr>
        <w:tabs>
          <w:tab w:val="clear" w:pos="2160"/>
        </w:tabs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A5C5D">
        <w:rPr>
          <w:rFonts w:ascii="Times New Roman" w:hAnsi="Times New Roman"/>
          <w:sz w:val="24"/>
          <w:szCs w:val="24"/>
        </w:rPr>
        <w:t>Praktikan</w:t>
      </w:r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pantang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menyerah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5C5D">
        <w:rPr>
          <w:rFonts w:ascii="Times New Roman" w:hAnsi="Times New Roman"/>
          <w:sz w:val="24"/>
          <w:szCs w:val="24"/>
        </w:rPr>
        <w:t>belajar lebih keras</w:t>
      </w:r>
      <w:r w:rsidR="00CB04AC" w:rsidRPr="002A5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menghadapi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permasalahan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KKN-PPL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sekaligus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menimba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menghampiri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>.</w:t>
      </w:r>
    </w:p>
    <w:p w:rsidR="00CB04AC" w:rsidRPr="002A5C5D" w:rsidRDefault="00262746" w:rsidP="002A5C5D">
      <w:pPr>
        <w:numPr>
          <w:ilvl w:val="1"/>
          <w:numId w:val="4"/>
        </w:numPr>
        <w:tabs>
          <w:tab w:val="clear" w:pos="2160"/>
        </w:tabs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Praktikan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04AC" w:rsidRPr="002A5C5D">
        <w:rPr>
          <w:rFonts w:ascii="Times New Roman" w:hAnsi="Times New Roman"/>
          <w:sz w:val="24"/>
          <w:szCs w:val="24"/>
        </w:rPr>
        <w:t>membangun sosialisasi dan hubungan baik dengan masyarakat sekolah sehingga semua program dapat terlaksana dengan baik</w:t>
      </w:r>
    </w:p>
    <w:p w:rsidR="00900004" w:rsidRPr="00AE4A25" w:rsidRDefault="00262746" w:rsidP="002A5C5D">
      <w:pPr>
        <w:numPr>
          <w:ilvl w:val="1"/>
          <w:numId w:val="4"/>
        </w:numPr>
        <w:tabs>
          <w:tab w:val="clear" w:pos="2160"/>
        </w:tabs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menyusun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kenyataan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5C5D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2A5C5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B04AC" w:rsidRPr="002A5C5D">
        <w:rPr>
          <w:rFonts w:ascii="Times New Roman" w:hAnsi="Times New Roman"/>
          <w:sz w:val="24"/>
          <w:szCs w:val="24"/>
        </w:rPr>
        <w:t>Praktikan berkewajiban menjaga nama baik almamater, bersikap disiplin dan bertanggung jawab.</w:t>
      </w:r>
    </w:p>
    <w:p w:rsidR="00AE4A25" w:rsidRDefault="00AE4A25" w:rsidP="00AE4A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A25" w:rsidRDefault="00AE4A25" w:rsidP="00AE4A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A25" w:rsidRDefault="00AE4A25" w:rsidP="00AE4A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A25" w:rsidRDefault="00AE4A25" w:rsidP="00AE4A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A25" w:rsidRDefault="00AE4A25" w:rsidP="00AE4A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A25" w:rsidRDefault="00AE4A25" w:rsidP="00AE4A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A25" w:rsidRDefault="00AE4A25" w:rsidP="00AE4A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A25" w:rsidRDefault="00AE4A25" w:rsidP="00AE4A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A25" w:rsidRDefault="00AE4A25" w:rsidP="00AE4A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4A25" w:rsidRPr="002C6F8F" w:rsidRDefault="00AE4A25" w:rsidP="00AE4A2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DAFTAR PUSTAKA</w:t>
      </w:r>
    </w:p>
    <w:p w:rsidR="00AE4A25" w:rsidRPr="002C6F8F" w:rsidRDefault="00AE4A25" w:rsidP="00AE4A2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E4A25" w:rsidRPr="002C6F8F" w:rsidRDefault="00AE4A25" w:rsidP="00AE4A2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AE4A25" w:rsidRPr="002C6F8F" w:rsidRDefault="00AE4A25" w:rsidP="00AE4A2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6F8F">
        <w:rPr>
          <w:rFonts w:ascii="Times New Roman" w:hAnsi="Times New Roman" w:cs="Times New Roman"/>
          <w:noProof/>
          <w:sz w:val="24"/>
          <w:szCs w:val="24"/>
        </w:rPr>
        <w:t xml:space="preserve">TIM LPPM. 2013. </w:t>
      </w:r>
      <w:r w:rsidRPr="002C6F8F">
        <w:rPr>
          <w:rFonts w:ascii="Times New Roman" w:hAnsi="Times New Roman" w:cs="Times New Roman"/>
          <w:i/>
          <w:iCs/>
          <w:noProof/>
          <w:sz w:val="24"/>
          <w:szCs w:val="24"/>
        </w:rPr>
        <w:t>Panduan Pengajaran Mikro</w:t>
      </w:r>
      <w:r w:rsidRPr="002C6F8F">
        <w:rPr>
          <w:rFonts w:ascii="Times New Roman" w:hAnsi="Times New Roman" w:cs="Times New Roman"/>
          <w:noProof/>
          <w:sz w:val="24"/>
          <w:szCs w:val="24"/>
        </w:rPr>
        <w:t>. Yogyakarta: LPPM Universitas Negeri Yogyakarta.</w:t>
      </w:r>
    </w:p>
    <w:p w:rsidR="00AE4A25" w:rsidRPr="002C6F8F" w:rsidRDefault="00AE4A25" w:rsidP="00AE4A2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F8F">
        <w:rPr>
          <w:rFonts w:ascii="Times New Roman" w:hAnsi="Times New Roman" w:cs="Times New Roman"/>
          <w:sz w:val="24"/>
          <w:szCs w:val="24"/>
          <w:lang w:val="fi-FI"/>
        </w:rPr>
        <w:t xml:space="preserve">Tim LPPM. 2013. </w:t>
      </w:r>
      <w:r w:rsidRPr="002C6F8F">
        <w:rPr>
          <w:rFonts w:ascii="Times New Roman" w:hAnsi="Times New Roman" w:cs="Times New Roman"/>
          <w:i/>
          <w:iCs/>
          <w:sz w:val="24"/>
          <w:szCs w:val="24"/>
          <w:lang w:val="sv-SE"/>
        </w:rPr>
        <w:t>Panduan KKN-PPL</w:t>
      </w:r>
      <w:r w:rsidRPr="002C6F8F">
        <w:rPr>
          <w:rFonts w:ascii="Times New Roman" w:hAnsi="Times New Roman" w:cs="Times New Roman"/>
          <w:sz w:val="24"/>
          <w:szCs w:val="24"/>
          <w:lang w:val="sv-SE"/>
        </w:rPr>
        <w:t>. Yogyakarta : Unit Program Pengalaman Lapangan (LPPM). Universitas Negeri Yogyakarta.</w:t>
      </w:r>
    </w:p>
    <w:p w:rsidR="00AE4A25" w:rsidRDefault="00AE4A25" w:rsidP="00AE4A2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F8F">
        <w:rPr>
          <w:rFonts w:ascii="Times New Roman" w:hAnsi="Times New Roman" w:cs="Times New Roman"/>
          <w:sz w:val="24"/>
          <w:szCs w:val="24"/>
          <w:lang w:val="sv-SE"/>
        </w:rPr>
        <w:t xml:space="preserve">Tim LPPM. 2013. </w:t>
      </w:r>
      <w:r w:rsidRPr="002C6F8F">
        <w:rPr>
          <w:rFonts w:ascii="Times New Roman" w:hAnsi="Times New Roman" w:cs="Times New Roman"/>
          <w:i/>
          <w:sz w:val="24"/>
          <w:szCs w:val="24"/>
          <w:lang w:val="sv-SE"/>
        </w:rPr>
        <w:t>Materi Pembekalan KKN-PPL</w:t>
      </w:r>
      <w:r w:rsidRPr="002C6F8F">
        <w:rPr>
          <w:rFonts w:ascii="Times New Roman" w:hAnsi="Times New Roman" w:cs="Times New Roman"/>
          <w:sz w:val="24"/>
          <w:szCs w:val="24"/>
          <w:lang w:val="sv-SE"/>
        </w:rPr>
        <w:t xml:space="preserve">. Yogyakarta : Unit Program </w:t>
      </w:r>
    </w:p>
    <w:p w:rsidR="00AE4A25" w:rsidRPr="002C6F8F" w:rsidRDefault="00AE4A25" w:rsidP="00AE4A2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E4A25" w:rsidRPr="002A5C5D" w:rsidRDefault="00AE4A25" w:rsidP="00AE4A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E4A25" w:rsidRPr="002A5C5D" w:rsidSect="00BC2ACC">
      <w:headerReference w:type="default" r:id="rId7"/>
      <w:footerReference w:type="default" r:id="rId8"/>
      <w:pgSz w:w="12191" w:h="18705" w:code="1001"/>
      <w:pgMar w:top="2268" w:right="1701" w:bottom="1701" w:left="2268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57" w:rsidRDefault="00F65057" w:rsidP="00443266">
      <w:pPr>
        <w:spacing w:after="0" w:line="240" w:lineRule="auto"/>
      </w:pPr>
      <w:r>
        <w:separator/>
      </w:r>
    </w:p>
  </w:endnote>
  <w:endnote w:type="continuationSeparator" w:id="1">
    <w:p w:rsidR="00F65057" w:rsidRDefault="00F65057" w:rsidP="0044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5057" w:rsidRPr="00203F6B" w:rsidRDefault="00E757D2">
        <w:pPr>
          <w:pStyle w:val="Footer"/>
          <w:jc w:val="center"/>
          <w:rPr>
            <w:rFonts w:ascii="Times New Roman" w:hAnsi="Times New Roman" w:cs="Times New Roman"/>
          </w:rPr>
        </w:pPr>
        <w:r w:rsidRPr="00203F6B">
          <w:rPr>
            <w:rFonts w:ascii="Times New Roman" w:hAnsi="Times New Roman" w:cs="Times New Roman"/>
          </w:rPr>
          <w:fldChar w:fldCharType="begin"/>
        </w:r>
        <w:r w:rsidR="00E345D2" w:rsidRPr="00203F6B">
          <w:rPr>
            <w:rFonts w:ascii="Times New Roman" w:hAnsi="Times New Roman" w:cs="Times New Roman"/>
          </w:rPr>
          <w:instrText xml:space="preserve"> PAGE   \* MERGEFORMAT </w:instrText>
        </w:r>
        <w:r w:rsidRPr="00203F6B">
          <w:rPr>
            <w:rFonts w:ascii="Times New Roman" w:hAnsi="Times New Roman" w:cs="Times New Roman"/>
          </w:rPr>
          <w:fldChar w:fldCharType="separate"/>
        </w:r>
        <w:r w:rsidR="00AE4A25">
          <w:rPr>
            <w:rFonts w:ascii="Times New Roman" w:hAnsi="Times New Roman" w:cs="Times New Roman"/>
            <w:noProof/>
          </w:rPr>
          <w:t>39</w:t>
        </w:r>
        <w:r w:rsidRPr="00203F6B">
          <w:rPr>
            <w:rFonts w:ascii="Times New Roman" w:hAnsi="Times New Roman" w:cs="Times New Roman"/>
          </w:rPr>
          <w:fldChar w:fldCharType="end"/>
        </w:r>
      </w:p>
    </w:sdtContent>
  </w:sdt>
  <w:p w:rsidR="00F65057" w:rsidRDefault="00F65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57" w:rsidRDefault="00F65057" w:rsidP="00443266">
      <w:pPr>
        <w:spacing w:after="0" w:line="240" w:lineRule="auto"/>
      </w:pPr>
      <w:r>
        <w:separator/>
      </w:r>
    </w:p>
  </w:footnote>
  <w:footnote w:type="continuationSeparator" w:id="1">
    <w:p w:rsidR="00F65057" w:rsidRDefault="00F65057" w:rsidP="0044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57" w:rsidRPr="00013952" w:rsidRDefault="00F65057" w:rsidP="001807A8">
    <w:pPr>
      <w:ind w:left="1080"/>
      <w:jc w:val="center"/>
      <w:rPr>
        <w:rFonts w:ascii="Arial" w:hAnsi="Arial" w:cs="Arial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85725</wp:posOffset>
          </wp:positionV>
          <wp:extent cx="788035" cy="70231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KKN – PPL UNIVERSITAS NEGERI YOGYAKARTA</w:t>
    </w:r>
  </w:p>
  <w:p w:rsidR="00F65057" w:rsidRPr="009703C2" w:rsidRDefault="00F65057" w:rsidP="001807A8">
    <w:pPr>
      <w:pStyle w:val="Header"/>
      <w:ind w:left="108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SMA NEGERI 1 PLERET, BANTUL </w:t>
    </w:r>
  </w:p>
  <w:p w:rsidR="00F65057" w:rsidRPr="00115F70" w:rsidRDefault="00F65057" w:rsidP="001807A8">
    <w:pPr>
      <w:pStyle w:val="Header"/>
      <w:ind w:left="108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TAHUN 2013</w:t>
    </w:r>
  </w:p>
  <w:p w:rsidR="00F65057" w:rsidRDefault="00F65057" w:rsidP="001807A8">
    <w:pPr>
      <w:pStyle w:val="Header"/>
      <w:ind w:left="1080"/>
      <w:jc w:val="center"/>
      <w:rPr>
        <w:b/>
        <w:bCs/>
      </w:rPr>
    </w:pPr>
  </w:p>
  <w:p w:rsidR="00F65057" w:rsidRDefault="00F65057" w:rsidP="001807A8">
    <w:pPr>
      <w:pStyle w:val="Header"/>
      <w:tabs>
        <w:tab w:val="center" w:pos="4136"/>
        <w:tab w:val="left" w:pos="6520"/>
      </w:tabs>
      <w:ind w:left="108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 xml:space="preserve">Alamat : Kedaton, Pleret, Bantul, (0274) 7116950. </w:t>
    </w:r>
  </w:p>
  <w:p w:rsidR="00F65057" w:rsidRPr="00C45C0A" w:rsidRDefault="00F65057" w:rsidP="001807A8">
    <w:pPr>
      <w:pStyle w:val="Header"/>
      <w:rPr>
        <w:lang w:val="en-US"/>
      </w:rPr>
    </w:pPr>
  </w:p>
  <w:p w:rsidR="00F65057" w:rsidRPr="001807A8" w:rsidRDefault="00F6505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450"/>
    <w:multiLevelType w:val="hybridMultilevel"/>
    <w:tmpl w:val="7248C1CC"/>
    <w:lvl w:ilvl="0" w:tplc="0E5C3E2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26E25335"/>
    <w:multiLevelType w:val="hybridMultilevel"/>
    <w:tmpl w:val="D3DAF088"/>
    <w:lvl w:ilvl="0" w:tplc="8B6C364A">
      <w:start w:val="1"/>
      <w:numFmt w:val="lowerLetter"/>
      <w:lvlText w:val="%1."/>
      <w:lvlJc w:val="left"/>
      <w:pPr>
        <w:tabs>
          <w:tab w:val="num" w:pos="2140"/>
        </w:tabs>
        <w:ind w:left="21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7843180"/>
    <w:multiLevelType w:val="hybridMultilevel"/>
    <w:tmpl w:val="2318A50C"/>
    <w:lvl w:ilvl="0" w:tplc="8280DFBA">
      <w:start w:val="1"/>
      <w:numFmt w:val="upperLetter"/>
      <w:pStyle w:val="Heading7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FFF4BCDA">
      <w:start w:val="1"/>
      <w:numFmt w:val="lowerLetter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</w:rPr>
    </w:lvl>
    <w:lvl w:ilvl="3" w:tplc="241A4FEE">
      <w:start w:val="3"/>
      <w:numFmt w:val="decimal"/>
      <w:lvlText w:val="%4."/>
      <w:lvlJc w:val="left"/>
      <w:pPr>
        <w:tabs>
          <w:tab w:val="num" w:pos="2860"/>
        </w:tabs>
        <w:ind w:left="2860" w:hanging="34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4D410E"/>
    <w:multiLevelType w:val="hybridMultilevel"/>
    <w:tmpl w:val="DEBC5FC8"/>
    <w:lvl w:ilvl="0" w:tplc="9B4AD9A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0815F6"/>
    <w:multiLevelType w:val="hybridMultilevel"/>
    <w:tmpl w:val="1216461A"/>
    <w:lvl w:ilvl="0" w:tplc="B86EE3A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F607A3F"/>
    <w:multiLevelType w:val="hybridMultilevel"/>
    <w:tmpl w:val="146A74B4"/>
    <w:lvl w:ilvl="0" w:tplc="0409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443266"/>
    <w:rsid w:val="00077A7C"/>
    <w:rsid w:val="001807A8"/>
    <w:rsid w:val="00203F6B"/>
    <w:rsid w:val="00262746"/>
    <w:rsid w:val="00267E1D"/>
    <w:rsid w:val="002A5C5D"/>
    <w:rsid w:val="002E7792"/>
    <w:rsid w:val="00337378"/>
    <w:rsid w:val="00384966"/>
    <w:rsid w:val="00442FE8"/>
    <w:rsid w:val="00443266"/>
    <w:rsid w:val="0048454F"/>
    <w:rsid w:val="00900004"/>
    <w:rsid w:val="009E11F5"/>
    <w:rsid w:val="00A55C2B"/>
    <w:rsid w:val="00A94C43"/>
    <w:rsid w:val="00AE4A25"/>
    <w:rsid w:val="00B334EA"/>
    <w:rsid w:val="00B543FC"/>
    <w:rsid w:val="00BC2ACC"/>
    <w:rsid w:val="00C85586"/>
    <w:rsid w:val="00C95CD4"/>
    <w:rsid w:val="00CB04AC"/>
    <w:rsid w:val="00D25C76"/>
    <w:rsid w:val="00E345D2"/>
    <w:rsid w:val="00E757D2"/>
    <w:rsid w:val="00E86042"/>
    <w:rsid w:val="00E96FAB"/>
    <w:rsid w:val="00F65057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66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  <w:lang w:val="id-I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04AC"/>
    <w:pPr>
      <w:keepNext/>
      <w:numPr>
        <w:numId w:val="3"/>
      </w:numPr>
      <w:tabs>
        <w:tab w:val="clear" w:pos="340"/>
        <w:tab w:val="num" w:pos="360"/>
      </w:tabs>
      <w:spacing w:after="0" w:line="360" w:lineRule="auto"/>
      <w:ind w:left="1060" w:hanging="1060"/>
      <w:jc w:val="both"/>
      <w:outlineLvl w:val="6"/>
    </w:pPr>
    <w:rPr>
      <w:rFonts w:ascii="Times New Roman" w:hAnsi="Times New Roman" w:cs="Times New Roman"/>
      <w:b/>
      <w:bCs/>
      <w:color w:val="1C1C1C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66"/>
    <w:rPr>
      <w:rFonts w:asciiTheme="minorHAnsi" w:eastAsia="Times New Roman" w:hAnsiTheme="minorHAnsi" w:cstheme="minorBidi"/>
      <w:b w:val="0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4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66"/>
    <w:rPr>
      <w:rFonts w:asciiTheme="minorHAnsi" w:eastAsia="Times New Roman" w:hAnsiTheme="minorHAnsi" w:cstheme="minorBidi"/>
      <w:b w:val="0"/>
      <w:sz w:val="22"/>
      <w:szCs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9"/>
    <w:rsid w:val="00CB04AC"/>
    <w:rPr>
      <w:rFonts w:eastAsia="Times New Roman"/>
      <w:bCs/>
      <w:color w:val="1C1C1C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eft160813btl</cp:lastModifiedBy>
  <cp:revision>5</cp:revision>
  <dcterms:created xsi:type="dcterms:W3CDTF">2013-09-15T16:39:00Z</dcterms:created>
  <dcterms:modified xsi:type="dcterms:W3CDTF">2013-09-20T16:09:00Z</dcterms:modified>
</cp:coreProperties>
</file>