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C" w:rsidRPr="00102E53" w:rsidRDefault="00B235EC" w:rsidP="00B235EC">
      <w:pPr>
        <w:spacing w:line="360" w:lineRule="auto"/>
        <w:jc w:val="center"/>
        <w:rPr>
          <w:b/>
          <w:bCs/>
          <w:color w:val="000000"/>
          <w:lang w:val="id-ID"/>
        </w:rPr>
      </w:pPr>
      <w:r w:rsidRPr="00102E53">
        <w:rPr>
          <w:b/>
          <w:bCs/>
          <w:color w:val="000000"/>
          <w:lang w:val="id-ID"/>
        </w:rPr>
        <w:t>BAB III</w:t>
      </w:r>
    </w:p>
    <w:p w:rsidR="00B235EC" w:rsidRPr="00102E53" w:rsidRDefault="00B235EC" w:rsidP="00B235EC">
      <w:pPr>
        <w:spacing w:line="360" w:lineRule="auto"/>
        <w:jc w:val="center"/>
        <w:rPr>
          <w:b/>
          <w:bCs/>
          <w:color w:val="000000"/>
        </w:rPr>
      </w:pPr>
      <w:r w:rsidRPr="00102E53">
        <w:rPr>
          <w:b/>
          <w:bCs/>
          <w:color w:val="000000"/>
          <w:lang w:val="id-ID"/>
        </w:rPr>
        <w:t>PENUTUP</w:t>
      </w:r>
    </w:p>
    <w:p w:rsidR="00B235EC" w:rsidRPr="00102E53" w:rsidRDefault="00B235EC" w:rsidP="00B235EC">
      <w:pPr>
        <w:spacing w:line="360" w:lineRule="auto"/>
        <w:rPr>
          <w:b/>
          <w:bCs/>
          <w:color w:val="000000"/>
        </w:rPr>
      </w:pPr>
    </w:p>
    <w:p w:rsidR="00B235EC" w:rsidRPr="00102E53" w:rsidRDefault="00B235EC" w:rsidP="00B235E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2E53">
        <w:rPr>
          <w:rFonts w:ascii="Times New Roman" w:hAnsi="Times New Roman"/>
          <w:b/>
          <w:color w:val="000000"/>
          <w:sz w:val="24"/>
          <w:szCs w:val="24"/>
        </w:rPr>
        <w:t>KESIMPULAN</w:t>
      </w:r>
    </w:p>
    <w:p w:rsidR="00B235EC" w:rsidRPr="00102E53" w:rsidRDefault="00B235EC" w:rsidP="00B235EC">
      <w:pPr>
        <w:pStyle w:val="ListParagraph"/>
        <w:spacing w:line="36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02E53">
        <w:rPr>
          <w:rFonts w:ascii="Times New Roman" w:hAnsi="Times New Roman"/>
          <w:color w:val="000000"/>
          <w:sz w:val="24"/>
          <w:szCs w:val="24"/>
        </w:rPr>
        <w:t xml:space="preserve">KKN-PPL di SMP N 15 Yogyakarta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memberi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melatih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mengembangkan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potensi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ditanamkan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penyampaian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media,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pengelolaan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membuka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sebenarnya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penting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juga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penunjang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nantinya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ketika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E53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proofErr w:type="gram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berkecimpung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dunia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nyata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dunia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PPL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tuntut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fisik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mental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mempersiapkan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PPL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inilah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102E53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proofErr w:type="gram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menjadikan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calon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tenaga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pendidik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professional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nyata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spacing w:line="36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keseluruhan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PPL,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observasi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data-data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terkumpul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02E53">
        <w:rPr>
          <w:rFonts w:ascii="Times New Roman" w:hAnsi="Times New Roman"/>
          <w:color w:val="000000"/>
          <w:sz w:val="24"/>
          <w:szCs w:val="24"/>
        </w:rPr>
        <w:t>( PPL</w:t>
      </w:r>
      <w:proofErr w:type="gramEnd"/>
      <w:r w:rsidRPr="00102E53">
        <w:rPr>
          <w:rFonts w:ascii="Times New Roman" w:hAnsi="Times New Roman"/>
          <w:color w:val="000000"/>
          <w:sz w:val="24"/>
          <w:szCs w:val="24"/>
        </w:rPr>
        <w:t xml:space="preserve"> ),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mengambil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:rsidR="00B235EC" w:rsidRPr="00102E53" w:rsidRDefault="00B235EC" w:rsidP="00B235EC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seluruh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Yogyakarta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sebagi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calon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pendidik</w:t>
      </w:r>
      <w:proofErr w:type="spellEnd"/>
    </w:p>
    <w:p w:rsidR="00B235EC" w:rsidRPr="00102E53" w:rsidRDefault="00B235EC" w:rsidP="00B235EC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02E53">
        <w:rPr>
          <w:rFonts w:ascii="Times New Roman" w:hAnsi="Times New Roman"/>
          <w:color w:val="000000"/>
          <w:sz w:val="24"/>
          <w:szCs w:val="24"/>
        </w:rPr>
        <w:t>( PPL</w:t>
      </w:r>
      <w:proofErr w:type="gramEnd"/>
      <w:r w:rsidRPr="00102E53">
        <w:rPr>
          <w:rFonts w:ascii="Times New Roman" w:hAnsi="Times New Roman"/>
          <w:color w:val="000000"/>
          <w:sz w:val="24"/>
          <w:szCs w:val="24"/>
        </w:rPr>
        <w:t xml:space="preserve"> )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membantu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memahami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sikap-sikap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fungsi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dimiliki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seorang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pendidik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membantuk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memahami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situasi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kependidikan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hadapi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masa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datang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(PPL)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melaksanakan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langsung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persekolahan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menunjang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(PPL)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melatih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kemandirian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(PPL)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kesempatan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menerapkan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menyampaikan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pelajari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perguruan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melaksanakan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lastRenderedPageBreak/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mempu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menerapkan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kerjasama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tempat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seorang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pendidik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berhasil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menguasai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ketrampilan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saja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tetapi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juga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pendukung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persiapan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sikap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percaya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tampil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muka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penguasaan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KKN-PPL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menambah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wawasan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langsung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persekolahan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sebenarnya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mengenal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karakter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kepribadian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bagaimana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menjalin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kerjasama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saling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menguntungkan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kepala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guru,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karyawan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para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SMP N 15 Yogyakarta.</w:t>
      </w:r>
    </w:p>
    <w:p w:rsidR="00B235EC" w:rsidRPr="00102E53" w:rsidRDefault="00B235EC" w:rsidP="00B235EC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02E53">
        <w:rPr>
          <w:rFonts w:ascii="Times New Roman" w:hAnsi="Times New Roman"/>
          <w:color w:val="000000"/>
          <w:sz w:val="24"/>
          <w:szCs w:val="24"/>
        </w:rPr>
        <w:t xml:space="preserve">Dari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KKN-PPL di SMP N 15 Yogyakarta,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melatih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kedisiplinan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administrasinya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2E53">
        <w:rPr>
          <w:rFonts w:ascii="Times New Roman" w:hAnsi="Times New Roman"/>
          <w:b/>
          <w:color w:val="000000"/>
          <w:sz w:val="24"/>
          <w:szCs w:val="24"/>
        </w:rPr>
        <w:t>SARAN</w:t>
      </w:r>
    </w:p>
    <w:p w:rsidR="00B235EC" w:rsidRPr="00102E53" w:rsidRDefault="00B235EC" w:rsidP="00B23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</w:p>
    <w:p w:rsidR="00B235EC" w:rsidRPr="00102E53" w:rsidRDefault="00B235EC" w:rsidP="00B235EC">
      <w:pPr>
        <w:pStyle w:val="ListParagraph"/>
        <w:numPr>
          <w:ilvl w:val="0"/>
          <w:numId w:val="4"/>
        </w:numPr>
        <w:tabs>
          <w:tab w:val="left" w:pos="1560"/>
        </w:tabs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E53">
        <w:rPr>
          <w:rFonts w:ascii="Times New Roman" w:hAnsi="Times New Roman"/>
          <w:color w:val="000000"/>
          <w:sz w:val="24"/>
          <w:szCs w:val="24"/>
          <w:lang w:val="sv-SE"/>
        </w:rPr>
        <w:t>KKN-</w:t>
      </w:r>
      <w:r w:rsidRPr="00102E53">
        <w:rPr>
          <w:rFonts w:ascii="Times New Roman" w:hAnsi="Times New Roman"/>
          <w:color w:val="000000"/>
          <w:sz w:val="24"/>
          <w:szCs w:val="24"/>
        </w:rPr>
        <w:t xml:space="preserve">PPL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berkomunikasi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4"/>
        </w:numPr>
        <w:tabs>
          <w:tab w:val="left" w:pos="1560"/>
        </w:tabs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Perlunya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rasa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tanggung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jawab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disiplin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toleransi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kebersamaan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KKN-PPL.</w:t>
      </w:r>
    </w:p>
    <w:p w:rsidR="00B235EC" w:rsidRPr="00102E53" w:rsidRDefault="00B235EC" w:rsidP="00B235EC">
      <w:pPr>
        <w:pStyle w:val="ListParagraph"/>
        <w:numPr>
          <w:ilvl w:val="0"/>
          <w:numId w:val="4"/>
        </w:numPr>
        <w:tabs>
          <w:tab w:val="left" w:pos="1560"/>
        </w:tabs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E53">
        <w:rPr>
          <w:rFonts w:ascii="Times New Roman" w:hAnsi="Times New Roman"/>
          <w:color w:val="000000"/>
          <w:sz w:val="24"/>
          <w:szCs w:val="24"/>
          <w:lang w:val="sv-SE"/>
        </w:rPr>
        <w:t>KKN-</w:t>
      </w:r>
      <w:r w:rsidRPr="00102E53">
        <w:rPr>
          <w:rFonts w:ascii="Times New Roman" w:hAnsi="Times New Roman"/>
          <w:color w:val="000000"/>
          <w:sz w:val="24"/>
          <w:szCs w:val="24"/>
        </w:rPr>
        <w:t xml:space="preserve">PPL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mempersiapkan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mental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fisik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4"/>
        </w:numPr>
        <w:tabs>
          <w:tab w:val="left" w:pos="1560"/>
        </w:tabs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terus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mengembangkan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menerapkan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efektif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menarik</w:t>
      </w:r>
      <w:proofErr w:type="spellEnd"/>
    </w:p>
    <w:p w:rsidR="00B235EC" w:rsidRPr="00102E53" w:rsidRDefault="00B235EC" w:rsidP="00B23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</w:p>
    <w:p w:rsidR="00B235EC" w:rsidRPr="00102E53" w:rsidRDefault="00B235EC" w:rsidP="00B235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tingkatkan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kerjasama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PPL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keharmonisan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hendaknya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lenih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kerjasama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perkembangan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</w:p>
    <w:p w:rsidR="00B235EC" w:rsidRPr="00102E53" w:rsidRDefault="00B235EC" w:rsidP="00B235EC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Kedisiplinan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kesopan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santunan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E53">
        <w:rPr>
          <w:rFonts w:ascii="Times New Roman" w:hAnsi="Times New Roman"/>
          <w:color w:val="000000"/>
          <w:sz w:val="24"/>
          <w:szCs w:val="24"/>
        </w:rPr>
        <w:t>pendidik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proofErr w:type="gram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tingkatkan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102E53" w:rsidRDefault="00B235EC" w:rsidP="00B235EC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L</w:t>
      </w:r>
      <w:bookmarkStart w:id="0" w:name="_GoBack"/>
      <w:bookmarkEnd w:id="0"/>
      <w:r w:rsidRPr="00102E53">
        <w:rPr>
          <w:rFonts w:ascii="Times New Roman" w:hAnsi="Times New Roman"/>
          <w:color w:val="000000"/>
          <w:sz w:val="24"/>
          <w:szCs w:val="24"/>
        </w:rPr>
        <w:t>ebih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giat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aktif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>.</w:t>
      </w:r>
    </w:p>
    <w:p w:rsidR="00B235EC" w:rsidRPr="00BE1ED7" w:rsidRDefault="00B235EC" w:rsidP="00B235EC">
      <w:pPr>
        <w:pStyle w:val="ListParagraph"/>
        <w:keepNext/>
        <w:keepLines/>
        <w:numPr>
          <w:ilvl w:val="0"/>
          <w:numId w:val="6"/>
        </w:numPr>
        <w:tabs>
          <w:tab w:val="left" w:pos="1560"/>
        </w:tabs>
        <w:spacing w:before="480" w:after="0" w:line="360" w:lineRule="auto"/>
        <w:ind w:left="156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lastRenderedPageBreak/>
        <w:t>Menjadi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bertanggungjawab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orang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tua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di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Tuhan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Maha</w:t>
      </w:r>
      <w:proofErr w:type="spellEnd"/>
      <w:r w:rsidRPr="00102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2E53">
        <w:rPr>
          <w:rFonts w:ascii="Times New Roman" w:hAnsi="Times New Roman"/>
          <w:color w:val="000000"/>
          <w:sz w:val="24"/>
          <w:szCs w:val="24"/>
        </w:rPr>
        <w:t>Esa</w:t>
      </w:r>
      <w:proofErr w:type="spellEnd"/>
      <w:r w:rsidRPr="00BE1ED7">
        <w:rPr>
          <w:rFonts w:ascii="Times New Roman" w:hAnsi="Times New Roman"/>
          <w:color w:val="FF0000"/>
          <w:sz w:val="24"/>
          <w:szCs w:val="24"/>
        </w:rPr>
        <w:t>.</w:t>
      </w:r>
    </w:p>
    <w:p w:rsidR="00B235EC" w:rsidRPr="00CE1AB0" w:rsidRDefault="00B235EC" w:rsidP="00B235EC">
      <w:pPr>
        <w:spacing w:line="360" w:lineRule="auto"/>
        <w:jc w:val="center"/>
        <w:rPr>
          <w:b/>
          <w:bCs/>
          <w:color w:val="FF0000"/>
          <w:lang w:val="id-ID"/>
        </w:rPr>
      </w:pPr>
    </w:p>
    <w:p w:rsidR="00FA2236" w:rsidRDefault="00FA2236"/>
    <w:sectPr w:rsidR="00FA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gency FB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72"/>
    <w:multiLevelType w:val="hybridMultilevel"/>
    <w:tmpl w:val="D2467BDA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72E2C6E"/>
    <w:multiLevelType w:val="hybridMultilevel"/>
    <w:tmpl w:val="F0E629C6"/>
    <w:lvl w:ilvl="0" w:tplc="B9D6DE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241763E"/>
    <w:multiLevelType w:val="hybridMultilevel"/>
    <w:tmpl w:val="0CC89D46"/>
    <w:lvl w:ilvl="0" w:tplc="0409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>
    <w:nsid w:val="546B6554"/>
    <w:multiLevelType w:val="hybridMultilevel"/>
    <w:tmpl w:val="4A4EE2F4"/>
    <w:lvl w:ilvl="0" w:tplc="04090019">
      <w:start w:val="1"/>
      <w:numFmt w:val="lowerLetter"/>
      <w:lvlText w:val="%1."/>
      <w:lvlJc w:val="left"/>
      <w:pPr>
        <w:ind w:left="3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4">
    <w:nsid w:val="5817430D"/>
    <w:multiLevelType w:val="hybridMultilevel"/>
    <w:tmpl w:val="1920567C"/>
    <w:lvl w:ilvl="0" w:tplc="4CF24EC6">
      <w:start w:val="1"/>
      <w:numFmt w:val="lowerLetter"/>
      <w:lvlText w:val="%1."/>
      <w:lvlJc w:val="left"/>
      <w:pPr>
        <w:ind w:left="13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7EDD28AE"/>
    <w:multiLevelType w:val="hybridMultilevel"/>
    <w:tmpl w:val="229AD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EC"/>
    <w:rsid w:val="00B235EC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</dc:creator>
  <cp:lastModifiedBy>SHILA</cp:lastModifiedBy>
  <cp:revision>1</cp:revision>
  <dcterms:created xsi:type="dcterms:W3CDTF">2013-10-11T05:38:00Z</dcterms:created>
  <dcterms:modified xsi:type="dcterms:W3CDTF">2013-10-11T05:39:00Z</dcterms:modified>
</cp:coreProperties>
</file>