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Pr="00EA50F7" w:rsidRDefault="008A2E4B" w:rsidP="00EC7EA7">
      <w:pPr>
        <w:spacing w:after="240" w:line="300" w:lineRule="atLeast"/>
        <w:ind w:left="630" w:hanging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SOA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L</w:t>
      </w:r>
      <w:r w:rsidR="00737DBF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DAN JAWABAN</w:t>
      </w:r>
    </w:p>
    <w:p w:rsidR="008A2E4B" w:rsidRPr="00EA50F7" w:rsidRDefault="008A2E4B" w:rsidP="00EC7EA7">
      <w:pPr>
        <w:pStyle w:val="ListParagraph"/>
        <w:numPr>
          <w:ilvl w:val="0"/>
          <w:numId w:val="19"/>
        </w:numPr>
        <w:spacing w:after="240" w:line="360" w:lineRule="auto"/>
        <w:ind w:left="630" w:hanging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Apa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dimaksud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70E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mesin</w:t>
      </w:r>
      <w:proofErr w:type="spellEnd"/>
      <w:r w:rsidR="0046670E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6670E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bubut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?</w:t>
      </w:r>
      <w:proofErr w:type="gramEnd"/>
    </w:p>
    <w:p w:rsidR="00EA50F7" w:rsidRPr="00EA50F7" w:rsidRDefault="00EA50F7" w:rsidP="00EA50F7">
      <w:pPr>
        <w:pStyle w:val="ListParagraph"/>
        <w:spacing w:after="0" w:line="360" w:lineRule="auto"/>
        <w:ind w:left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EA50F7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Mesin</w:t>
      </w:r>
      <w:proofErr w:type="spellEnd"/>
      <w:r w:rsidRPr="00EA50F7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Bubut</w:t>
      </w:r>
      <w:proofErr w:type="spellEnd"/>
      <w:r w:rsidRPr="00EA50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Mesin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perkakas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digunakan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memotong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diputar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8A2E4B" w:rsidRPr="00EA50F7" w:rsidRDefault="008A2E4B" w:rsidP="00EA50F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Apa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dimaksud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mesin</w:t>
      </w:r>
      <w:proofErr w:type="spellEnd"/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skrap</w:t>
      </w:r>
      <w:proofErr w:type="spellEnd"/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?</w:t>
      </w:r>
      <w:proofErr w:type="gramEnd"/>
    </w:p>
    <w:p w:rsidR="00EA50F7" w:rsidRPr="00EA50F7" w:rsidRDefault="00EA50F7" w:rsidP="00EA50F7">
      <w:pPr>
        <w:pStyle w:val="ListParagraph"/>
        <w:spacing w:after="0" w:line="360" w:lineRule="auto"/>
        <w:ind w:left="630"/>
        <w:rPr>
          <w:rFonts w:ascii="Times New Roman" w:hAnsi="Times New Roman"/>
          <w:sz w:val="24"/>
          <w:szCs w:val="24"/>
          <w:shd w:val="clear" w:color="auto" w:fill="FFFFFF"/>
        </w:rPr>
      </w:pP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Mesin skrap adalah mesin dengan pahat pemotong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ulak-alik, dari jenis pahat mesin bubut, yang mengambil pemotongan berupa garis lurus</w:t>
      </w:r>
      <w:r w:rsidRPr="00EA50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37DBF" w:rsidRPr="00EA50F7" w:rsidRDefault="00EA50F7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A50F7">
        <w:rPr>
          <w:rFonts w:ascii="Times New Roman" w:hAnsi="Times New Roman"/>
          <w:sz w:val="24"/>
          <w:szCs w:val="24"/>
          <w:shd w:val="clear" w:color="auto" w:fill="FFFFFF"/>
        </w:rPr>
        <w:t>Apakah</w:t>
      </w:r>
      <w:proofErr w:type="spellEnd"/>
      <w:r w:rsidRPr="00EA50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Fonts w:ascii="Times New Roman" w:hAnsi="Times New Roman"/>
          <w:sz w:val="24"/>
          <w:szCs w:val="24"/>
          <w:shd w:val="clear" w:color="auto" w:fill="FFFFFF"/>
        </w:rPr>
        <w:t>pengertian</w:t>
      </w:r>
      <w:proofErr w:type="spellEnd"/>
      <w:r w:rsidRPr="00EA50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Fonts w:ascii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EA50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Fonts w:ascii="Times New Roman" w:hAnsi="Times New Roman"/>
          <w:sz w:val="24"/>
          <w:szCs w:val="24"/>
          <w:shd w:val="clear" w:color="auto" w:fill="FFFFFF"/>
        </w:rPr>
        <w:t>pemesinan</w:t>
      </w:r>
      <w:proofErr w:type="spellEnd"/>
      <w:r w:rsidR="00737DBF" w:rsidRPr="00EA50F7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D80B32" w:rsidRPr="00EA50F7" w:rsidRDefault="00EA50F7" w:rsidP="00EA50F7">
      <w:pPr>
        <w:ind w:left="630"/>
        <w:rPr>
          <w:rFonts w:ascii="Times New Roman" w:hAnsi="Times New Roman"/>
          <w:sz w:val="24"/>
          <w:szCs w:val="24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permesinan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(Machining process)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merupakan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pembentukan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produk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pemotongan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menggunakan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mesin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perkakas</w:t>
      </w:r>
      <w:proofErr w:type="spellEnd"/>
    </w:p>
    <w:p w:rsidR="00EC7EA7" w:rsidRPr="00EA50F7" w:rsidRDefault="00EC7EA7" w:rsidP="00EC7EA7">
      <w:pPr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b/>
          <w:sz w:val="24"/>
          <w:szCs w:val="24"/>
          <w:lang w:val="de-DE"/>
        </w:rPr>
        <w:t>Pedoman Penilaian</w:t>
      </w:r>
      <w:r w:rsidRPr="00EA50F7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EC7EA7" w:rsidRPr="00EA50F7" w:rsidTr="005E7C92">
        <w:tc>
          <w:tcPr>
            <w:tcW w:w="1278" w:type="dxa"/>
            <w:shd w:val="clear" w:color="auto" w:fill="BFBFBF"/>
          </w:tcPr>
          <w:p w:rsidR="00EC7EA7" w:rsidRPr="00EA50F7" w:rsidRDefault="00EC7EA7" w:rsidP="00EC7EA7">
            <w:pPr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EA50F7" w:rsidRDefault="00EC7EA7" w:rsidP="00EC7EA7">
            <w:pPr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A50F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33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A50F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33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A50F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34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C7EA7" w:rsidP="00EC7EA7">
            <w:pPr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EC7EA7" w:rsidRPr="00EA50F7" w:rsidRDefault="00EC7EA7" w:rsidP="00EC7EA7">
      <w:pPr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</w:p>
    <w:p w:rsidR="00D34E03" w:rsidRPr="00D34E03" w:rsidRDefault="00D34E03" w:rsidP="00D34E03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539BCD"/>
        </w:rPr>
      </w:pPr>
    </w:p>
    <w:p w:rsidR="00EC7EA7" w:rsidRDefault="00EC7EA7" w:rsidP="00EC7EA7">
      <w:pPr>
        <w:rPr>
          <w:rFonts w:ascii="Times New Roman" w:hAnsi="Times New Roman"/>
          <w:sz w:val="24"/>
          <w:szCs w:val="24"/>
        </w:rPr>
      </w:pPr>
      <w:bookmarkStart w:id="0" w:name="uds-search-results"/>
      <w:bookmarkEnd w:id="0"/>
    </w:p>
    <w:p w:rsidR="00EA50F7" w:rsidRDefault="00EA50F7" w:rsidP="00EC7EA7">
      <w:pPr>
        <w:rPr>
          <w:rFonts w:ascii="Times New Roman" w:hAnsi="Times New Roman"/>
          <w:sz w:val="24"/>
          <w:szCs w:val="24"/>
        </w:rPr>
      </w:pPr>
    </w:p>
    <w:p w:rsidR="00EA50F7" w:rsidRDefault="00EA50F7" w:rsidP="00EC7EA7">
      <w:pPr>
        <w:rPr>
          <w:rFonts w:ascii="Times New Roman" w:hAnsi="Times New Roman"/>
          <w:sz w:val="24"/>
          <w:szCs w:val="24"/>
        </w:rPr>
      </w:pPr>
    </w:p>
    <w:p w:rsidR="00EA50F7" w:rsidRDefault="00EA50F7" w:rsidP="00EC7EA7">
      <w:pPr>
        <w:rPr>
          <w:rFonts w:ascii="Times New Roman" w:hAnsi="Times New Roman"/>
          <w:sz w:val="24"/>
          <w:szCs w:val="24"/>
        </w:rPr>
      </w:pPr>
    </w:p>
    <w:p w:rsidR="00EA50F7" w:rsidRDefault="00EA50F7" w:rsidP="00EC7EA7">
      <w:pPr>
        <w:rPr>
          <w:rFonts w:ascii="Times New Roman" w:hAnsi="Times New Roman"/>
          <w:sz w:val="24"/>
          <w:szCs w:val="24"/>
        </w:rPr>
      </w:pPr>
    </w:p>
    <w:p w:rsidR="00EA50F7" w:rsidRDefault="00EA50F7" w:rsidP="00EC7EA7">
      <w:pPr>
        <w:rPr>
          <w:rFonts w:ascii="Times New Roman" w:hAnsi="Times New Roman"/>
          <w:sz w:val="24"/>
          <w:szCs w:val="24"/>
        </w:rPr>
      </w:pPr>
    </w:p>
    <w:p w:rsidR="008529EC" w:rsidRDefault="008529EC" w:rsidP="00EC7EA7">
      <w:pPr>
        <w:rPr>
          <w:rFonts w:ascii="Times New Roman" w:hAnsi="Times New Roman"/>
          <w:sz w:val="24"/>
          <w:szCs w:val="24"/>
        </w:rPr>
      </w:pPr>
    </w:p>
    <w:p w:rsidR="008529EC" w:rsidRDefault="008529EC" w:rsidP="00EC7EA7">
      <w:pPr>
        <w:rPr>
          <w:rFonts w:ascii="Times New Roman" w:hAnsi="Times New Roman"/>
          <w:sz w:val="24"/>
          <w:szCs w:val="24"/>
        </w:rPr>
      </w:pPr>
    </w:p>
    <w:p w:rsidR="008529EC" w:rsidRDefault="008529EC" w:rsidP="00EC7EA7">
      <w:pPr>
        <w:rPr>
          <w:rFonts w:ascii="Times New Roman" w:hAnsi="Times New Roman"/>
          <w:sz w:val="24"/>
          <w:szCs w:val="24"/>
        </w:rPr>
      </w:pPr>
    </w:p>
    <w:p w:rsidR="008529EC" w:rsidRDefault="008529EC" w:rsidP="00EC7EA7">
      <w:pPr>
        <w:rPr>
          <w:rFonts w:ascii="Times New Roman" w:hAnsi="Times New Roman"/>
          <w:sz w:val="24"/>
          <w:szCs w:val="24"/>
        </w:rPr>
      </w:pPr>
    </w:p>
    <w:p w:rsidR="008529EC" w:rsidRPr="00EA50F7" w:rsidRDefault="008529EC" w:rsidP="00EC7EA7">
      <w:pPr>
        <w:rPr>
          <w:rFonts w:ascii="Times New Roman" w:hAnsi="Times New Roman"/>
          <w:sz w:val="24"/>
          <w:szCs w:val="24"/>
        </w:rPr>
      </w:pPr>
    </w:p>
    <w:p w:rsidR="0046670E" w:rsidRPr="00EA50F7" w:rsidRDefault="0046670E" w:rsidP="0046670E">
      <w:pPr>
        <w:spacing w:after="360" w:line="360" w:lineRule="atLeast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EA50F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PROSES PEMESINAN</w:t>
      </w:r>
    </w:p>
    <w:p w:rsidR="0046670E" w:rsidRPr="0046670E" w:rsidRDefault="0046670E" w:rsidP="0046670E">
      <w:pPr>
        <w:spacing w:after="360" w:line="360" w:lineRule="atLeast"/>
        <w:ind w:firstLine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permesinan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(Machining process)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merupakan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pembentukan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produk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pemotongan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menggunakan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mesin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perkakas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Umumnya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kerja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gunakan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berasal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sebelumnya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seperti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penuangan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(Casting)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pembentukan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(Metal Forging).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permesinan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berdasarkan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bentuk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alat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potong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dapat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bagi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menjadi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tipe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yaitu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46670E" w:rsidRPr="0046670E" w:rsidRDefault="0046670E" w:rsidP="0046670E">
      <w:pPr>
        <w:numPr>
          <w:ilvl w:val="0"/>
          <w:numId w:val="2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Bermata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potong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tunggal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(single point cutting tools)</w:t>
      </w:r>
    </w:p>
    <w:p w:rsidR="0046670E" w:rsidRPr="0046670E" w:rsidRDefault="0046670E" w:rsidP="0046670E">
      <w:pPr>
        <w:numPr>
          <w:ilvl w:val="0"/>
          <w:numId w:val="2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Bermata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potong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jamak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(multiple points cuttings tools)</w:t>
      </w:r>
    </w:p>
    <w:p w:rsidR="0046670E" w:rsidRPr="0046670E" w:rsidRDefault="0046670E" w:rsidP="0046670E">
      <w:pPr>
        <w:spacing w:after="360" w:line="360" w:lineRule="atLeast"/>
        <w:ind w:firstLine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Secara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umum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gerakan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pahat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permesinan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terdapat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tipe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yaitu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gerak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makan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(feeding movement)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gerak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potong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(cutting movements).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Sehingga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berdasarkan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gerak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potong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gerak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makannya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permesinan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dapat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bagi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menjadi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beberapa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tipe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antara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lain :</w:t>
      </w:r>
      <w:proofErr w:type="gramEnd"/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Bubut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(Turning)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 (Knurling)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Prose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Freis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(Milling)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Gurdi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(Drilling)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Bor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(Boring)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Sekrap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(Planning, Shaping)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pembuatan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kantung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(Slotting)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Gergaji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atau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parut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(Sawing, Broaching)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Hobbing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</w:p>
    <w:p w:rsidR="0046670E" w:rsidRPr="0046670E" w:rsidRDefault="0046670E" w:rsidP="0046670E">
      <w:pPr>
        <w:numPr>
          <w:ilvl w:val="0"/>
          <w:numId w:val="2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Gerinda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(Grinding)</w:t>
      </w:r>
    </w:p>
    <w:p w:rsidR="0046670E" w:rsidRPr="0046670E" w:rsidRDefault="0046670E" w:rsidP="0046670E">
      <w:pPr>
        <w:spacing w:after="360" w:line="360" w:lineRule="atLeast"/>
        <w:ind w:firstLine="36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permesinan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t</w:t>
      </w:r>
      <w:bookmarkStart w:id="1" w:name="_GoBack"/>
      <w:bookmarkEnd w:id="1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erus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berkembang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sejalan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perkembangan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teknologi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bidang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manufaktur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karena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produk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) yang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dihasilkan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juga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beragam</w:t>
      </w:r>
      <w:proofErr w:type="spellEnd"/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46670E" w:rsidRPr="00EA50F7" w:rsidRDefault="0046670E" w:rsidP="009077DF">
      <w:pPr>
        <w:spacing w:line="360" w:lineRule="auto"/>
        <w:ind w:firstLine="36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A50F7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Mesin</w:t>
      </w:r>
      <w:proofErr w:type="spellEnd"/>
      <w:r w:rsidRPr="00EA50F7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Bubut</w:t>
      </w:r>
      <w:proofErr w:type="spellEnd"/>
      <w:r w:rsidRPr="00EA50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Mesin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perkakas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digunakan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memotong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diputar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Bubut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sendiri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merupakan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proses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pemakanan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sayatannya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dilakukan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memutar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kemudian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dikenakan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pahat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digerakkan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secara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translasi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sejajar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sumbu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putar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Gerakan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putar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disebut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gerak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potong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relatif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gerakkan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translasi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dari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pahat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disebut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gerak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umpan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mengatur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perbandingan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kecepatan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rotasi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benda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kecepatan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translasi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pahat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maka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diperoleh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berbagai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macam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ulir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ukuran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kisar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berbeda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Hal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dapat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dilakukan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jalan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menukar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roda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gigi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translasi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menghubungkan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poros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spindel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poros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ulir</w:t>
      </w:r>
      <w:proofErr w:type="spellEnd"/>
      <w:r w:rsidRPr="00EA50F7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46670E" w:rsidRPr="0046670E" w:rsidRDefault="0046670E" w:rsidP="009077DF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lastRenderedPageBreak/>
        <w:t>Mesin skrap adalah mesin dengan pahat pemotong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ulak-alik, dari jenis pahat mesin bubut, yang mengambil pemotongan berupa garis lurus. Dengan menggerakan benda kerja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menyilang jejak dari pahat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ini, maka ditimbulkan permukaan yang rata, bagaimanapun juga bentuk pahatnya.</w:t>
      </w:r>
    </w:p>
    <w:p w:rsidR="0046670E" w:rsidRPr="0046670E" w:rsidRDefault="0046670E" w:rsidP="009077DF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Kesempurnaan tidak tergantung pada ketelitian dari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pahat. Dengan pahat khusus, perlengkapan dan alat untuk memegang benda kerja, sebuah mesin skrap dapat juga memotong alur pasak luar dan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dalam, alur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spiral, batang gigi,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tanggem,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celah-T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 </w:t>
      </w:r>
      <w:r w:rsidRPr="0046670E">
        <w:rPr>
          <w:rFonts w:ascii="Times New Roman" w:eastAsia="Times New Roman" w:hAnsi="Times New Roman"/>
          <w:sz w:val="24"/>
          <w:szCs w:val="24"/>
          <w:shd w:val="clear" w:color="auto" w:fill="FFFFFF"/>
          <w:lang w:val="id-ID"/>
        </w:rPr>
        <w:t>dan berbagai bentuk lain.</w:t>
      </w:r>
    </w:p>
    <w:p w:rsidR="0046670E" w:rsidRPr="00EA50F7" w:rsidRDefault="0046670E" w:rsidP="0046670E">
      <w:pPr>
        <w:ind w:firstLine="360"/>
        <w:rPr>
          <w:rFonts w:ascii="Times New Roman" w:hAnsi="Times New Roman"/>
          <w:sz w:val="24"/>
          <w:szCs w:val="24"/>
        </w:rPr>
      </w:pPr>
    </w:p>
    <w:sectPr w:rsidR="0046670E" w:rsidRPr="00EA50F7" w:rsidSect="008529EC">
      <w:headerReference w:type="default" r:id="rId8"/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5B" w:rsidRDefault="005E215B" w:rsidP="003866C5">
      <w:pPr>
        <w:spacing w:after="0" w:line="240" w:lineRule="auto"/>
      </w:pPr>
      <w:r>
        <w:separator/>
      </w:r>
    </w:p>
  </w:endnote>
  <w:endnote w:type="continuationSeparator" w:id="1">
    <w:p w:rsidR="005E215B" w:rsidRDefault="005E215B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5B" w:rsidRDefault="005E215B" w:rsidP="003866C5">
      <w:pPr>
        <w:spacing w:after="0" w:line="240" w:lineRule="auto"/>
      </w:pPr>
      <w:r>
        <w:separator/>
      </w:r>
    </w:p>
  </w:footnote>
  <w:footnote w:type="continuationSeparator" w:id="1">
    <w:p w:rsidR="005E215B" w:rsidRDefault="005E215B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FC137F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17"/>
  </w:num>
  <w:num w:numId="5">
    <w:abstractNumId w:val="22"/>
  </w:num>
  <w:num w:numId="6">
    <w:abstractNumId w:val="1"/>
  </w:num>
  <w:num w:numId="7">
    <w:abstractNumId w:val="2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6"/>
  </w:num>
  <w:num w:numId="15">
    <w:abstractNumId w:val="21"/>
  </w:num>
  <w:num w:numId="16">
    <w:abstractNumId w:val="13"/>
  </w:num>
  <w:num w:numId="17">
    <w:abstractNumId w:val="5"/>
  </w:num>
  <w:num w:numId="18">
    <w:abstractNumId w:val="3"/>
  </w:num>
  <w:num w:numId="19">
    <w:abstractNumId w:val="16"/>
  </w:num>
  <w:num w:numId="20">
    <w:abstractNumId w:val="4"/>
  </w:num>
  <w:num w:numId="21">
    <w:abstractNumId w:val="14"/>
  </w:num>
  <w:num w:numId="22">
    <w:abstractNumId w:val="19"/>
  </w:num>
  <w:num w:numId="23">
    <w:abstractNumId w:val="2"/>
  </w:num>
  <w:num w:numId="24">
    <w:abstractNumId w:val="9"/>
  </w:num>
  <w:num w:numId="25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15B"/>
    <w:rsid w:val="00652A1B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529EC"/>
    <w:rsid w:val="008923C0"/>
    <w:rsid w:val="008A2E4B"/>
    <w:rsid w:val="008B7943"/>
    <w:rsid w:val="008E7139"/>
    <w:rsid w:val="009077DF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C137F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1847-0482-450C-B255-03AB93F5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3037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2013-10-08T11:24:00Z</cp:lastPrinted>
  <dcterms:created xsi:type="dcterms:W3CDTF">2013-10-07T07:21:00Z</dcterms:created>
  <dcterms:modified xsi:type="dcterms:W3CDTF">2013-10-08T11:25:00Z</dcterms:modified>
</cp:coreProperties>
</file>