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9" w:rsidRPr="009A1EFF" w:rsidRDefault="004D19E9" w:rsidP="004D19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FF">
        <w:rPr>
          <w:rFonts w:ascii="Times New Roman" w:hAnsi="Times New Roman" w:cs="Times New Roman"/>
          <w:b/>
          <w:sz w:val="28"/>
          <w:szCs w:val="28"/>
        </w:rPr>
        <w:t>RENCANA PELAKSANAAN PEMBELAJARAN</w:t>
      </w:r>
    </w:p>
    <w:p w:rsidR="004D19E9" w:rsidRPr="009A1EFF" w:rsidRDefault="004D19E9" w:rsidP="004D19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FF">
        <w:rPr>
          <w:rFonts w:ascii="Times New Roman" w:hAnsi="Times New Roman" w:cs="Times New Roman"/>
          <w:b/>
          <w:sz w:val="28"/>
          <w:szCs w:val="28"/>
        </w:rPr>
        <w:t>(RPP)</w:t>
      </w:r>
    </w:p>
    <w:p w:rsidR="004D19E9" w:rsidRPr="009A1EFF" w:rsidRDefault="004D19E9" w:rsidP="004D19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E9" w:rsidRPr="009A1EFF" w:rsidRDefault="004D19E9" w:rsidP="004D19E9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 xml:space="preserve">Nama Sekolah </w:t>
      </w:r>
      <w:r w:rsidRPr="009A1EFF">
        <w:rPr>
          <w:rFonts w:ascii="Times New Roman" w:hAnsi="Times New Roman" w:cs="Times New Roman"/>
          <w:b/>
          <w:sz w:val="24"/>
          <w:szCs w:val="24"/>
        </w:rPr>
        <w:tab/>
      </w:r>
      <w:r w:rsidRPr="009A1EFF">
        <w:rPr>
          <w:rFonts w:ascii="Times New Roman" w:hAnsi="Times New Roman" w:cs="Times New Roman"/>
          <w:b/>
          <w:sz w:val="24"/>
          <w:szCs w:val="24"/>
        </w:rPr>
        <w:tab/>
        <w:t xml:space="preserve">: SMP Negeri 15 Yogyakarta </w:t>
      </w:r>
    </w:p>
    <w:p w:rsidR="004D19E9" w:rsidRPr="009A1EFF" w:rsidRDefault="004D19E9" w:rsidP="004D19E9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9A1EFF">
        <w:rPr>
          <w:rFonts w:ascii="Times New Roman" w:hAnsi="Times New Roman" w:cs="Times New Roman"/>
          <w:b/>
          <w:sz w:val="24"/>
          <w:szCs w:val="24"/>
        </w:rPr>
        <w:tab/>
      </w:r>
      <w:r w:rsidRPr="009A1EFF">
        <w:rPr>
          <w:rFonts w:ascii="Times New Roman" w:hAnsi="Times New Roman" w:cs="Times New Roman"/>
          <w:b/>
          <w:sz w:val="24"/>
          <w:szCs w:val="24"/>
        </w:rPr>
        <w:tab/>
        <w:t>: Ilmu Pendidikan Sosial (IPS)</w:t>
      </w:r>
    </w:p>
    <w:p w:rsidR="004D19E9" w:rsidRPr="009A1EFF" w:rsidRDefault="004D19E9" w:rsidP="004D19E9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A1EFF">
        <w:rPr>
          <w:rFonts w:ascii="Times New Roman" w:hAnsi="Times New Roman" w:cs="Times New Roman"/>
          <w:b/>
          <w:sz w:val="24"/>
          <w:szCs w:val="24"/>
        </w:rPr>
        <w:tab/>
      </w:r>
      <w:r w:rsidRPr="009A1EFF">
        <w:rPr>
          <w:rFonts w:ascii="Times New Roman" w:hAnsi="Times New Roman" w:cs="Times New Roman"/>
          <w:b/>
          <w:sz w:val="24"/>
          <w:szCs w:val="24"/>
        </w:rPr>
        <w:tab/>
        <w:t>: VIII/I</w:t>
      </w:r>
    </w:p>
    <w:p w:rsidR="004D19E9" w:rsidRPr="009A1EFF" w:rsidRDefault="004D19E9" w:rsidP="004D19E9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9A1E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A1EFF">
        <w:rPr>
          <w:rFonts w:ascii="Times New Roman" w:hAnsi="Times New Roman" w:cs="Times New Roman"/>
          <w:b/>
          <w:sz w:val="24"/>
          <w:szCs w:val="24"/>
        </w:rPr>
        <w:tab/>
        <w:t>: 2 x 40 menit (2 JP)/ 1 pertemuan</w:t>
      </w:r>
    </w:p>
    <w:p w:rsidR="004D19E9" w:rsidRPr="009A1EFF" w:rsidRDefault="004D19E9" w:rsidP="004D19E9">
      <w:pPr>
        <w:spacing w:line="240" w:lineRule="auto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4D19E9" w:rsidRPr="009A1EFF" w:rsidRDefault="004D19E9" w:rsidP="004D19E9">
      <w:pPr>
        <w:tabs>
          <w:tab w:val="left" w:pos="6120"/>
        </w:tabs>
        <w:spacing w:after="0" w:line="360" w:lineRule="auto"/>
        <w:ind w:left="1134" w:hanging="425"/>
        <w:rPr>
          <w:rFonts w:ascii="Arial" w:hAnsi="Arial" w:cs="Arial"/>
        </w:rPr>
      </w:pPr>
      <w:r w:rsidRPr="009A1EFF">
        <w:rPr>
          <w:rFonts w:ascii="Times New Roman" w:hAnsi="Times New Roman" w:cs="Times New Roman"/>
          <w:sz w:val="24"/>
          <w:szCs w:val="24"/>
        </w:rPr>
        <w:t>2.</w:t>
      </w:r>
      <w:r w:rsidRPr="009A1EFF">
        <w:rPr>
          <w:rFonts w:ascii="Arial" w:hAnsi="Arial" w:cs="Arial"/>
        </w:rPr>
        <w:t xml:space="preserve"> </w:t>
      </w:r>
      <w:r w:rsidRPr="009A1EFF">
        <w:rPr>
          <w:rFonts w:ascii="Times New Roman" w:hAnsi="Times New Roman" w:cs="Times New Roman"/>
          <w:sz w:val="24"/>
          <w:szCs w:val="24"/>
        </w:rPr>
        <w:t>Memahami proses kebangkitan nasional</w:t>
      </w:r>
    </w:p>
    <w:p w:rsidR="004D19E9" w:rsidRPr="009A1EFF" w:rsidRDefault="004D19E9" w:rsidP="004D19E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4D19E9" w:rsidRPr="009A1EFF" w:rsidRDefault="004D19E9" w:rsidP="004D19E9">
      <w:pPr>
        <w:numPr>
          <w:ilvl w:val="1"/>
          <w:numId w:val="17"/>
        </w:numPr>
        <w:tabs>
          <w:tab w:val="clear" w:pos="360"/>
          <w:tab w:val="num" w:pos="851"/>
          <w:tab w:val="left" w:pos="6120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Menjelaskan proses perkembangan kolonialisme dan imperialisme Barat, serta pengaruh yang ditimbulkannya di berbagai daerah </w:t>
      </w:r>
    </w:p>
    <w:p w:rsidR="004D19E9" w:rsidRPr="009A1EFF" w:rsidRDefault="004D19E9" w:rsidP="004D19E9">
      <w:pPr>
        <w:pStyle w:val="ListParagraph"/>
        <w:spacing w:after="0" w:line="36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ab/>
      </w: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4D19E9" w:rsidRPr="009A1EFF" w:rsidRDefault="004D19E9" w:rsidP="004D19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kebijakan-kebijakan pemerintah kolonial</w:t>
      </w:r>
    </w:p>
    <w:p w:rsidR="004D19E9" w:rsidRPr="009A1EFF" w:rsidRDefault="004D19E9" w:rsidP="004D19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pengaruh adanya kebijakan pemerintah kolonial bagi Indonesia</w:t>
      </w:r>
    </w:p>
    <w:p w:rsidR="004D19E9" w:rsidRPr="009A1EFF" w:rsidRDefault="004D19E9" w:rsidP="004D19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4D19E9" w:rsidRDefault="004D19E9" w:rsidP="004D19E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FF">
        <w:rPr>
          <w:rFonts w:ascii="Times New Roman" w:eastAsia="Calibri" w:hAnsi="Times New Roman" w:cs="Times New Roman"/>
          <w:sz w:val="24"/>
          <w:szCs w:val="24"/>
        </w:rPr>
        <w:t xml:space="preserve">Setelah selesai kegiatan pembelajaran, </w:t>
      </w:r>
      <w:r w:rsidRPr="009A1EFF">
        <w:rPr>
          <w:rFonts w:ascii="Times New Roman" w:hAnsi="Times New Roman" w:cs="Times New Roman"/>
          <w:sz w:val="24"/>
          <w:szCs w:val="24"/>
        </w:rPr>
        <w:t>diharapkan siswa mampu</w:t>
      </w:r>
      <w:r w:rsidRPr="009A1E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19E9" w:rsidRPr="009A1EFF" w:rsidRDefault="004D19E9" w:rsidP="004D19E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kebijakan-kebijakan pemerintah kolonial</w:t>
      </w:r>
    </w:p>
    <w:p w:rsidR="004D19E9" w:rsidRPr="009A1EFF" w:rsidRDefault="004D19E9" w:rsidP="004D19E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pengaruh adanya kebijakan pemerintah kolonial bagi Indonesia</w:t>
      </w:r>
    </w:p>
    <w:p w:rsidR="004D19E9" w:rsidRPr="009A1EFF" w:rsidRDefault="004D19E9" w:rsidP="004D19E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D19E9" w:rsidRPr="009A1EFF" w:rsidRDefault="004D19E9" w:rsidP="004D19E9">
      <w:pPr>
        <w:numPr>
          <w:ilvl w:val="0"/>
          <w:numId w:val="5"/>
        </w:numPr>
        <w:spacing w:before="20" w:after="20" w:line="360" w:lineRule="auto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A1EFF">
        <w:rPr>
          <w:rFonts w:ascii="Times New Roman" w:hAnsi="Times New Roman"/>
          <w:b/>
          <w:sz w:val="24"/>
          <w:szCs w:val="24"/>
          <w:lang w:val="sv-SE"/>
        </w:rPr>
        <w:t>Karakter</w:t>
      </w:r>
    </w:p>
    <w:p w:rsidR="004D19E9" w:rsidRPr="009A1EFF" w:rsidRDefault="004D19E9" w:rsidP="004D19E9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A1EFF">
        <w:rPr>
          <w:rFonts w:ascii="Times New Roman" w:hAnsi="Times New Roman"/>
          <w:sz w:val="24"/>
          <w:szCs w:val="24"/>
        </w:rPr>
        <w:t>Cinta tanah air</w:t>
      </w:r>
    </w:p>
    <w:p w:rsidR="004D19E9" w:rsidRPr="009A1EFF" w:rsidRDefault="004D19E9" w:rsidP="004D19E9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A1EFF">
        <w:rPr>
          <w:rFonts w:ascii="Times New Roman" w:hAnsi="Times New Roman"/>
          <w:sz w:val="24"/>
          <w:szCs w:val="24"/>
        </w:rPr>
        <w:t>Disiplin</w:t>
      </w:r>
    </w:p>
    <w:p w:rsidR="004D19E9" w:rsidRPr="009A1EFF" w:rsidRDefault="004D19E9" w:rsidP="004D19E9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A1EFF">
        <w:rPr>
          <w:rFonts w:ascii="Times New Roman" w:hAnsi="Times New Roman"/>
          <w:sz w:val="24"/>
          <w:szCs w:val="24"/>
        </w:rPr>
        <w:t>Berpikir kritis</w:t>
      </w:r>
    </w:p>
    <w:p w:rsidR="004D19E9" w:rsidRPr="009A1EFF" w:rsidRDefault="004D19E9" w:rsidP="004D19E9">
      <w:pPr>
        <w:numPr>
          <w:ilvl w:val="2"/>
          <w:numId w:val="4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9A1EFF">
        <w:rPr>
          <w:rFonts w:ascii="Times New Roman" w:hAnsi="Times New Roman"/>
          <w:sz w:val="24"/>
          <w:szCs w:val="24"/>
        </w:rPr>
        <w:t>Aktif</w:t>
      </w:r>
    </w:p>
    <w:p w:rsidR="004D19E9" w:rsidRPr="009A1EFF" w:rsidRDefault="004D19E9" w:rsidP="004D19E9">
      <w:pPr>
        <w:pStyle w:val="ListParagraph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Kerja sama</w:t>
      </w:r>
    </w:p>
    <w:p w:rsidR="004D19E9" w:rsidRPr="004D19E9" w:rsidRDefault="004D19E9" w:rsidP="004D19E9">
      <w:pPr>
        <w:pStyle w:val="ListParagraph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/>
          <w:sz w:val="24"/>
          <w:szCs w:val="24"/>
        </w:rPr>
        <w:t>Menghargai pendapat orang lain</w:t>
      </w:r>
    </w:p>
    <w:p w:rsidR="004D19E9" w:rsidRDefault="004D19E9" w:rsidP="004D1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77" w:rsidRPr="004D19E9" w:rsidRDefault="00623D77" w:rsidP="004D1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lastRenderedPageBreak/>
        <w:t>Materi Pembelajaran</w:t>
      </w:r>
    </w:p>
    <w:p w:rsidR="004D19E9" w:rsidRPr="009A1EFF" w:rsidRDefault="004D19E9" w:rsidP="004D19E9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Kebijakan pemerintah kolonial dan pengaruhnya</w:t>
      </w:r>
    </w:p>
    <w:p w:rsidR="004D19E9" w:rsidRPr="009A1EFF" w:rsidRDefault="004D19E9" w:rsidP="004D19E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Kekuasaan Bangsa Portugis dan Spanyol</w:t>
      </w:r>
    </w:p>
    <w:p w:rsidR="004D19E9" w:rsidRPr="009A1EFF" w:rsidRDefault="004D19E9" w:rsidP="004D19E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Kekuasaan VOC</w:t>
      </w:r>
    </w:p>
    <w:p w:rsidR="004D19E9" w:rsidRPr="009A1EFF" w:rsidRDefault="004D19E9" w:rsidP="004D19E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Kekuasaan Belanda di bawah Perancis</w:t>
      </w:r>
    </w:p>
    <w:p w:rsidR="004D19E9" w:rsidRPr="009A1EFF" w:rsidRDefault="004D19E9" w:rsidP="004D19E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Kekuasaan Inggris</w:t>
      </w:r>
    </w:p>
    <w:p w:rsidR="004D19E9" w:rsidRPr="009A1EFF" w:rsidRDefault="004D19E9" w:rsidP="004D19E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Kekuasaan Hindia Belanda</w:t>
      </w:r>
    </w:p>
    <w:p w:rsidR="004D19E9" w:rsidRPr="009A1EFF" w:rsidRDefault="004D19E9" w:rsidP="004D19E9">
      <w:pPr>
        <w:pStyle w:val="ListParagraph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EFF">
        <w:rPr>
          <w:rFonts w:ascii="Times New Roman" w:hAnsi="Times New Roman"/>
          <w:b/>
          <w:sz w:val="24"/>
          <w:szCs w:val="24"/>
        </w:rPr>
        <w:t>Metode Pembelajaran</w:t>
      </w:r>
    </w:p>
    <w:p w:rsidR="004D19E9" w:rsidRPr="009A1EFF" w:rsidRDefault="004D19E9" w:rsidP="004D19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EFF">
        <w:rPr>
          <w:rFonts w:ascii="Times New Roman" w:hAnsi="Times New Roman"/>
          <w:sz w:val="24"/>
          <w:szCs w:val="24"/>
        </w:rPr>
        <w:t>Ceramah</w:t>
      </w:r>
    </w:p>
    <w:p w:rsidR="004D19E9" w:rsidRPr="009A1EFF" w:rsidRDefault="004D19E9" w:rsidP="004D19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NHT (Number Head Together)</w:t>
      </w:r>
    </w:p>
    <w:p w:rsidR="004D19E9" w:rsidRPr="009A1EFF" w:rsidRDefault="004D19E9" w:rsidP="004D19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EFF">
        <w:rPr>
          <w:rFonts w:ascii="Times New Roman" w:hAnsi="Times New Roman"/>
          <w:sz w:val="24"/>
          <w:szCs w:val="24"/>
        </w:rPr>
        <w:t>Tanya jawab</w:t>
      </w:r>
    </w:p>
    <w:p w:rsidR="004D19E9" w:rsidRPr="009A1EFF" w:rsidRDefault="004D19E9" w:rsidP="004D19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EFF">
        <w:rPr>
          <w:rFonts w:ascii="Times New Roman" w:hAnsi="Times New Roman"/>
          <w:sz w:val="24"/>
          <w:szCs w:val="24"/>
        </w:rPr>
        <w:t>Penugasan</w:t>
      </w:r>
    </w:p>
    <w:p w:rsidR="004D19E9" w:rsidRPr="009A1EFF" w:rsidRDefault="004D19E9" w:rsidP="004D19E9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EFF">
        <w:rPr>
          <w:rFonts w:ascii="Times New Roman" w:hAnsi="Times New Roman"/>
          <w:b/>
          <w:sz w:val="24"/>
          <w:szCs w:val="24"/>
        </w:rPr>
        <w:t xml:space="preserve">Langkah- Langkah Kegiatan Pembelajaran </w:t>
      </w:r>
    </w:p>
    <w:tbl>
      <w:tblPr>
        <w:tblStyle w:val="TableGrid"/>
        <w:tblW w:w="9072" w:type="dxa"/>
        <w:tblInd w:w="392" w:type="dxa"/>
        <w:tblLook w:val="04A0"/>
      </w:tblPr>
      <w:tblGrid>
        <w:gridCol w:w="1701"/>
        <w:gridCol w:w="4536"/>
        <w:gridCol w:w="1134"/>
        <w:gridCol w:w="1701"/>
      </w:tblGrid>
      <w:tr w:rsidR="004D19E9" w:rsidRPr="009A1EFF" w:rsidTr="00A52657"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/>
                <w:b/>
                <w:sz w:val="24"/>
                <w:szCs w:val="24"/>
              </w:rPr>
              <w:t>Bentuk Kegiatan</w:t>
            </w:r>
          </w:p>
        </w:tc>
        <w:tc>
          <w:tcPr>
            <w:tcW w:w="4536" w:type="dxa"/>
          </w:tcPr>
          <w:p w:rsidR="004D19E9" w:rsidRPr="009A1EFF" w:rsidRDefault="004D19E9" w:rsidP="00A526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/>
                <w:b/>
                <w:sz w:val="24"/>
                <w:szCs w:val="24"/>
              </w:rPr>
              <w:t>Langkah-Langkah Kegiatan</w:t>
            </w:r>
          </w:p>
        </w:tc>
        <w:tc>
          <w:tcPr>
            <w:tcW w:w="1134" w:type="dxa"/>
          </w:tcPr>
          <w:p w:rsidR="004D19E9" w:rsidRPr="009A1EFF" w:rsidRDefault="004D19E9" w:rsidP="00A526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/>
                <w:b/>
                <w:sz w:val="24"/>
                <w:szCs w:val="24"/>
              </w:rPr>
              <w:t>Pendikar</w:t>
            </w:r>
          </w:p>
        </w:tc>
      </w:tr>
      <w:tr w:rsidR="004D19E9" w:rsidRPr="009A1EFF" w:rsidTr="00A52657"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9E9" w:rsidRPr="009A1EFF" w:rsidRDefault="004D19E9" w:rsidP="004D19E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Pembukaan (salam, doa, presensi)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</w:p>
          <w:p w:rsidR="004D19E9" w:rsidRPr="009A1EFF" w:rsidRDefault="004D19E9" w:rsidP="00A52657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menanyakan apakah semua siswa sudah paham tentang pelajaran sebelumnya.</w:t>
            </w:r>
          </w:p>
          <w:p w:rsidR="004D19E9" w:rsidRDefault="004D19E9" w:rsidP="004D19E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</w:p>
          <w:p w:rsidR="004D19E9" w:rsidRPr="009A1EFF" w:rsidRDefault="004D19E9" w:rsidP="00A52657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menyajikan gambar atau peta konsep materi (termasuk dari pembelajaran awal bab) kemudian siswa menganisis peta konsep tersebut dan menjelaskannya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Tujuan Pempelajaran</w:t>
            </w:r>
          </w:p>
          <w:p w:rsidR="004D19E9" w:rsidRPr="009A1EFF" w:rsidRDefault="004D19E9" w:rsidP="004D19E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bahwa materi yang akan dibahas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kebijakan pemerintah kolonial dan pengaruhnya</w:t>
            </w:r>
          </w:p>
        </w:tc>
        <w:tc>
          <w:tcPr>
            <w:tcW w:w="1134" w:type="dxa"/>
          </w:tcPr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1701" w:type="dxa"/>
          </w:tcPr>
          <w:p w:rsidR="004D19E9" w:rsidRPr="009A1EFF" w:rsidRDefault="004D19E9" w:rsidP="004D19E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Taqwa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9E9" w:rsidRPr="009A1EFF" w:rsidTr="00A52657"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Kegiatan Inti</w:t>
            </w:r>
          </w:p>
        </w:tc>
        <w:tc>
          <w:tcPr>
            <w:tcW w:w="4536" w:type="dxa"/>
          </w:tcPr>
          <w:p w:rsidR="004D19E9" w:rsidRPr="009A1EFF" w:rsidRDefault="004D19E9" w:rsidP="004D19E9">
            <w:pPr>
              <w:pStyle w:val="ListParagraph"/>
              <w:numPr>
                <w:ilvl w:val="4"/>
                <w:numId w:val="8"/>
              </w:numPr>
              <w:tabs>
                <w:tab w:val="left" w:pos="-5954"/>
                <w:tab w:val="left" w:pos="-5812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4D19E9" w:rsidRPr="009A1EFF" w:rsidRDefault="004D19E9" w:rsidP="00A52657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menampilkan gambar di depan kelas, kemudian siswa diminta menganalisis gambar tersebut </w:t>
            </w:r>
            <w:r w:rsidR="00FC4262">
              <w:rPr>
                <w:rFonts w:ascii="Times New Roman" w:hAnsi="Times New Roman" w:cs="Times New Roman"/>
                <w:sz w:val="24"/>
                <w:szCs w:val="24"/>
              </w:rPr>
              <w:t>dan menjelaskannya secara singkat</w:t>
            </w:r>
          </w:p>
          <w:p w:rsidR="004D19E9" w:rsidRPr="009A1EFF" w:rsidRDefault="004D19E9" w:rsidP="004D19E9">
            <w:pPr>
              <w:pStyle w:val="ListParagraph"/>
              <w:numPr>
                <w:ilvl w:val="4"/>
                <w:numId w:val="8"/>
              </w:numPr>
              <w:tabs>
                <w:tab w:val="left" w:pos="-5954"/>
                <w:tab w:val="left" w:pos="-5812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Elaborasi</w:t>
            </w:r>
          </w:p>
          <w:p w:rsidR="004D19E9" w:rsidRPr="009A1EFF" w:rsidRDefault="004D19E9" w:rsidP="004D19E9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line="36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Setelah siswanya paham, kelas dibagi menjadi 5 kelompok</w:t>
            </w:r>
          </w:p>
          <w:p w:rsidR="004D19E9" w:rsidRPr="009A1EFF" w:rsidRDefault="004D19E9" w:rsidP="004D19E9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line="36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membagi materi pada tiap kelompok tentang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kebijakan pemerintah 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kolonialisme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dan pengarunya 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 Indonesia, dengan sub tema: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hd w:val="clear" w:color="auto" w:fill="FFFFFF"/>
              <w:spacing w:line="360" w:lineRule="auto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Kelompok 1: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Pemerintahan bangsa P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ortugis dan Spanyol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hd w:val="clear" w:color="auto" w:fill="FFFFFF"/>
              <w:spacing w:line="360" w:lineRule="auto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Kelompok 2: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Pemerintahan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VOC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hd w:val="clear" w:color="auto" w:fill="FFFFFF"/>
              <w:spacing w:line="360" w:lineRule="auto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Kelompok 3: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Pemerintahan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Belanda di Bawah Perancis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hd w:val="clear" w:color="auto" w:fill="FFFFFF"/>
              <w:spacing w:line="360" w:lineRule="auto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Kelompok 4: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Pemerintahan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Inggris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hd w:val="clear" w:color="auto" w:fill="FFFFFF"/>
              <w:spacing w:line="360" w:lineRule="auto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Kelompok 5: </w:t>
            </w:r>
            <w:r w:rsidR="00FC42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Pemerintahan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Hindia Belanda</w:t>
            </w:r>
          </w:p>
          <w:p w:rsidR="004D19E9" w:rsidRPr="009A1EFF" w:rsidRDefault="004D19E9" w:rsidP="004D19E9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line="36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Setiap kelompok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iberi waktu untuk berdiskusi te</w:t>
            </w:r>
            <w:r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ntang materi yang diperoleh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Kelompok mempelajari materi yang diperoleh dari berbagai sumber, kemudian dicari point-point pentingnya.</w:t>
            </w:r>
          </w:p>
          <w:p w:rsidR="00FC4262" w:rsidRDefault="00FC4262" w:rsidP="004D19E9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line="36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memanggil salah satu nomor siswa, siswa dengan nomor tersebut kemudian</w:t>
            </w:r>
            <w:r w:rsidR="004D19E9" w:rsidRPr="009A1E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me</w:t>
            </w:r>
            <w:r w:rsidR="004D19E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presentasikan hasil diskusinya</w:t>
            </w:r>
          </w:p>
          <w:p w:rsidR="004D19E9" w:rsidRPr="009A1EFF" w:rsidRDefault="00662BBA" w:rsidP="004D19E9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line="36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Tanggapan oleh kelompok lain, kemudian guru menunjuk nomor yang lain.</w:t>
            </w:r>
          </w:p>
          <w:p w:rsidR="004D19E9" w:rsidRPr="009A1EFF" w:rsidRDefault="004D19E9" w:rsidP="004D19E9">
            <w:pPr>
              <w:pStyle w:val="ListParagraph"/>
              <w:numPr>
                <w:ilvl w:val="4"/>
                <w:numId w:val="8"/>
              </w:numPr>
              <w:tabs>
                <w:tab w:val="left" w:pos="-5954"/>
                <w:tab w:val="left" w:pos="-5812"/>
              </w:tabs>
              <w:spacing w:line="360" w:lineRule="auto"/>
              <w:ind w:left="137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menanyakan pada siswa apakah semua sudah paham tentang materi yang diajarkan atau masih ada yang mau ditanyakan </w:t>
            </w:r>
          </w:p>
          <w:p w:rsidR="004D19E9" w:rsidRDefault="004D19E9" w:rsidP="004D19E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Jika ada yang kurang tepat atau ada materi yang belum dipahami siwa maka guru menjelaskan kembali</w:t>
            </w:r>
          </w:p>
          <w:p w:rsidR="00662BBA" w:rsidRPr="009A1EFF" w:rsidRDefault="00662BBA" w:rsidP="004D19E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Guru menambahkan materi yang belum disampaikan kelompok</w:t>
            </w:r>
          </w:p>
        </w:tc>
        <w:tc>
          <w:tcPr>
            <w:tcW w:w="1134" w:type="dxa"/>
          </w:tcPr>
          <w:p w:rsidR="004D19E9" w:rsidRPr="009A1EFF" w:rsidRDefault="00FC4262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D19E9" w:rsidRPr="009A1EFF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FC4262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4D19E9" w:rsidRPr="009A1EFF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D77" w:rsidRDefault="00623D77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D9" w:rsidRDefault="002E6CD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D9" w:rsidRDefault="002E6CD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D9" w:rsidRPr="009A1EFF" w:rsidRDefault="002E6CD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1701" w:type="dxa"/>
          </w:tcPr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Cinta tanah air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Berpikir </w:t>
            </w:r>
            <w:r w:rsidRPr="009A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kritis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</w:p>
          <w:p w:rsidR="004D19E9" w:rsidRPr="009A1EFF" w:rsidRDefault="004D19E9" w:rsidP="004D19E9">
            <w:pPr>
              <w:pStyle w:val="ListParagraph"/>
              <w:numPr>
                <w:ilvl w:val="2"/>
                <w:numId w:val="4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Menghargai pendapat orang lain</w:t>
            </w:r>
          </w:p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9E9" w:rsidRPr="009A1EFF" w:rsidTr="00A52657"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536" w:type="dxa"/>
          </w:tcPr>
          <w:p w:rsidR="004D19E9" w:rsidRPr="009A1EFF" w:rsidRDefault="004D19E9" w:rsidP="004D19E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Guru dan siswa membuat kesimpulan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Melakukan refleksi dan evaluasi terhadap kegiatan yang sudah dilaksanakan 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Guru</w:t>
            </w:r>
            <w:r w:rsidRPr="009A1EFF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memberi penugasan untuk pertemuan selanjutnya</w:t>
            </w:r>
          </w:p>
          <w:p w:rsidR="004D19E9" w:rsidRPr="009A1EFF" w:rsidRDefault="004D19E9" w:rsidP="004D19E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9A1EFF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Salam penutup</w:t>
            </w:r>
          </w:p>
        </w:tc>
        <w:tc>
          <w:tcPr>
            <w:tcW w:w="1134" w:type="dxa"/>
          </w:tcPr>
          <w:p w:rsidR="004D19E9" w:rsidRPr="009A1EFF" w:rsidRDefault="004D19E9" w:rsidP="00A526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1701" w:type="dxa"/>
          </w:tcPr>
          <w:p w:rsidR="004D19E9" w:rsidRPr="009A1EFF" w:rsidRDefault="004D19E9" w:rsidP="00A52657">
            <w:pPr>
              <w:spacing w:line="36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FF">
              <w:rPr>
                <w:rFonts w:ascii="Times New Roman" w:hAnsi="Times New Roman"/>
                <w:sz w:val="24"/>
                <w:szCs w:val="24"/>
              </w:rPr>
              <w:t>- Menghargai pendapat orang lain</w:t>
            </w:r>
          </w:p>
        </w:tc>
      </w:tr>
    </w:tbl>
    <w:p w:rsidR="004D19E9" w:rsidRPr="009A1EFF" w:rsidRDefault="004D19E9" w:rsidP="004D19E9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FF">
        <w:rPr>
          <w:rFonts w:ascii="Times New Roman" w:hAnsi="Times New Roman" w:cs="Times New Roman"/>
          <w:b/>
          <w:sz w:val="24"/>
          <w:szCs w:val="24"/>
          <w:lang w:val="nb-NO"/>
        </w:rPr>
        <w:t xml:space="preserve">Sumber Belajar            </w:t>
      </w:r>
    </w:p>
    <w:p w:rsidR="004D19E9" w:rsidRPr="009A1EFF" w:rsidRDefault="004D19E9" w:rsidP="004D19E9">
      <w:pPr>
        <w:pStyle w:val="ListParagraph"/>
        <w:autoSpaceDE w:val="0"/>
        <w:autoSpaceDN w:val="0"/>
        <w:adjustRightInd w:val="0"/>
        <w:spacing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Sri Sudarmi. 2008. </w:t>
      </w:r>
      <w:r w:rsidRPr="009A1EFF">
        <w:rPr>
          <w:rFonts w:ascii="Times New Roman" w:hAnsi="Times New Roman" w:cs="Times New Roman"/>
          <w:i/>
          <w:sz w:val="24"/>
          <w:szCs w:val="24"/>
        </w:rPr>
        <w:t>Galeri pengetahuan sosial terpadu 2: SMP/MTs Kelas VIII.</w:t>
      </w:r>
      <w:r w:rsidRPr="009A1EFF"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4D19E9" w:rsidRPr="00894A42" w:rsidRDefault="004D19E9" w:rsidP="004D19E9">
      <w:pPr>
        <w:autoSpaceDE w:val="0"/>
        <w:autoSpaceDN w:val="0"/>
        <w:adjustRightInd w:val="0"/>
        <w:spacing w:line="240" w:lineRule="auto"/>
        <w:ind w:left="1560" w:hanging="851"/>
        <w:rPr>
          <w:rFonts w:ascii="Times New Roman" w:hAnsi="Times New Roman" w:cs="Times New Roman"/>
          <w:color w:val="231F20"/>
          <w:sz w:val="24"/>
          <w:szCs w:val="24"/>
        </w:rPr>
      </w:pPr>
      <w:r w:rsidRPr="00894A42">
        <w:rPr>
          <w:rFonts w:ascii="Times New Roman" w:hAnsi="Times New Roman" w:cs="Times New Roman"/>
          <w:color w:val="231F20"/>
          <w:sz w:val="24"/>
          <w:szCs w:val="24"/>
        </w:rPr>
        <w:t xml:space="preserve">Sanusi Fattah. 2008. </w:t>
      </w:r>
      <w:r w:rsidRPr="00894A4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Ilmu </w:t>
      </w:r>
      <w:r w:rsidRPr="00894A42">
        <w:rPr>
          <w:rFonts w:ascii="Times New Roman" w:hAnsi="Times New Roman" w:cs="Times New Roman"/>
          <w:i/>
          <w:color w:val="231F20"/>
          <w:sz w:val="24"/>
          <w:szCs w:val="24"/>
        </w:rPr>
        <w:t>pengetahuan sosial : untuk SMP/ MTs kelas VIII</w:t>
      </w:r>
      <w:r w:rsidRPr="00894A42">
        <w:rPr>
          <w:rFonts w:ascii="Times New Roman" w:hAnsi="Times New Roman" w:cs="Times New Roman"/>
          <w:color w:val="231F20"/>
          <w:sz w:val="24"/>
          <w:szCs w:val="24"/>
        </w:rPr>
        <w:t>. Jakarta : Pusat Perbukuan, Departemen Pendidikan Nasional.</w:t>
      </w:r>
    </w:p>
    <w:p w:rsidR="004D19E9" w:rsidRPr="009A1EFF" w:rsidRDefault="004D19E9" w:rsidP="004D19E9">
      <w:pPr>
        <w:spacing w:after="240"/>
        <w:ind w:left="1560" w:hanging="796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Gambar yang relevan</w:t>
      </w:r>
    </w:p>
    <w:p w:rsidR="004D19E9" w:rsidRPr="009A1EFF" w:rsidRDefault="004D19E9" w:rsidP="004D19E9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4D19E9" w:rsidRPr="009A1EFF" w:rsidRDefault="004D19E9" w:rsidP="004D19E9">
      <w:pPr>
        <w:pStyle w:val="ListParagraph"/>
        <w:numPr>
          <w:ilvl w:val="1"/>
          <w:numId w:val="7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Teknik penilaian: tes tertulis dan penugasan </w:t>
      </w:r>
      <w:r>
        <w:rPr>
          <w:rFonts w:ascii="Times New Roman" w:hAnsi="Times New Roman" w:cs="Times New Roman"/>
          <w:sz w:val="24"/>
          <w:szCs w:val="24"/>
        </w:rPr>
        <w:t>kelompok (penugasan rumah)</w:t>
      </w:r>
    </w:p>
    <w:p w:rsidR="004D19E9" w:rsidRPr="009A1EFF" w:rsidRDefault="004D19E9" w:rsidP="004D19E9">
      <w:pPr>
        <w:pStyle w:val="ListParagraph"/>
        <w:numPr>
          <w:ilvl w:val="1"/>
          <w:numId w:val="7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Bentuk Instrumen: isian singkat, uraian, dan tugas </w:t>
      </w:r>
      <w:r>
        <w:rPr>
          <w:rFonts w:ascii="Times New Roman" w:hAnsi="Times New Roman" w:cs="Times New Roman"/>
          <w:sz w:val="24"/>
          <w:szCs w:val="24"/>
        </w:rPr>
        <w:t>kelompok (tugas rumah)</w:t>
      </w:r>
    </w:p>
    <w:p w:rsidR="004D19E9" w:rsidRPr="009A1EFF" w:rsidRDefault="004D19E9" w:rsidP="004D19E9">
      <w:pPr>
        <w:pStyle w:val="ListParagraph"/>
        <w:numPr>
          <w:ilvl w:val="1"/>
          <w:numId w:val="7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>Contoh Instrumen</w:t>
      </w:r>
    </w:p>
    <w:p w:rsidR="004D19E9" w:rsidRPr="009A1EFF" w:rsidRDefault="004D19E9" w:rsidP="004D19E9">
      <w:pPr>
        <w:pStyle w:val="ListParagraph"/>
        <w:numPr>
          <w:ilvl w:val="2"/>
          <w:numId w:val="7"/>
        </w:numPr>
        <w:tabs>
          <w:tab w:val="clear" w:pos="216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>Isian singkat</w:t>
      </w:r>
    </w:p>
    <w:p w:rsidR="004D19E9" w:rsidRPr="009A1EFF" w:rsidRDefault="004D19E9" w:rsidP="004D19E9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Isilah titik-titik di bawah ini dengan singkat dan tepat!</w:t>
      </w:r>
    </w:p>
    <w:p w:rsidR="004D19E9" w:rsidRDefault="003F6461" w:rsidP="004D19E9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Kebijakan yang </w:t>
      </w:r>
      <w:r w:rsidRPr="00517745">
        <w:rPr>
          <w:rFonts w:ascii="Times New Roman" w:hAnsi="Times New Roman" w:cs="Times New Roman"/>
          <w:sz w:val="24"/>
          <w:szCs w:val="24"/>
        </w:rPr>
        <w:t>mewajibkan rakyat Indonesia di tiap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7745">
        <w:rPr>
          <w:rFonts w:ascii="Times New Roman" w:hAnsi="Times New Roman" w:cs="Times New Roman"/>
          <w:sz w:val="24"/>
          <w:szCs w:val="24"/>
        </w:rPr>
        <w:t>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daerah untuk menyerahkan hasil bumi berupa lada, kayu, beras,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kapas, kapas, nila, dan gula kepada VOC</w:t>
      </w:r>
      <w:r>
        <w:rPr>
          <w:rFonts w:ascii="Times New Roman" w:hAnsi="Times New Roman" w:cs="Times New Roman"/>
          <w:sz w:val="24"/>
          <w:szCs w:val="24"/>
        </w:rPr>
        <w:t xml:space="preserve"> disebut</w:t>
      </w:r>
      <w:r w:rsidRPr="00517745">
        <w:rPr>
          <w:rFonts w:ascii="Times New Roman" w:hAnsi="Times New Roman" w:cs="Times New Roman"/>
          <w:sz w:val="24"/>
          <w:szCs w:val="24"/>
        </w:rPr>
        <w:t>.</w:t>
      </w:r>
      <w:r w:rsidR="004D19E9"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A01017" w:rsidRPr="009A1EFF" w:rsidRDefault="00A01017" w:rsidP="004D19E9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1774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membinasakan tanaman rempah-rempah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melebihi ketentuan</w:t>
      </w:r>
      <w:r>
        <w:rPr>
          <w:rFonts w:ascii="Times New Roman" w:hAnsi="Times New Roman" w:cs="Times New Roman"/>
          <w:sz w:val="24"/>
          <w:szCs w:val="24"/>
        </w:rPr>
        <w:t xml:space="preserve"> disebut....</w:t>
      </w:r>
    </w:p>
    <w:p w:rsidR="004D19E9" w:rsidRPr="009A1EFF" w:rsidRDefault="004109F0" w:rsidP="004D19E9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7745">
        <w:rPr>
          <w:rFonts w:ascii="Times New Roman" w:hAnsi="Times New Roman" w:cs="Times New Roman"/>
          <w:sz w:val="24"/>
          <w:szCs w:val="24"/>
        </w:rPr>
        <w:t>enerapkan sistem kerja paksa (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rodi</w:t>
      </w:r>
      <w:r w:rsidRPr="00517745">
        <w:rPr>
          <w:rFonts w:ascii="Times New Roman" w:hAnsi="Times New Roman" w:cs="Times New Roman"/>
          <w:sz w:val="24"/>
          <w:szCs w:val="24"/>
        </w:rPr>
        <w:t>)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membangun ketentaraan </w:t>
      </w:r>
      <w:r w:rsidR="002E6CD9" w:rsidRPr="00517745">
        <w:rPr>
          <w:rFonts w:ascii="Times New Roman" w:hAnsi="Times New Roman" w:cs="Times New Roman"/>
          <w:sz w:val="24"/>
          <w:szCs w:val="24"/>
        </w:rPr>
        <w:t>dengan melatih orang</w:t>
      </w:r>
      <w:r w:rsidR="002E6CD9">
        <w:rPr>
          <w:rFonts w:ascii="Times New Roman" w:hAnsi="Times New Roman" w:cs="Times New Roman"/>
          <w:sz w:val="24"/>
          <w:szCs w:val="24"/>
        </w:rPr>
        <w:t>-</w:t>
      </w:r>
      <w:r w:rsidR="002E6CD9" w:rsidRPr="00517745">
        <w:rPr>
          <w:rFonts w:ascii="Times New Roman" w:hAnsi="Times New Roman" w:cs="Times New Roman"/>
          <w:sz w:val="24"/>
          <w:szCs w:val="24"/>
        </w:rPr>
        <w:t>orang</w:t>
      </w:r>
      <w:r w:rsidR="002E6CD9">
        <w:rPr>
          <w:rFonts w:ascii="Times New Roman" w:hAnsi="Times New Roman" w:cs="Times New Roman"/>
          <w:sz w:val="24"/>
          <w:szCs w:val="24"/>
        </w:rPr>
        <w:t xml:space="preserve"> </w:t>
      </w:r>
      <w:r w:rsidR="002E6CD9" w:rsidRPr="00517745">
        <w:rPr>
          <w:rFonts w:ascii="Times New Roman" w:hAnsi="Times New Roman" w:cs="Times New Roman"/>
          <w:sz w:val="24"/>
          <w:szCs w:val="24"/>
        </w:rPr>
        <w:t>pribumi</w:t>
      </w:r>
      <w:r w:rsidR="002E6CD9">
        <w:rPr>
          <w:rFonts w:ascii="Times New Roman" w:hAnsi="Times New Roman" w:cs="Times New Roman"/>
          <w:sz w:val="24"/>
          <w:szCs w:val="24"/>
        </w:rPr>
        <w:t xml:space="preserve"> serta membuat jalan pos dari Anyer sampai Panarukan </w:t>
      </w:r>
      <w:r>
        <w:rPr>
          <w:rFonts w:ascii="Times New Roman" w:hAnsi="Times New Roman" w:cs="Times New Roman"/>
          <w:sz w:val="24"/>
          <w:szCs w:val="24"/>
        </w:rPr>
        <w:t>merupakan kebijakan kolonialialisme yang dilakukan oleh..</w:t>
      </w:r>
      <w:r w:rsidRPr="00517745">
        <w:rPr>
          <w:rFonts w:ascii="Times New Roman" w:hAnsi="Times New Roman" w:cs="Times New Roman"/>
          <w:sz w:val="24"/>
          <w:szCs w:val="24"/>
        </w:rPr>
        <w:t>.</w:t>
      </w:r>
      <w:r w:rsidR="004D19E9" w:rsidRPr="009A1EFF">
        <w:rPr>
          <w:rFonts w:ascii="Times New Roman" w:hAnsi="Times New Roman" w:cs="Times New Roman"/>
          <w:sz w:val="24"/>
          <w:szCs w:val="24"/>
        </w:rPr>
        <w:t>.</w:t>
      </w:r>
    </w:p>
    <w:p w:rsidR="004D19E9" w:rsidRPr="009A1EFF" w:rsidRDefault="004109F0" w:rsidP="004D19E9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Kebijakan Daendels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yang dikenal dengan nama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Contingenten </w:t>
      </w:r>
      <w:r>
        <w:rPr>
          <w:rFonts w:ascii="Times New Roman" w:hAnsi="Times New Roman" w:cs="Times New Roman"/>
          <w:iCs/>
          <w:sz w:val="24"/>
          <w:szCs w:val="24"/>
        </w:rPr>
        <w:t>oleh R</w:t>
      </w:r>
      <w:r w:rsidRPr="004109F0">
        <w:rPr>
          <w:rFonts w:ascii="Times New Roman" w:hAnsi="Times New Roman" w:cs="Times New Roman"/>
          <w:iCs/>
          <w:sz w:val="24"/>
          <w:szCs w:val="24"/>
        </w:rPr>
        <w:t>afles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diganti dengan</w:t>
      </w:r>
      <w:r>
        <w:rPr>
          <w:rFonts w:ascii="Times New Roman" w:hAnsi="Times New Roman" w:cs="Times New Roman"/>
          <w:sz w:val="24"/>
          <w:szCs w:val="24"/>
        </w:rPr>
        <w:t xml:space="preserve"> kebijakan</w:t>
      </w:r>
      <w:r w:rsidR="004D19E9" w:rsidRPr="009A1EFF">
        <w:rPr>
          <w:rFonts w:ascii="Times New Roman" w:hAnsi="Times New Roman" w:cs="Times New Roman"/>
          <w:sz w:val="24"/>
          <w:szCs w:val="24"/>
        </w:rPr>
        <w:t>....</w:t>
      </w:r>
    </w:p>
    <w:p w:rsidR="004D19E9" w:rsidRPr="009A1EFF" w:rsidRDefault="00A01017" w:rsidP="004D19E9">
      <w:pPr>
        <w:pStyle w:val="ListParagraph"/>
        <w:numPr>
          <w:ilvl w:val="3"/>
          <w:numId w:val="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tahun1811 Daendels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ia ditarik kembali ke negeri Belanda dan digantikan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Gubernur Jenderal Janssens</w:t>
      </w:r>
      <w:r>
        <w:rPr>
          <w:rFonts w:ascii="Times New Roman" w:hAnsi="Times New Roman" w:cs="Times New Roman"/>
          <w:sz w:val="24"/>
          <w:szCs w:val="24"/>
        </w:rPr>
        <w:t xml:space="preserve"> karena....</w:t>
      </w:r>
    </w:p>
    <w:p w:rsidR="004D19E9" w:rsidRDefault="004D19E9" w:rsidP="00A52657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23D77" w:rsidRPr="00A52657" w:rsidRDefault="00623D77" w:rsidP="00A52657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2"/>
          <w:numId w:val="7"/>
        </w:numPr>
        <w:tabs>
          <w:tab w:val="clear" w:pos="2160"/>
          <w:tab w:val="num" w:pos="1418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lastRenderedPageBreak/>
        <w:t>Uraian</w:t>
      </w:r>
    </w:p>
    <w:p w:rsidR="004D19E9" w:rsidRPr="009A1EFF" w:rsidRDefault="004D19E9" w:rsidP="004D19E9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>Jawablah pernyataan berikut!</w:t>
      </w:r>
    </w:p>
    <w:p w:rsidR="004D19E9" w:rsidRPr="009A1EFF" w:rsidRDefault="004109F0" w:rsidP="004D19E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Sebutkan 4 pengaruh yang ditimbulkan dari kebijakan-kebijakan kolonialisme Portugis</w:t>
      </w:r>
      <w:r w:rsidR="004D19E9" w:rsidRPr="009A1EFF">
        <w:rPr>
          <w:rFonts w:ascii="Times New Roman" w:hAnsi="Times New Roman" w:cs="Times New Roman"/>
          <w:sz w:val="24"/>
          <w:szCs w:val="24"/>
        </w:rPr>
        <w:t>!</w:t>
      </w:r>
    </w:p>
    <w:p w:rsidR="004D19E9" w:rsidRPr="00F36577" w:rsidRDefault="00A01017" w:rsidP="004D19E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742640">
        <w:rPr>
          <w:rFonts w:ascii="Times New Roman" w:hAnsi="Times New Roman" w:cs="Times New Roman"/>
          <w:sz w:val="24"/>
          <w:szCs w:val="24"/>
        </w:rPr>
        <w:t xml:space="preserve">butkan dan jelaskan secara singkat </w:t>
      </w:r>
      <w:r w:rsidR="002E6CD9">
        <w:rPr>
          <w:rFonts w:ascii="Times New Roman" w:hAnsi="Times New Roman" w:cs="Times New Roman"/>
          <w:sz w:val="24"/>
          <w:szCs w:val="24"/>
        </w:rPr>
        <w:t xml:space="preserve">pokok-pokok </w:t>
      </w:r>
      <w:r w:rsidR="00742640">
        <w:rPr>
          <w:rFonts w:ascii="Times New Roman" w:hAnsi="Times New Roman" w:cs="Times New Roman"/>
          <w:sz w:val="24"/>
          <w:szCs w:val="24"/>
        </w:rPr>
        <w:t>kebijakan-kebiijakan yang ada pada saat kekuasaan Hindia-Belanda!</w:t>
      </w:r>
    </w:p>
    <w:p w:rsidR="00F36577" w:rsidRPr="00F36577" w:rsidRDefault="00F36577" w:rsidP="00F36577">
      <w:pPr>
        <w:pStyle w:val="ListParagraph"/>
        <w:spacing w:after="0" w:line="36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36577" w:rsidRPr="009A1EFF" w:rsidRDefault="00F36577" w:rsidP="00F36577">
      <w:pPr>
        <w:pStyle w:val="ListParagraph"/>
        <w:numPr>
          <w:ilvl w:val="2"/>
          <w:numId w:val="7"/>
        </w:numPr>
        <w:tabs>
          <w:tab w:val="clear" w:pos="2160"/>
          <w:tab w:val="num" w:pos="1418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Penugasan </w:t>
      </w:r>
      <w:r>
        <w:rPr>
          <w:rFonts w:ascii="Times New Roman" w:hAnsi="Times New Roman" w:cs="Times New Roman"/>
          <w:sz w:val="24"/>
          <w:szCs w:val="24"/>
        </w:rPr>
        <w:t>Kelompok (tugas rumah)</w:t>
      </w:r>
    </w:p>
    <w:p w:rsidR="00F36577" w:rsidRPr="009A1EFF" w:rsidRDefault="00F36577" w:rsidP="00F36577">
      <w:pPr>
        <w:pStyle w:val="ListParagraph"/>
        <w:numPr>
          <w:ilvl w:val="0"/>
          <w:numId w:val="15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Carilah materi tentang kebijakan dalam kolonialisme dan impeialisme Bangsa Barat di Indonesia!</w:t>
      </w:r>
    </w:p>
    <w:p w:rsidR="00F36577" w:rsidRPr="009A1EFF" w:rsidRDefault="00F36577" w:rsidP="00F36577">
      <w:pPr>
        <w:pStyle w:val="ListParagraph"/>
        <w:numPr>
          <w:ilvl w:val="0"/>
          <w:numId w:val="21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Apa saja kebijakan tersebut?</w:t>
      </w:r>
    </w:p>
    <w:p w:rsidR="00F36577" w:rsidRPr="00F36577" w:rsidRDefault="00F36577" w:rsidP="00F36577">
      <w:pPr>
        <w:pStyle w:val="ListParagraph"/>
        <w:numPr>
          <w:ilvl w:val="0"/>
          <w:numId w:val="21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Bagaimana kebijakan tersebut diberlakukan?</w:t>
      </w:r>
    </w:p>
    <w:p w:rsidR="00F36577" w:rsidRPr="009A1EFF" w:rsidRDefault="00F36577" w:rsidP="00F36577">
      <w:pPr>
        <w:pStyle w:val="ListParagraph"/>
        <w:numPr>
          <w:ilvl w:val="0"/>
          <w:numId w:val="21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Apa akibat dari adanya kebijakan tersebut?</w:t>
      </w:r>
    </w:p>
    <w:p w:rsidR="004D19E9" w:rsidRPr="00A52657" w:rsidRDefault="004D19E9" w:rsidP="00F36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numPr>
          <w:ilvl w:val="1"/>
          <w:numId w:val="7"/>
        </w:numPr>
        <w:tabs>
          <w:tab w:val="clear" w:pos="150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Kunci Jawaban dan Penskoran</w:t>
      </w:r>
    </w:p>
    <w:tbl>
      <w:tblPr>
        <w:tblStyle w:val="TableGrid"/>
        <w:tblW w:w="0" w:type="auto"/>
        <w:tblInd w:w="993" w:type="dxa"/>
        <w:tblLook w:val="04A0"/>
      </w:tblPr>
      <w:tblGrid>
        <w:gridCol w:w="650"/>
        <w:gridCol w:w="5852"/>
        <w:gridCol w:w="992"/>
      </w:tblGrid>
      <w:tr w:rsidR="004D19E9" w:rsidRPr="009A1EFF" w:rsidTr="00A52657">
        <w:trPr>
          <w:trHeight w:val="213"/>
        </w:trPr>
        <w:tc>
          <w:tcPr>
            <w:tcW w:w="661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87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b/>
                <w:sz w:val="24"/>
                <w:szCs w:val="24"/>
              </w:rPr>
              <w:t>Kunci Jawaban</w:t>
            </w:r>
          </w:p>
        </w:tc>
        <w:tc>
          <w:tcPr>
            <w:tcW w:w="1032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4D19E9" w:rsidRPr="009A1EFF" w:rsidTr="00A52657">
        <w:trPr>
          <w:trHeight w:val="1708"/>
        </w:trPr>
        <w:tc>
          <w:tcPr>
            <w:tcW w:w="661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a.1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7" w:type="dxa"/>
          </w:tcPr>
          <w:p w:rsidR="004D19E9" w:rsidRPr="006966C0" w:rsidRDefault="002E6CD9" w:rsidP="00A526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Penyerahan wajib (</w:t>
            </w:r>
            <w:r w:rsidRPr="002E6CD9">
              <w:rPr>
                <w:rFonts w:ascii="Times New Roman" w:hAnsi="Times New Roman" w:cs="Times New Roman"/>
                <w:i/>
                <w:sz w:val="24"/>
                <w:szCs w:val="24"/>
              </w:rPr>
              <w:t>verplichte leverantle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9E9" w:rsidRPr="006966C0" w:rsidRDefault="002E6CD9" w:rsidP="00A526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ekstirpasi</w:t>
            </w:r>
          </w:p>
          <w:p w:rsidR="004D19E9" w:rsidRPr="006966C0" w:rsidRDefault="002E6CD9" w:rsidP="00A526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Gubernur Jendral Daendels</w:t>
            </w:r>
          </w:p>
          <w:p w:rsidR="004D19E9" w:rsidRPr="006966C0" w:rsidRDefault="002E6CD9" w:rsidP="00A526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sewa tanah (</w:t>
            </w:r>
            <w:r w:rsidRPr="002E6CD9">
              <w:rPr>
                <w:rFonts w:ascii="Times New Roman" w:hAnsi="Times New Roman" w:cs="Times New Roman"/>
                <w:i/>
                <w:sz w:val="24"/>
                <w:szCs w:val="24"/>
              </w:rPr>
              <w:t>landrent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9E9" w:rsidRPr="006966C0" w:rsidRDefault="002E6CD9" w:rsidP="00A5265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Otoriter </w:t>
            </w:r>
          </w:p>
        </w:tc>
        <w:tc>
          <w:tcPr>
            <w:tcW w:w="1032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9E9" w:rsidRPr="009A1EFF" w:rsidTr="00A52657">
        <w:trPr>
          <w:trHeight w:val="239"/>
        </w:trPr>
        <w:tc>
          <w:tcPr>
            <w:tcW w:w="7049" w:type="dxa"/>
            <w:gridSpan w:val="2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032" w:type="dxa"/>
          </w:tcPr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9E9" w:rsidRPr="009A1EFF" w:rsidTr="00A52657">
        <w:trPr>
          <w:trHeight w:val="4526"/>
        </w:trPr>
        <w:tc>
          <w:tcPr>
            <w:tcW w:w="661" w:type="dxa"/>
          </w:tcPr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t>b. 1</w:t>
            </w: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8F" w:rsidRDefault="00395E8F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8F" w:rsidRDefault="00395E8F" w:rsidP="00395E8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8F" w:rsidRDefault="00395E8F" w:rsidP="00395E8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8F" w:rsidRPr="006966C0" w:rsidRDefault="00395E8F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Default="004D19E9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7" w:rsidRDefault="00623D77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7" w:rsidRPr="006966C0" w:rsidRDefault="00623D77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395E8F" w:rsidP="00395E8F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4D19E9" w:rsidRPr="006966C0" w:rsidRDefault="004D19E9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 diantara)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engaruh yang ditimbulkan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 kebijakan-kebijakan Portugis: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Terganggu dan kacaunya jaringan perdagangan.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Banyaknya orang-orang beragama Katolik di daerah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pendudukan Portugis.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Rakyat menjadi miskin dan menderita.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d. Tumbuh benih rasa benci terhadap kekejaman Portugis.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Munculnya rasa persatuan dan kesatuan rakyat Maluku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menentang Portugis.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Bahasa Portugis turut memperkaya perbendaharaan kata/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kosakata dan nama keluarga seperti da Costa, Dias, de Fretes,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Mendosa, Gonzalves, da Silva, dan lain-lain.</w:t>
            </w:r>
          </w:p>
          <w:p w:rsidR="00395E8F" w:rsidRDefault="00395E8F" w:rsidP="00395E8F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Seni musik keroncong yang terkenal di Indonesia sebagai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peninggalan Portugis adalah keroncong Morisco.</w:t>
            </w:r>
          </w:p>
          <w:p w:rsidR="004D19E9" w:rsidRDefault="00395E8F" w:rsidP="00623D77">
            <w:pPr>
              <w:autoSpaceDE w:val="0"/>
              <w:autoSpaceDN w:val="0"/>
              <w:adjustRightInd w:val="0"/>
              <w:spacing w:line="276" w:lineRule="auto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Banyak peninggalan arsitektur yang bercorak Portugis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senjata api/meriam di daerah pendudukan.</w:t>
            </w:r>
          </w:p>
          <w:p w:rsidR="000032AB" w:rsidRPr="005E6DD6" w:rsidRDefault="000032AB" w:rsidP="000032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Cultuurstelsel atau Sistem Tanam Paksa</w:t>
            </w:r>
          </w:p>
          <w:p w:rsidR="000032AB" w:rsidRPr="005E6DD6" w:rsidRDefault="000032AB" w:rsidP="000032AB">
            <w:pPr>
              <w:pStyle w:val="ListParagraph"/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Berikut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 xml:space="preserve">pokok-pokok </w:t>
            </w:r>
            <w:r w:rsidRPr="00517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cultuurstelsel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1) Rakyat wajib menyiapkan 1/5 dari lahan garapan untuk ditanami tanaman wajib.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2) Lahan tanaman wajib bebas pajak, karena hasil yang disetor sebagai pajak.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3) Setiap kelebihan hasil panen dari jumlah pajak akan dikembalikan.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4) Tenaga dan waktu yang diperlukan untuk menggarap tanaman wajib, tidak boleh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melebihi waktu yang diperlukan untuk menanam padi.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5) Rakyat yang tidak memiliki tanah wajib bekerja selama 66 hari dalam setahun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perkebunan atau pabrik milik pemerintah.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6) Jika terjadi kerusakan atau gagal panen, menjadi tanggung jawab pemerintah.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7) Pelaksanaan tanam paksa diserahkan sepenuhnya kepada para penguasa pribumi (kepala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desa).</w:t>
            </w:r>
          </w:p>
          <w:p w:rsidR="000032AB" w:rsidRPr="00517745" w:rsidRDefault="000032AB" w:rsidP="000032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Politik Pintu Terbuka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Pokok-pokok UU Agraria tahun 1870 berisi: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pribumi diberi hak memiliki tanah dan menyewakannya kepada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pengusaha swasta, serta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pengusaha dapat menyewa tanah dari gubernemen 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jangka waktu 75 tahun.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UU Agraria tahun 1870 mendorong pelaksanaan politik pintu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terbuka yaitu membuka Jawa bagi perusahaan swasta.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Selain UU Agraria 1870, pemerintah Belanda juga mengeluarkan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Undang-Undang Gula (</w:t>
            </w:r>
            <w:r w:rsidRPr="00517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Suiker Wet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) tahun 1870. Tujuannya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adalah untuk memberikan kesempatan yang lebih luas kepada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pengusaha perkebunan gula. Isi dari UU ini yaitu: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1) perusahaan-perusahaan gula milik pemerintah akan dihapus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secara bertahap, dan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2) pada tahun 1891 semua perusahaan gula milik pemerintah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harus sudah diambil alih oleh swasta.</w:t>
            </w:r>
          </w:p>
          <w:p w:rsidR="000032AB" w:rsidRDefault="000032AB" w:rsidP="000032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9" w:hanging="283"/>
              <w:jc w:val="both"/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Politik Etis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/Politik balas budi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Politik etis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diusulkan van Deventer ada tiga hal, sehingga sering disebut Trilogi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van Deventer.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Berik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 ini Isi Trilogi van Deventer: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Irigasi (pengairan), yaitu diusahakan pembangunan irigasi untuk mengairi sawah-sawah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milik penduduk untuk membantu peningkatan kesejahteraan penduduk.</w:t>
            </w:r>
          </w:p>
          <w:p w:rsidR="000032AB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2) Edukasi (pendidikan), yaitu penyelenggaraan pendidikan bagi masyarakat pribumi agar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mampu menghasilkan kualitas sumber daya manusia yang lebih baik.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2AB" w:rsidRPr="006966C0" w:rsidRDefault="000032AB" w:rsidP="000032AB">
            <w:pPr>
              <w:autoSpaceDE w:val="0"/>
              <w:autoSpaceDN w:val="0"/>
              <w:adjustRightInd w:val="0"/>
              <w:ind w:left="4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3) Migrasi (perpindahan penduduk), yaitu perpindahan penduduk dari daerah yang padat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penduduknya (khususnya Pulau Jawa) ke daerah lain yang jarang penduduknya agar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45">
              <w:rPr>
                <w:rFonts w:ascii="Times New Roman" w:hAnsi="Times New Roman" w:cs="Times New Roman"/>
                <w:sz w:val="24"/>
                <w:szCs w:val="24"/>
              </w:rPr>
              <w:t>lebih merata.</w:t>
            </w:r>
          </w:p>
        </w:tc>
        <w:tc>
          <w:tcPr>
            <w:tcW w:w="1032" w:type="dxa"/>
          </w:tcPr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0032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Default="004D19E9" w:rsidP="000032A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7" w:rsidRDefault="00623D77" w:rsidP="000032A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7" w:rsidRDefault="00623D77" w:rsidP="000032A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AB" w:rsidRPr="006966C0" w:rsidRDefault="000032AB" w:rsidP="000032A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E9" w:rsidRPr="006966C0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E9" w:rsidRPr="009A1EFF" w:rsidTr="00A52657">
        <w:trPr>
          <w:trHeight w:val="33"/>
        </w:trPr>
        <w:tc>
          <w:tcPr>
            <w:tcW w:w="7049" w:type="dxa"/>
            <w:gridSpan w:val="2"/>
          </w:tcPr>
          <w:p w:rsidR="004D19E9" w:rsidRPr="009A1EFF" w:rsidRDefault="004D19E9" w:rsidP="00A526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Skor</w:t>
            </w:r>
          </w:p>
        </w:tc>
        <w:tc>
          <w:tcPr>
            <w:tcW w:w="1032" w:type="dxa"/>
          </w:tcPr>
          <w:p w:rsidR="004D19E9" w:rsidRPr="009A1EFF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19E9" w:rsidRPr="009A1EFF" w:rsidRDefault="004D19E9" w:rsidP="00F36577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EFF"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skor yang diperoleh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</w:p>
    <w:p w:rsidR="004D19E9" w:rsidRPr="009A1EFF" w:rsidRDefault="004D19E9" w:rsidP="00F36577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6577" w:rsidRPr="00F36577" w:rsidRDefault="00F36577" w:rsidP="00F36577">
      <w:pPr>
        <w:pStyle w:val="ListParagraph"/>
        <w:numPr>
          <w:ilvl w:val="0"/>
          <w:numId w:val="2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577">
        <w:rPr>
          <w:rFonts w:ascii="Times New Roman" w:hAnsi="Times New Roman" w:cs="Times New Roman"/>
          <w:sz w:val="24"/>
          <w:szCs w:val="24"/>
        </w:rPr>
        <w:t>Penskoran penugasan kelompok</w:t>
      </w:r>
    </w:p>
    <w:tbl>
      <w:tblPr>
        <w:tblStyle w:val="TableGrid"/>
        <w:tblW w:w="0" w:type="auto"/>
        <w:tblInd w:w="959" w:type="dxa"/>
        <w:tblLook w:val="04A0"/>
      </w:tblPr>
      <w:tblGrid>
        <w:gridCol w:w="570"/>
        <w:gridCol w:w="4213"/>
        <w:gridCol w:w="1556"/>
      </w:tblGrid>
      <w:tr w:rsidR="00F36577" w:rsidRPr="009A1EFF" w:rsidTr="00F36577">
        <w:tc>
          <w:tcPr>
            <w:tcW w:w="570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213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556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F36577" w:rsidRPr="009A1EFF" w:rsidTr="00F36577">
        <w:tc>
          <w:tcPr>
            <w:tcW w:w="570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Ketepatan pengumpulan tugas</w:t>
            </w:r>
          </w:p>
        </w:tc>
        <w:tc>
          <w:tcPr>
            <w:tcW w:w="1556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6577" w:rsidRPr="009A1EFF" w:rsidTr="00F36577">
        <w:tc>
          <w:tcPr>
            <w:tcW w:w="570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Essensi Jawaban</w:t>
            </w:r>
          </w:p>
        </w:tc>
        <w:tc>
          <w:tcPr>
            <w:tcW w:w="1556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6577" w:rsidRPr="009A1EFF" w:rsidTr="00F36577">
        <w:tc>
          <w:tcPr>
            <w:tcW w:w="4783" w:type="dxa"/>
            <w:gridSpan w:val="2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Total                                                                </w:t>
            </w:r>
          </w:p>
        </w:tc>
        <w:tc>
          <w:tcPr>
            <w:tcW w:w="1556" w:type="dxa"/>
          </w:tcPr>
          <w:p w:rsidR="00F36577" w:rsidRPr="009A1EFF" w:rsidRDefault="00F36577" w:rsidP="00F3657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70                                </w:t>
            </w:r>
          </w:p>
        </w:tc>
      </w:tr>
    </w:tbl>
    <w:p w:rsidR="00F36577" w:rsidRPr="00F36577" w:rsidRDefault="00F36577" w:rsidP="00F36577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577">
        <w:rPr>
          <w:rFonts w:ascii="Times New Roman" w:hAnsi="Times New Roman" w:cs="Times New Roman"/>
          <w:sz w:val="24"/>
          <w:szCs w:val="24"/>
        </w:rPr>
        <w:t xml:space="preserve">Nilai Nilai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</m:t>
        </m:r>
      </m:oMath>
    </w:p>
    <w:p w:rsidR="004D19E9" w:rsidRPr="009A1EFF" w:rsidRDefault="004D19E9" w:rsidP="00F3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1EFF">
        <w:rPr>
          <w:rFonts w:ascii="Times New Roman" w:hAnsi="Times New Roman" w:cs="Times New Roman"/>
          <w:sz w:val="24"/>
          <w:szCs w:val="24"/>
        </w:rPr>
        <w:t>Penilain a dan 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1417"/>
        <w:gridCol w:w="1418"/>
      </w:tblGrid>
      <w:tr w:rsidR="004D19E9" w:rsidRPr="009A1EFF" w:rsidTr="00A52657">
        <w:tc>
          <w:tcPr>
            <w:tcW w:w="1417" w:type="dxa"/>
          </w:tcPr>
          <w:p w:rsidR="004D19E9" w:rsidRPr="009A1EFF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418" w:type="dxa"/>
          </w:tcPr>
          <w:p w:rsidR="004D19E9" w:rsidRPr="009A1EFF" w:rsidRDefault="004D19E9" w:rsidP="00A526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66, 67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53, 33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46, 67</w:t>
            </w:r>
          </w:p>
        </w:tc>
      </w:tr>
      <w:tr w:rsidR="004D19E9" w:rsidRPr="009A1EFF" w:rsidTr="00A52657"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4D19E9" w:rsidRPr="009A1EFF" w:rsidRDefault="004D19E9" w:rsidP="00F36577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tbl>
      <w:tblPr>
        <w:tblStyle w:val="TableGrid"/>
        <w:tblW w:w="0" w:type="auto"/>
        <w:tblInd w:w="709" w:type="dxa"/>
        <w:tblLook w:val="04A0"/>
      </w:tblPr>
      <w:tblGrid>
        <w:gridCol w:w="1384"/>
        <w:gridCol w:w="1417"/>
      </w:tblGrid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4D19E9" w:rsidRPr="009A1EFF" w:rsidTr="00A52657">
        <w:tc>
          <w:tcPr>
            <w:tcW w:w="1384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19E9" w:rsidRPr="009A1EFF" w:rsidRDefault="004D19E9" w:rsidP="00F36577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</w:tbl>
    <w:p w:rsidR="004D19E9" w:rsidRPr="009A1EFF" w:rsidRDefault="004D19E9" w:rsidP="004D19E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19E9" w:rsidRPr="009A1EFF" w:rsidRDefault="004D19E9" w:rsidP="004D19E9">
      <w:pPr>
        <w:tabs>
          <w:tab w:val="left" w:pos="280"/>
        </w:tabs>
        <w:spacing w:after="0" w:line="360" w:lineRule="auto"/>
        <w:jc w:val="both"/>
      </w:pPr>
    </w:p>
    <w:p w:rsidR="004D19E9" w:rsidRPr="009A1EFF" w:rsidRDefault="004D19E9" w:rsidP="004D19E9">
      <w:pPr>
        <w:tabs>
          <w:tab w:val="left" w:pos="280"/>
        </w:tabs>
        <w:spacing w:after="0" w:line="360" w:lineRule="auto"/>
        <w:jc w:val="both"/>
      </w:pPr>
    </w:p>
    <w:p w:rsidR="004D19E9" w:rsidRPr="009A1EFF" w:rsidRDefault="004D19E9" w:rsidP="004D19E9">
      <w:pPr>
        <w:tabs>
          <w:tab w:val="left" w:pos="280"/>
        </w:tabs>
        <w:spacing w:after="0" w:line="360" w:lineRule="auto"/>
        <w:jc w:val="both"/>
      </w:pPr>
    </w:p>
    <w:p w:rsidR="00623D77" w:rsidRDefault="004D19E9" w:rsidP="004D19E9">
      <w:pPr>
        <w:tabs>
          <w:tab w:val="left" w:pos="426"/>
        </w:tabs>
        <w:spacing w:after="0" w:line="360" w:lineRule="auto"/>
        <w:jc w:val="both"/>
      </w:pPr>
      <w:r w:rsidRPr="009A1EFF">
        <w:tab/>
      </w:r>
    </w:p>
    <w:p w:rsidR="004D19E9" w:rsidRPr="009A1EFF" w:rsidRDefault="004D19E9" w:rsidP="004D19E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1EFF">
        <w:rPr>
          <w:rFonts w:ascii="Times New Roman" w:hAnsi="Times New Roman" w:cs="Times New Roman"/>
          <w:b/>
          <w:sz w:val="24"/>
          <w:szCs w:val="24"/>
          <w:lang w:val="it-IT"/>
        </w:rPr>
        <w:t>Lembar Pengamatan Diskusi</w:t>
      </w:r>
      <w:r w:rsidRPr="009A1EFF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</w:t>
      </w:r>
    </w:p>
    <w:tbl>
      <w:tblPr>
        <w:tblW w:w="8141" w:type="dxa"/>
        <w:tblInd w:w="468" w:type="dxa"/>
        <w:tblLook w:val="0000"/>
      </w:tblPr>
      <w:tblGrid>
        <w:gridCol w:w="650"/>
        <w:gridCol w:w="1607"/>
        <w:gridCol w:w="1017"/>
        <w:gridCol w:w="1243"/>
        <w:gridCol w:w="1364"/>
        <w:gridCol w:w="1350"/>
        <w:gridCol w:w="990"/>
      </w:tblGrid>
      <w:tr w:rsidR="004D19E9" w:rsidRPr="009A1EFF" w:rsidTr="00A52657">
        <w:trPr>
          <w:trHeight w:val="30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D19E9" w:rsidRPr="009A1EFF" w:rsidTr="00A52657">
        <w:trPr>
          <w:trHeight w:val="30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Keaktifan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Kerjasama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D19E9" w:rsidRPr="009A1EFF" w:rsidTr="00623D77">
        <w:trPr>
          <w:trHeight w:val="24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9E9" w:rsidRPr="009A1EFF" w:rsidTr="00A52657">
        <w:trPr>
          <w:trHeight w:val="30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9E9" w:rsidRPr="009A1EFF" w:rsidTr="00A52657">
        <w:trPr>
          <w:trHeight w:val="30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9E9" w:rsidRPr="009A1EFF" w:rsidTr="00A52657">
        <w:trPr>
          <w:trHeight w:val="30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9E9" w:rsidRPr="009A1EFF" w:rsidTr="00A52657">
        <w:trPr>
          <w:trHeight w:val="30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E9" w:rsidRPr="009A1EFF" w:rsidRDefault="004D19E9" w:rsidP="0062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19E9" w:rsidRPr="009A1EFF" w:rsidRDefault="004D19E9" w:rsidP="004D19E9">
      <w:pPr>
        <w:tabs>
          <w:tab w:val="left" w:pos="360"/>
          <w:tab w:val="left" w:pos="720"/>
          <w:tab w:val="num" w:pos="1800"/>
          <w:tab w:val="left" w:pos="2880"/>
          <w:tab w:val="left" w:pos="3060"/>
          <w:tab w:val="left" w:pos="3240"/>
        </w:tabs>
        <w:spacing w:after="0" w:line="360" w:lineRule="auto"/>
        <w:ind w:left="360" w:right="1286"/>
        <w:rPr>
          <w:rFonts w:ascii="Times New Roman" w:hAnsi="Times New Roman" w:cs="Times New Roman"/>
          <w:sz w:val="24"/>
          <w:szCs w:val="24"/>
          <w:lang w:val="nb-NO"/>
        </w:rPr>
      </w:pPr>
      <w:r w:rsidRPr="009A1EFF">
        <w:rPr>
          <w:rFonts w:ascii="Times New Roman" w:hAnsi="Times New Roman" w:cs="Times New Roman"/>
          <w:sz w:val="24"/>
          <w:szCs w:val="24"/>
          <w:lang w:val="nb-NO"/>
        </w:rPr>
        <w:t>*) Nilai maksimal tiap aspek 25 ( 25 x 4 = 100 )</w:t>
      </w:r>
    </w:p>
    <w:p w:rsidR="004D19E9" w:rsidRPr="00623D77" w:rsidRDefault="004D19E9" w:rsidP="00623D7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jc w:val="center"/>
        <w:rPr>
          <w:sz w:val="24"/>
          <w:szCs w:val="24"/>
          <w:lang w:val="id-ID"/>
        </w:rPr>
      </w:pPr>
      <w:r w:rsidRPr="009A1EFF">
        <w:rPr>
          <w:sz w:val="24"/>
          <w:szCs w:val="24"/>
          <w:lang w:val="id-ID"/>
        </w:rPr>
        <w:t xml:space="preserve">                                                                                  </w:t>
      </w:r>
      <w:r w:rsidR="00623D77">
        <w:rPr>
          <w:sz w:val="24"/>
          <w:szCs w:val="24"/>
          <w:lang w:val="id-ID"/>
        </w:rPr>
        <w:t xml:space="preserve">      </w:t>
      </w:r>
      <w:r w:rsidR="00A52657">
        <w:rPr>
          <w:sz w:val="24"/>
          <w:szCs w:val="24"/>
          <w:lang w:val="id-ID"/>
        </w:rPr>
        <w:t xml:space="preserve"> Yogyakarta, 24</w:t>
      </w:r>
      <w:r w:rsidRPr="009A1EFF">
        <w:rPr>
          <w:sz w:val="24"/>
          <w:szCs w:val="24"/>
          <w:lang w:val="id-ID"/>
        </w:rPr>
        <w:t xml:space="preserve"> Agustus 2013 </w:t>
      </w: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  <w:r w:rsidRPr="009A1EFF">
        <w:rPr>
          <w:sz w:val="24"/>
          <w:szCs w:val="24"/>
          <w:lang w:val="id-ID"/>
        </w:rPr>
        <w:t xml:space="preserve">           </w:t>
      </w:r>
      <w:r w:rsidR="00A52657">
        <w:rPr>
          <w:sz w:val="24"/>
          <w:szCs w:val="24"/>
          <w:lang w:val="id-ID"/>
        </w:rPr>
        <w:t xml:space="preserve">   </w:t>
      </w:r>
      <w:r w:rsidRPr="009A1EFF">
        <w:rPr>
          <w:sz w:val="24"/>
          <w:szCs w:val="24"/>
          <w:lang w:val="id-ID"/>
        </w:rPr>
        <w:t xml:space="preserve"> Mengetahui, </w:t>
      </w: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  <w:r w:rsidRPr="009A1EFF">
        <w:rPr>
          <w:sz w:val="24"/>
          <w:szCs w:val="24"/>
          <w:lang w:val="id-ID"/>
        </w:rPr>
        <w:t xml:space="preserve">      </w:t>
      </w:r>
      <w:r w:rsidR="00A52657">
        <w:rPr>
          <w:sz w:val="24"/>
          <w:szCs w:val="24"/>
          <w:lang w:val="id-ID"/>
        </w:rPr>
        <w:t xml:space="preserve">    </w:t>
      </w:r>
      <w:r w:rsidRPr="009A1EFF">
        <w:rPr>
          <w:sz w:val="24"/>
          <w:szCs w:val="24"/>
          <w:lang w:val="id-ID"/>
        </w:rPr>
        <w:t>Guru Pe</w:t>
      </w:r>
      <w:r w:rsidR="00A52657">
        <w:rPr>
          <w:sz w:val="24"/>
          <w:szCs w:val="24"/>
          <w:lang w:val="id-ID"/>
        </w:rPr>
        <w:t>ndamping</w:t>
      </w:r>
      <w:r w:rsidR="00A52657">
        <w:rPr>
          <w:sz w:val="24"/>
          <w:szCs w:val="24"/>
          <w:lang w:val="id-ID"/>
        </w:rPr>
        <w:tab/>
      </w:r>
      <w:r w:rsidR="00623D77">
        <w:rPr>
          <w:sz w:val="24"/>
          <w:szCs w:val="24"/>
          <w:lang w:val="id-ID"/>
        </w:rPr>
        <w:t xml:space="preserve">  </w:t>
      </w:r>
      <w:r w:rsidR="00A52657">
        <w:rPr>
          <w:sz w:val="24"/>
          <w:szCs w:val="24"/>
          <w:lang w:val="id-ID"/>
        </w:rPr>
        <w:t>Guru Mata Pelajaran</w:t>
      </w: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lang w:val="id-ID"/>
        </w:rPr>
      </w:pP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rPr>
          <w:sz w:val="24"/>
          <w:szCs w:val="24"/>
          <w:u w:val="single"/>
          <w:lang w:val="id-ID"/>
        </w:rPr>
      </w:pPr>
      <w:r w:rsidRPr="009A1EFF">
        <w:rPr>
          <w:sz w:val="24"/>
          <w:szCs w:val="24"/>
          <w:lang w:val="id-ID"/>
        </w:rPr>
        <w:t xml:space="preserve">        </w:t>
      </w:r>
      <w:r w:rsidRPr="009A1EFF">
        <w:rPr>
          <w:sz w:val="24"/>
          <w:szCs w:val="24"/>
          <w:u w:val="single"/>
          <w:lang w:val="id-ID"/>
        </w:rPr>
        <w:t>Endah Nugroho, S.Pd</w:t>
      </w:r>
      <w:r w:rsidRPr="009A1EFF">
        <w:rPr>
          <w:sz w:val="24"/>
          <w:szCs w:val="24"/>
          <w:lang w:val="id-ID"/>
        </w:rPr>
        <w:t xml:space="preserve"> </w:t>
      </w:r>
      <w:r w:rsidRPr="009A1EFF">
        <w:rPr>
          <w:sz w:val="24"/>
          <w:szCs w:val="24"/>
          <w:lang w:val="id-ID"/>
        </w:rPr>
        <w:tab/>
      </w:r>
      <w:r w:rsidR="00623D77">
        <w:rPr>
          <w:sz w:val="24"/>
          <w:szCs w:val="24"/>
          <w:lang w:val="id-ID"/>
        </w:rPr>
        <w:t xml:space="preserve">    </w:t>
      </w:r>
      <w:r w:rsidRPr="009A1EFF">
        <w:rPr>
          <w:sz w:val="24"/>
          <w:szCs w:val="24"/>
          <w:u w:val="single"/>
          <w:lang w:val="id-ID"/>
        </w:rPr>
        <w:t>Anita Nurhayati</w:t>
      </w:r>
    </w:p>
    <w:p w:rsidR="004D19E9" w:rsidRPr="009A1EFF" w:rsidRDefault="004D19E9" w:rsidP="004D19E9">
      <w:pPr>
        <w:pStyle w:val="Footer"/>
        <w:tabs>
          <w:tab w:val="clear" w:pos="4320"/>
          <w:tab w:val="clear" w:pos="8640"/>
          <w:tab w:val="left" w:pos="6120"/>
        </w:tabs>
        <w:spacing w:before="120" w:after="120" w:line="360" w:lineRule="auto"/>
        <w:contextualSpacing/>
        <w:jc w:val="both"/>
        <w:rPr>
          <w:sz w:val="24"/>
          <w:szCs w:val="24"/>
          <w:lang w:val="id-ID"/>
        </w:rPr>
      </w:pPr>
      <w:r w:rsidRPr="009A1EFF">
        <w:rPr>
          <w:sz w:val="24"/>
          <w:szCs w:val="24"/>
          <w:lang w:val="id-ID"/>
        </w:rPr>
        <w:t xml:space="preserve">NIP. </w:t>
      </w:r>
      <w:r w:rsidRPr="009A1EFF">
        <w:rPr>
          <w:sz w:val="24"/>
          <w:szCs w:val="24"/>
        </w:rPr>
        <w:t>197</w:t>
      </w:r>
      <w:r w:rsidRPr="009A1EFF">
        <w:rPr>
          <w:sz w:val="24"/>
          <w:szCs w:val="24"/>
          <w:lang w:val="id-ID"/>
        </w:rPr>
        <w:t>2</w:t>
      </w:r>
      <w:r w:rsidRPr="009A1EFF">
        <w:rPr>
          <w:sz w:val="24"/>
          <w:szCs w:val="24"/>
        </w:rPr>
        <w:t>0</w:t>
      </w:r>
      <w:r w:rsidRPr="009A1EFF">
        <w:rPr>
          <w:sz w:val="24"/>
          <w:szCs w:val="24"/>
          <w:lang w:val="id-ID"/>
        </w:rPr>
        <w:t xml:space="preserve">406 </w:t>
      </w:r>
      <w:r w:rsidRPr="009A1EFF">
        <w:rPr>
          <w:sz w:val="24"/>
          <w:szCs w:val="24"/>
        </w:rPr>
        <w:t>200</w:t>
      </w:r>
      <w:r w:rsidRPr="009A1EFF">
        <w:rPr>
          <w:sz w:val="24"/>
          <w:szCs w:val="24"/>
          <w:lang w:val="id-ID"/>
        </w:rPr>
        <w:t>604</w:t>
      </w:r>
      <w:r w:rsidRPr="009A1EFF">
        <w:rPr>
          <w:sz w:val="24"/>
          <w:szCs w:val="24"/>
        </w:rPr>
        <w:t xml:space="preserve"> </w:t>
      </w:r>
      <w:r w:rsidRPr="009A1EFF">
        <w:rPr>
          <w:sz w:val="24"/>
          <w:szCs w:val="24"/>
          <w:lang w:val="id-ID"/>
        </w:rPr>
        <w:t>2</w:t>
      </w:r>
      <w:r w:rsidRPr="009A1EFF">
        <w:rPr>
          <w:sz w:val="24"/>
          <w:szCs w:val="24"/>
        </w:rPr>
        <w:t xml:space="preserve"> 0</w:t>
      </w:r>
      <w:r w:rsidR="00623D77">
        <w:rPr>
          <w:sz w:val="24"/>
          <w:szCs w:val="24"/>
          <w:lang w:val="id-ID"/>
        </w:rPr>
        <w:t>22</w:t>
      </w:r>
      <w:r w:rsidR="00623D77">
        <w:rPr>
          <w:sz w:val="24"/>
          <w:szCs w:val="24"/>
          <w:lang w:val="id-ID"/>
        </w:rPr>
        <w:tab/>
      </w:r>
      <w:r w:rsidRPr="009A1EFF">
        <w:rPr>
          <w:sz w:val="24"/>
          <w:szCs w:val="24"/>
          <w:lang w:val="id-ID"/>
        </w:rPr>
        <w:t>NIM. 10416244034</w:t>
      </w:r>
    </w:p>
    <w:p w:rsidR="000032AB" w:rsidRDefault="000032AB" w:rsidP="0051774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2AB" w:rsidRDefault="000032AB" w:rsidP="0051774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745" w:rsidRPr="00517745" w:rsidRDefault="00517745" w:rsidP="005177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17745">
        <w:rPr>
          <w:rFonts w:ascii="Times New Roman" w:hAnsi="Times New Roman"/>
          <w:b/>
          <w:bCs/>
          <w:sz w:val="24"/>
          <w:szCs w:val="24"/>
        </w:rPr>
        <w:lastRenderedPageBreak/>
        <w:t>Lampiran 1. Materi Pelajaran</w:t>
      </w:r>
    </w:p>
    <w:p w:rsidR="00517745" w:rsidRPr="00517745" w:rsidRDefault="00517745" w:rsidP="0051774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745" w:rsidRPr="00517745" w:rsidRDefault="00517745" w:rsidP="00517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45">
        <w:rPr>
          <w:rFonts w:ascii="Times New Roman" w:hAnsi="Times New Roman" w:cs="Times New Roman"/>
          <w:b/>
          <w:sz w:val="28"/>
          <w:szCs w:val="28"/>
        </w:rPr>
        <w:t>KOLONIALISME DAN IMPERIALISME BARAT</w:t>
      </w:r>
    </w:p>
    <w:p w:rsidR="00517745" w:rsidRPr="00517745" w:rsidRDefault="00517745" w:rsidP="00517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45">
        <w:rPr>
          <w:rFonts w:ascii="Times New Roman" w:hAnsi="Times New Roman" w:cs="Times New Roman"/>
          <w:b/>
          <w:sz w:val="28"/>
          <w:szCs w:val="28"/>
        </w:rPr>
        <w:t>(Lanjutan Pertemuan V)</w:t>
      </w:r>
    </w:p>
    <w:p w:rsidR="00517745" w:rsidRPr="00517745" w:rsidRDefault="00517745" w:rsidP="005177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745" w:rsidRPr="00517745" w:rsidRDefault="00517745" w:rsidP="00517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81" w:rsidRPr="00517745" w:rsidRDefault="00517745" w:rsidP="00517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45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7B7481" w:rsidRPr="00517745">
        <w:rPr>
          <w:rFonts w:ascii="Times New Roman" w:hAnsi="Times New Roman" w:cs="Times New Roman"/>
          <w:b/>
          <w:sz w:val="24"/>
          <w:szCs w:val="24"/>
        </w:rPr>
        <w:t>Kebijakan Pemerintah Kolonial dan</w:t>
      </w:r>
      <w:r w:rsidRPr="0051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b/>
          <w:sz w:val="24"/>
          <w:szCs w:val="24"/>
        </w:rPr>
        <w:t>Pengaruhnya di Indonesia</w:t>
      </w:r>
    </w:p>
    <w:p w:rsidR="007B7481" w:rsidRPr="00517745" w:rsidRDefault="00517745" w:rsidP="0051774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b/>
          <w:sz w:val="24"/>
          <w:szCs w:val="24"/>
        </w:rPr>
        <w:t>Kebijakan Pemerintah Kolonial Portugis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Kekuasaan Portugis di Maluku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berlangsung cukup lama, sekitar tahun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1512 sampai 1641. Kebijakan-kebijakan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dipraktikkan selama itu sangat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berpengaruh terhadap kehidupan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masyarakat Indonesia. Berikut ini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berbagai kebijakan pemerintah kolonial</w:t>
      </w:r>
      <w:r w:rsidR="00517745">
        <w:rPr>
          <w:rFonts w:ascii="Times New Roman" w:hAnsi="Times New Roman" w:cs="Times New Roman"/>
          <w:sz w:val="24"/>
          <w:szCs w:val="24"/>
        </w:rPr>
        <w:t xml:space="preserve"> Portugis: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Berusaha menanamkan kekuasaan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Maluku.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Menyebarkan agama Katolik di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daerah-daerah yang dikuasai.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Mengembangkan bahasa dan seni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musik keroncong Portugis.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Sistem monopoli perdagangan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cengkih dan pala di Ternate.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Dengan kebijakan ini, petani Ternate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tidak lagi memiliki kebebasan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menjual atau menentukan harga hasil panennya. Mereka harus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menjual hasil panennya hanya kepada Portugis dengan harga yang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ditentukan oleh Portugis. Akibatnya, petani sangat dirugikan, dan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Portugis memperoleh keuntungan yang sangat besar.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Pengaruh dari kebijakan ini ternyata tertanam pada rakyat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Indonesia khususnya rakyat Maluku. Ada yang bersifat negatif dan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ada yang positif. Berikut ini berbagai pengaruh yang ditimbulkan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</w:t>
      </w:r>
      <w:r w:rsidR="00517745">
        <w:rPr>
          <w:rFonts w:ascii="Times New Roman" w:hAnsi="Times New Roman" w:cs="Times New Roman"/>
          <w:sz w:val="24"/>
          <w:szCs w:val="24"/>
        </w:rPr>
        <w:t>ri kebijakan-kebijakan Portugis: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Terganggu dan kacaunya jaringan perdagangan.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Banyaknya orang-orang beragama Katolik di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pendudukan Portugis.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Rakyat menjadi miskin dan menderita.</w:t>
      </w:r>
    </w:p>
    <w:p w:rsidR="00517745" w:rsidRDefault="007B7481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Tumbuh benih rasa benci terhadap kekejaman Portugis.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Munculnya rasa persatuan dan kesatuan rakyat Maluku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menentang Portugis.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Bahasa Portugis turut memperkaya perbendaharaan kata/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kosakata dan nama keluarga seperti da Costa, Dias, de Fretes,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Mendosa, Gonzalves, da Silva, dan lain-lain.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Seni musik keroncong yang terkenal di Indonesia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peninggalan Portugis adalah keroncong Morisco.</w:t>
      </w:r>
    </w:p>
    <w:p w:rsidR="00517745" w:rsidRDefault="00517745" w:rsidP="0051774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Banyak peninggalan arsitektur yang bercorak Portugis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senjata api/meriam di daerah pendudukan.</w:t>
      </w:r>
    </w:p>
    <w:p w:rsidR="007B7481" w:rsidRDefault="007B7481" w:rsidP="0051774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Kekuasaan Spanyol yang sempat menjalin hubungan dengan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Tidore tidak memiliki pengaruh yang berarti. Mengingat Spanyol</w:t>
      </w:r>
      <w:r w:rsidR="00517745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segera meninggalkan Tidore karena terbentur Perjanjian Saragosa.</w:t>
      </w:r>
    </w:p>
    <w:p w:rsidR="00517745" w:rsidRPr="00517745" w:rsidRDefault="00517745" w:rsidP="0051774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481" w:rsidRPr="00517745" w:rsidRDefault="007B7481" w:rsidP="0051774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45">
        <w:rPr>
          <w:rFonts w:ascii="Times New Roman" w:hAnsi="Times New Roman" w:cs="Times New Roman"/>
          <w:b/>
          <w:sz w:val="24"/>
          <w:szCs w:val="24"/>
        </w:rPr>
        <w:t>2. Kebijakan VOC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Salah satu kunci keberhasilan VOC adalah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sifatnya yang mudah beradaptasi dengan kondisi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ada di sekitarnya. Kebijakannya dapat dikatakan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kelanjutan atau tiruan dari sistem yang telah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dilakukan oleh para penguasa lokal. VOC secara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cerdik menggunakan lembaga dan aturan-aturan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yang telah ada di dalam masyarakat lokal untuk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menjalankan roda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compagnie</w:t>
      </w:r>
      <w:r w:rsidRPr="00517745">
        <w:rPr>
          <w:rFonts w:ascii="Times New Roman" w:hAnsi="Times New Roman" w:cs="Times New Roman"/>
          <w:sz w:val="24"/>
          <w:szCs w:val="24"/>
        </w:rPr>
        <w:t>nya. VOC hanya menjalin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hubungan dengan golongan raja atau bangsawan, dan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merasa cukup setelah raja dan bangsawan tunduk kepada mereka.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VOC beranggapan tidak ada gunanya bekerja sama dengan rakyat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karena jika rajanya sudah tunduk, maka rakyatnya akan tunduk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pula.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Untuk mengisi kasnya yang kosong, VOC menerapkan sejumlah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kebijakan seperti hak monopoli, penyerahan wajib, penanaman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wajib, dan tenaga kerja wajib yang sebenarnya telah menjadi bagian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dari struktur dan kultur yang telah ada sebelumnya. Penyerahan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wajib (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Verplichte Leverantie</w:t>
      </w:r>
      <w:r w:rsidRPr="00517745">
        <w:rPr>
          <w:rFonts w:ascii="Times New Roman" w:hAnsi="Times New Roman" w:cs="Times New Roman"/>
          <w:sz w:val="24"/>
          <w:szCs w:val="24"/>
        </w:rPr>
        <w:t>) mewajibkan rakyat Indonesia di tiap</w:t>
      </w:r>
      <w:r w:rsidR="00BA6DFD">
        <w:rPr>
          <w:rFonts w:ascii="Times New Roman" w:hAnsi="Times New Roman" w:cs="Times New Roman"/>
          <w:sz w:val="24"/>
          <w:szCs w:val="24"/>
        </w:rPr>
        <w:t>-</w:t>
      </w:r>
      <w:r w:rsidRPr="00517745">
        <w:rPr>
          <w:rFonts w:ascii="Times New Roman" w:hAnsi="Times New Roman" w:cs="Times New Roman"/>
          <w:sz w:val="24"/>
          <w:szCs w:val="24"/>
        </w:rPr>
        <w:t>tiap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daerah untuk menyerahkan hasil bumi berupa lada, kayu, beras,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kapas, kapas, nila, dan gula kepada VOC.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Dalam upaya memperlancar aktivitas organisasi, pada tahun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1610 VOC memutuskan untuk membentuk jabatan Gubernur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Jenderal yang pada waktu itu berkedudukan di Maluku. Pieter Both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orang pertama yang menduduki posisi itu.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VOC dibentuk pada tanggal 20 Maret 1602 oleh van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Oldenbarnevelt. VOC dibentuk dengan tujuan untuk menghindari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persaingan di antara perusahaan dagang Belanda dan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memperkuat diri agar dapat bersaing dengan perusahaan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dagang negara lain, seperti Portugis dan Inggris. Oleh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pemerintah Kerajaan Belanda, VOC diberi hak-hak istimewa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dikenal dengan nama hak oktroi, seperti: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hak monopoli,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hak untuk membuat uang,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hak untuk mendirikan benteng,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hak untuk melaksanakan perjanjian dengan kerajaan di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Indonesia, dan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f. hak untuk membentuk tentara.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Dengan adanya hak oktroi tersebut, bangsa Indonesia mengalami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kerugian dan penderitaan. Tindakan VOC sangat sewenang-wenang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dan tidak memerhatikan kepentingan rakyat Indonesia.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Untuk menguasai perdagangan rempah-rempah, VOC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menerapkan hak monopoli, menguasai pelabuhan-pelabuhan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penting dan membangun benteng-benteng. Benteng-benteng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dibangun VOC antara lain: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di Banten disebut benteng Kota Intan (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Fort Speelwijk</w:t>
      </w:r>
      <w:r w:rsidRPr="00517745">
        <w:rPr>
          <w:rFonts w:ascii="Times New Roman" w:hAnsi="Times New Roman" w:cs="Times New Roman"/>
          <w:sz w:val="24"/>
          <w:szCs w:val="24"/>
        </w:rPr>
        <w:t>),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di Ambon disebut benteng Victoria,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di Makassar disebut benteng Rotterdam,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di Ternate disebut benteng Orange, dan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e. di Banda disebut benteng Nasao.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Dengan keunggulan senjata, serta memanfaatkan konflik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antara penguasa lokal (kerajaan), VOC berhasil memonopoli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perdagangan pala dan cengkih di Maluku. Satu per satu kerajaan</w:t>
      </w:r>
      <w:r w:rsidR="003F6461">
        <w:rPr>
          <w:rFonts w:ascii="Times New Roman" w:hAnsi="Times New Roman" w:cs="Times New Roman"/>
          <w:sz w:val="24"/>
          <w:szCs w:val="24"/>
        </w:rPr>
        <w:t>-</w:t>
      </w:r>
      <w:r w:rsidRPr="00517745">
        <w:rPr>
          <w:rFonts w:ascii="Times New Roman" w:hAnsi="Times New Roman" w:cs="Times New Roman"/>
          <w:sz w:val="24"/>
          <w:szCs w:val="24"/>
        </w:rPr>
        <w:t>kerajaan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Indonesia dikuasai VOC. Kebijakan ekspansif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(menguasai) semakin gencar diwujudkan ketika Jan Pieterzoon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Coen diangkat menjadi Gubernur Jenderal menggantikan Pieter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Both pada tahun 1617.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masa pemerintahan Coen terjadi pertentangan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antara Inggris dan Belanda (VOC) untuk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memperebutkan pusat perdagangan di Jayakarta.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Pertentangan tersebut dimenangkan oleh Belanda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(VOC) setelah mendapat bantuan dari Pangeran Arya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Ranamenggala dari Banten. Inggris diusir dari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Jayakarta dan Pangeran Jayakarta diberhentikan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sebagai penguasa Jayakarta.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lastRenderedPageBreak/>
        <w:t>Pada tanggal 12 Maret 1619, VOC secara resmi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mendirikan benteng yang kemudian diberi nama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Batavia. Kantor dagang VOC yang ada di Ambon, Maluku dipindahkan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 Batavia setelah Jayakarta menyerah kepada Belanda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pada tanggal 30 Mei 1619. Pada tanggal yang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sama J.P. Coen mengubah nama Jayakarta menjadi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Batavia, sehingga hari itu dianggap sebagai hari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pendirian Batavia.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Dalam upaya mempertahankan monopoli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rempah-rempah di Kepulauan Maluku, VOC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melakukan dan pelayaran Hongi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(Hongi Tochten)</w:t>
      </w:r>
      <w:r w:rsidRPr="00517745">
        <w:rPr>
          <w:rFonts w:ascii="Times New Roman" w:hAnsi="Times New Roman" w:cs="Times New Roman"/>
          <w:sz w:val="24"/>
          <w:szCs w:val="24"/>
        </w:rPr>
        <w:t>.Pelayaran Hongi yaitu pelayaran keliling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menggunakan perahu jenis kora-kora yang dipersenjatai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mengatasi perdagangan gelap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atau penyelundupan rempah-rempah di Maluku.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Pelayaran ini juga disertai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hak ekstirpasi</w:t>
      </w:r>
      <w:r w:rsidRPr="00517745">
        <w:rPr>
          <w:rFonts w:ascii="Times New Roman" w:hAnsi="Times New Roman" w:cs="Times New Roman"/>
          <w:sz w:val="24"/>
          <w:szCs w:val="24"/>
        </w:rPr>
        <w:t>, yaitu hak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membinasakan tanaman rempah-rempah yang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melebihi ketentuan.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Pada tahun 1700-an, VOC berusaha menguasai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daerah-daerah pedalaman yang banyak menghasilkan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barang dagangan. Imperialisme pedalaman ini sasarannya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Kerajaan Banten dan Mataram. Alasannya daerah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ini banyak menghasilkan barang-barang komoditas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seperti beras, gula merah, jenis-jenis kacang, dan lada.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Oleh karena itu VOC menerapkan berbagai macam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kebijakan.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Berikut ini kebijakan-kebijakan V</w:t>
      </w:r>
      <w:r w:rsidR="00BA6DFD">
        <w:rPr>
          <w:rFonts w:ascii="Times New Roman" w:hAnsi="Times New Roman" w:cs="Times New Roman"/>
          <w:sz w:val="24"/>
          <w:szCs w:val="24"/>
        </w:rPr>
        <w:t>OC yang diterapkan di Indonesia: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Menguasai pelabuhan-pelabuhan dan mendirikan benteng untuk melaksanakan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monopoli perdagangan.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b. Melaksanakan politik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devide et impera </w:t>
      </w:r>
      <w:r w:rsidRPr="00517745">
        <w:rPr>
          <w:rFonts w:ascii="Times New Roman" w:hAnsi="Times New Roman" w:cs="Times New Roman"/>
          <w:sz w:val="24"/>
          <w:szCs w:val="24"/>
        </w:rPr>
        <w:t>(memecah dan menguasai) dalam rangka untuk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menguasai kerajaan-kerajaan di Indonesia.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Untuk memperkuat kedudukannya, perlu mengangkat seorang Gubernur Jenderal.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d. Melaksanakan sepenuhnya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hak Oktroi </w:t>
      </w:r>
      <w:r w:rsidRPr="00517745">
        <w:rPr>
          <w:rFonts w:ascii="Times New Roman" w:hAnsi="Times New Roman" w:cs="Times New Roman"/>
          <w:sz w:val="24"/>
          <w:szCs w:val="24"/>
        </w:rPr>
        <w:t>yang diberikan pemerintah Belanda.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e. Membangun pangkalan/markas VOC yang semula di Banten dan Ambon, dipindah ke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Jayakarta (Batavia).</w:t>
      </w:r>
    </w:p>
    <w:p w:rsidR="00BA6DFD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Melaksanakan pelayaran Hongi (</w:t>
      </w:r>
      <w:r w:rsidR="007B7481" w:rsidRPr="00517745">
        <w:rPr>
          <w:rFonts w:ascii="Times New Roman" w:hAnsi="Times New Roman" w:cs="Times New Roman"/>
          <w:i/>
          <w:iCs/>
          <w:sz w:val="24"/>
          <w:szCs w:val="24"/>
        </w:rPr>
        <w:t>Hongi tochten</w:t>
      </w:r>
      <w:r w:rsidR="007B7481" w:rsidRPr="00517745">
        <w:rPr>
          <w:rFonts w:ascii="Times New Roman" w:hAnsi="Times New Roman" w:cs="Times New Roman"/>
          <w:sz w:val="24"/>
          <w:szCs w:val="24"/>
        </w:rPr>
        <w:t>).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g. Adanya hak ekstirpasi, yaitu hak untuk membinasakan tanaman rempah-rempah yang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melebihi ketentuan.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h. Adanya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verplichte leverantie </w:t>
      </w:r>
      <w:r w:rsidRPr="00517745">
        <w:rPr>
          <w:rFonts w:ascii="Times New Roman" w:hAnsi="Times New Roman" w:cs="Times New Roman"/>
          <w:sz w:val="24"/>
          <w:szCs w:val="24"/>
        </w:rPr>
        <w:t xml:space="preserve">(penyerahan wajib) dan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Prianger stelsel </w:t>
      </w:r>
      <w:r w:rsidRPr="00517745">
        <w:rPr>
          <w:rFonts w:ascii="Times New Roman" w:hAnsi="Times New Roman" w:cs="Times New Roman"/>
          <w:sz w:val="24"/>
          <w:szCs w:val="24"/>
        </w:rPr>
        <w:t>(sistem Priangan).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Berikut ini pengaruh kebi</w:t>
      </w:r>
      <w:r w:rsidR="00BA6DFD">
        <w:rPr>
          <w:rFonts w:ascii="Times New Roman" w:hAnsi="Times New Roman" w:cs="Times New Roman"/>
          <w:sz w:val="24"/>
          <w:szCs w:val="24"/>
        </w:rPr>
        <w:t>jakan VOC bagi rakyat Indonesia: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Kekuasaan raja menjadi berkurang atau bahkan didominasi secara keseluruhan oleh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VOC.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Wilayah kerajaan terpecah-belah dengan melahirkan kerajaan dan penguasa baru di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bawah kendali VOC.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c.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Hak oktroi </w:t>
      </w:r>
      <w:r w:rsidRPr="00517745">
        <w:rPr>
          <w:rFonts w:ascii="Times New Roman" w:hAnsi="Times New Roman" w:cs="Times New Roman"/>
          <w:sz w:val="24"/>
          <w:szCs w:val="24"/>
        </w:rPr>
        <w:t>(istimewa) VOC, membuat masyarakat Indonesia menjadi miskin, dan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menderita.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Rakyat Indonesia mengenal ekonomi uang, mengenal sistem pertahanan benteng, etika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perjanjian, dan prajurit bersenjata modern (senjata api, meriam).</w:t>
      </w:r>
    </w:p>
    <w:p w:rsidR="00BA6DFD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Pelayaran Hongi, dapat dikatakan sebagai suatu perampasan, perampokan, perbudakan,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dan pembunuhan.</w:t>
      </w:r>
    </w:p>
    <w:p w:rsidR="007B7481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7B7481" w:rsidRPr="00517745">
        <w:rPr>
          <w:rFonts w:ascii="Times New Roman" w:hAnsi="Times New Roman" w:cs="Times New Roman"/>
          <w:sz w:val="24"/>
          <w:szCs w:val="24"/>
        </w:rPr>
        <w:t>Hak ekstirpasi bagi rakyat merupakan ancaman matinya suatu harapan atau 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81" w:rsidRPr="00517745">
        <w:rPr>
          <w:rFonts w:ascii="Times New Roman" w:hAnsi="Times New Roman" w:cs="Times New Roman"/>
          <w:sz w:val="24"/>
          <w:szCs w:val="24"/>
        </w:rPr>
        <w:t>penghasilan yang bisa berlebih.</w:t>
      </w:r>
    </w:p>
    <w:p w:rsidR="00BA6DFD" w:rsidRPr="00517745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7481" w:rsidRPr="00BA6DFD" w:rsidRDefault="007B7481" w:rsidP="00BA6DFD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DFD">
        <w:rPr>
          <w:rFonts w:ascii="Times New Roman" w:hAnsi="Times New Roman" w:cs="Times New Roman"/>
          <w:b/>
          <w:sz w:val="24"/>
          <w:szCs w:val="24"/>
        </w:rPr>
        <w:lastRenderedPageBreak/>
        <w:t>3. Kebijakan Pemerintah Kerajaan Belanda (Republik</w:t>
      </w:r>
      <w:r w:rsidR="00BA6DFD" w:rsidRPr="00BA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DFD">
        <w:rPr>
          <w:rFonts w:ascii="Times New Roman" w:hAnsi="Times New Roman" w:cs="Times New Roman"/>
          <w:b/>
          <w:sz w:val="24"/>
          <w:szCs w:val="24"/>
        </w:rPr>
        <w:t>Bataafsche)</w:t>
      </w:r>
    </w:p>
    <w:p w:rsidR="00BA6DFD" w:rsidRDefault="007B7481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Kebijakan pemerintah Kerajaan Belanda yang dikendalikan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oleh Prancis sangat kentara pada masa Gubernur Jenderal Daendels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(1808 – 1811). Kebijakan yang diambil Daendels sangat berkaitan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dengan tugas utamanya yaitu untuk mempertahankan Pulau Jawa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dari serangan pasukan Inggris.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Dalam upaya mempertahankan Pulau Jawa, Daendels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melakukan hal-hal berikut.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Membangun ketentaraan, pendirian tangsi-tangsi/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benteng, pabrik mesiu/senjata di Semarang dan Surabaya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serta rumah sakit tentara.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Membuat jalan pos dari Anyer sampai Panarukan dengan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panjang sekitar 1.000 km.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Membangun pelabuhan di Anyer dan Ujung Kulon untuk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kepentingan perang.</w:t>
      </w:r>
    </w:p>
    <w:p w:rsidR="003C22B2" w:rsidRPr="00517745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Memberlakukan kerja rodi atau kerja paksa untuk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membangun pangkalan tentara.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Berikut ini kebijakan-kebijakan yang diberlakukan Daendels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terhadap kehidupan rakyat.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Semua pegawai pemerintah menerima gaji tetap dan mereka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dilarang melakukan kegiatan perdagangan.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FD" w:rsidRDefault="003C22B2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Melarang penyewaan desa, kecuali untuk memproduksi</w:t>
      </w:r>
      <w:r w:rsidR="00BA6DFD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gula, garam, dan sarang burung.</w:t>
      </w:r>
    </w:p>
    <w:p w:rsidR="00BA6DFD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3C22B2" w:rsidRPr="00517745">
        <w:rPr>
          <w:rFonts w:ascii="Times New Roman" w:hAnsi="Times New Roman" w:cs="Times New Roman"/>
          <w:sz w:val="24"/>
          <w:szCs w:val="24"/>
        </w:rPr>
        <w:t xml:space="preserve">Melaksanakan </w:t>
      </w:r>
      <w:r w:rsidR="003C22B2"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contingenten </w:t>
      </w:r>
      <w:r w:rsidR="003C22B2" w:rsidRPr="00517745">
        <w:rPr>
          <w:rFonts w:ascii="Times New Roman" w:hAnsi="Times New Roman" w:cs="Times New Roman"/>
          <w:sz w:val="24"/>
          <w:szCs w:val="24"/>
        </w:rPr>
        <w:t>yaitu pajak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penyerahan hasil bumi.</w:t>
      </w:r>
    </w:p>
    <w:p w:rsidR="00BA6DFD" w:rsidRDefault="00BA6DFD" w:rsidP="00BA6DFD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3C22B2" w:rsidRPr="00517745">
        <w:rPr>
          <w:rFonts w:ascii="Times New Roman" w:hAnsi="Times New Roman" w:cs="Times New Roman"/>
          <w:sz w:val="24"/>
          <w:szCs w:val="24"/>
        </w:rPr>
        <w:t xml:space="preserve">Menetapkan </w:t>
      </w:r>
      <w:r w:rsidR="003C22B2" w:rsidRPr="00517745">
        <w:rPr>
          <w:rFonts w:ascii="Times New Roman" w:hAnsi="Times New Roman" w:cs="Times New Roman"/>
          <w:i/>
          <w:iCs/>
          <w:sz w:val="24"/>
          <w:szCs w:val="24"/>
        </w:rPr>
        <w:t>verplichte leverantie</w:t>
      </w:r>
      <w:r w:rsidR="003C22B2" w:rsidRPr="00517745">
        <w:rPr>
          <w:rFonts w:ascii="Times New Roman" w:hAnsi="Times New Roman" w:cs="Times New Roman"/>
          <w:sz w:val="24"/>
          <w:szCs w:val="24"/>
        </w:rPr>
        <w:t>, kewajiban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menjual hasil bumi hanya kepada pemerintah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dengan harga yang telah ditetapkan.</w:t>
      </w:r>
    </w:p>
    <w:p w:rsidR="005E6DD6" w:rsidRDefault="00BA6DFD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3C22B2" w:rsidRPr="00517745">
        <w:rPr>
          <w:rFonts w:ascii="Times New Roman" w:hAnsi="Times New Roman" w:cs="Times New Roman"/>
          <w:sz w:val="24"/>
          <w:szCs w:val="24"/>
        </w:rPr>
        <w:t>Menerapkan sistem kerja paksa (</w:t>
      </w:r>
      <w:r w:rsidR="003C22B2" w:rsidRPr="00517745">
        <w:rPr>
          <w:rFonts w:ascii="Times New Roman" w:hAnsi="Times New Roman" w:cs="Times New Roman"/>
          <w:i/>
          <w:iCs/>
          <w:sz w:val="24"/>
          <w:szCs w:val="24"/>
        </w:rPr>
        <w:t>rodi</w:t>
      </w:r>
      <w:r w:rsidR="003C22B2" w:rsidRPr="00517745">
        <w:rPr>
          <w:rFonts w:ascii="Times New Roman" w:hAnsi="Times New Roman" w:cs="Times New Roman"/>
          <w:sz w:val="24"/>
          <w:szCs w:val="24"/>
        </w:rPr>
        <w:t>)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membangun ketentaraan dengan melatih orang</w:t>
      </w:r>
      <w:r w:rsidR="005E6DD6">
        <w:rPr>
          <w:rFonts w:ascii="Times New Roman" w:hAnsi="Times New Roman" w:cs="Times New Roman"/>
          <w:sz w:val="24"/>
          <w:szCs w:val="24"/>
        </w:rPr>
        <w:t>-</w:t>
      </w:r>
      <w:r w:rsidR="003C22B2" w:rsidRPr="00517745">
        <w:rPr>
          <w:rFonts w:ascii="Times New Roman" w:hAnsi="Times New Roman" w:cs="Times New Roman"/>
          <w:sz w:val="24"/>
          <w:szCs w:val="24"/>
        </w:rPr>
        <w:t>orang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pribumi.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f. Membangun jalan pos dari Anyer sampai Panarukan sebagai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dasar pertimbangan pertahanan.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g. Membangun pelabuhan-pelabuhan dan membuat kapal perang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berukuran kecil.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h. Melakukan penjualan tanah rakyat kepada pihak swasta (asing).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i. Mewajibkan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Prianger stelsel</w:t>
      </w:r>
      <w:r w:rsidRPr="00517745">
        <w:rPr>
          <w:rFonts w:ascii="Times New Roman" w:hAnsi="Times New Roman" w:cs="Times New Roman"/>
          <w:sz w:val="24"/>
          <w:szCs w:val="24"/>
        </w:rPr>
        <w:t>, yaitu kewajiban rakyat Priangan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menanam kopi.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Dalam melaksanakan pemerintahannya di Indonesia, Daendels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memberantas sistem feodal yang sangat diperkuat VOC. Untuk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mencegah penyalahgunaan kekuasaan, hak-hak bupati mulai dibatasi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terutama yang menyangkut penguasaan tanah dan pemakaian tenaga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rakyat.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Selama memerintah, Daendels dikenal sebagai gubernur jenderal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“bertangan besi”. Ia memerintah dengan menerapkan disiplin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tinggi, keras, dan kejam. Bagi rakyat atau penguasa lokal yang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ketahuan membangkang, Daendels tidak segan-segan memberi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hukuman. Hal ini dapat dibuktikan saat Daendels menjalankan kerja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rodi untuk membangun jalan raya Anyer - Panarukan sepanjang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1.000 km. Dalam pembangunan tersebut, rakyat dipaksa kerja keras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tanpa diberi upah atau makanan, dan apabila rakyat ketahuan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melarikan diri akan ditangkap dan disiksa. Rakyat sangat menderita.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Pengaruh kebijakan pemerintah kerajaan yang diterapkan oleh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Daendels sangat berbekas dibanding penggantinya, Gubernur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Jenderal Janssens yang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lemah. Langkah-langkah kebijakan Daendels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memeras dan menindas rakyat menimbulkan: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kebencian yang mendalam baik dari kalangan penguasa daerah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maupun rakyat,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munculnya tanah-tanah partikelir yang dikelola oleh pengusaha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swasta,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pertentangan/perlawanan penguasa maupun rakyat,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kemiskinan dan penderitaan yang berkepanjangan, serta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e. pencopotan Daendels.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tahun 1810, Kaisar Napoleon menganggap bahwa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tindakan Daendels sangat otoriter. Pada tahun 1811 Daendels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ia ditarik kembali ke negeri Belanda dan digantikan oleh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Gubernur Jenderal Janssens.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Ternyata Janssens tidak secakap dan sekuat Daendels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dalam melaksanakan tugasnya. Ketika Inggris menyerang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Pulau Jawa, ia menyerah dan harus menandatangani perjanjian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Tuntang pada tanggal 17 September 1811.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Perjanjian tersebut dikenal dengan nama Kapitulasi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Tunta</w:t>
      </w:r>
      <w:r w:rsidR="005E6DD6">
        <w:rPr>
          <w:rFonts w:ascii="Times New Roman" w:hAnsi="Times New Roman" w:cs="Times New Roman"/>
          <w:sz w:val="24"/>
          <w:szCs w:val="24"/>
        </w:rPr>
        <w:t>ng, yang berisi sebagai berikut:</w:t>
      </w:r>
    </w:p>
    <w:p w:rsidR="005E6DD6" w:rsidRDefault="005E6DD6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C22B2" w:rsidRPr="00517745">
        <w:rPr>
          <w:rFonts w:ascii="Times New Roman" w:hAnsi="Times New Roman" w:cs="Times New Roman"/>
          <w:sz w:val="24"/>
          <w:szCs w:val="24"/>
        </w:rPr>
        <w:t>Seluruh militer Belanda yang berada di wilayah 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Timur harus diserahkan kepada Inggris dan 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B2" w:rsidRPr="00517745">
        <w:rPr>
          <w:rFonts w:ascii="Times New Roman" w:hAnsi="Times New Roman" w:cs="Times New Roman"/>
          <w:sz w:val="24"/>
          <w:szCs w:val="24"/>
        </w:rPr>
        <w:t>tawanan militer Inggris.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Hutang pemerintah Belanda tidak diakui oleh Inggris.</w:t>
      </w:r>
    </w:p>
    <w:p w:rsidR="003C22B2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Pulau Jawa dan Madura serta semua pelabuhan Belanda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luar Jawa menjadi daerah kekuasaan Inggris (EIC).</w:t>
      </w:r>
    </w:p>
    <w:p w:rsidR="005E6DD6" w:rsidRPr="00517745" w:rsidRDefault="005E6DD6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22B2" w:rsidRPr="005E6DD6" w:rsidRDefault="003C22B2" w:rsidP="0051774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D6">
        <w:rPr>
          <w:rFonts w:ascii="Times New Roman" w:hAnsi="Times New Roman" w:cs="Times New Roman"/>
          <w:b/>
          <w:sz w:val="24"/>
          <w:szCs w:val="24"/>
        </w:rPr>
        <w:t>4. Kebijakan Pemerintah Kolonial Inggris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Peristiwa Belanda menyerah kepada Inggris melalui Kapitulasi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Tuntang (1811), menjadi awal pendudukan kolonial Inggris di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Indonesia. Thomas Stamford Raffles diangkat menjadi Letnan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Gubernur EIC di Indonesia. Ia memegang pemerintahan selama lima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tahun (1811-1816) dengan membawa perubahan berasas liberal.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Pendudukan Inggris atas wilayah Indonesia tidak berbeda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dengan penjajahan bangsa Eropa lainnya. 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Raffles banyak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mengadakan perubahan-perubahan, baik di bidang ekonomi maupun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pemerintahan. Raffles bermaksud menerapkan politik kolonial</w:t>
      </w:r>
      <w:r w:rsidR="004109F0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seperti yang dijalankan oleh Inggris di India. Kebijakan Daendels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yang dikenal dengan nama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Contingenten </w:t>
      </w:r>
      <w:r w:rsidRPr="00517745">
        <w:rPr>
          <w:rFonts w:ascii="Times New Roman" w:hAnsi="Times New Roman" w:cs="Times New Roman"/>
          <w:sz w:val="24"/>
          <w:szCs w:val="24"/>
        </w:rPr>
        <w:t>diganti dengan sistem sewa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tanah (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Landrent</w:t>
      </w:r>
      <w:r w:rsidRPr="00517745">
        <w:rPr>
          <w:rFonts w:ascii="Times New Roman" w:hAnsi="Times New Roman" w:cs="Times New Roman"/>
          <w:sz w:val="24"/>
          <w:szCs w:val="24"/>
        </w:rPr>
        <w:t>).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Sistem sewa tanah disebut juga sistem pajak tanah. Rakyat atau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para petani harus membayar pajak sebagai uang sewa, karena semua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tanah dianggap milik negara. Berikut ini pokok-pokok sistem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Landrent</w:t>
      </w:r>
      <w:r w:rsidR="005E6DD6">
        <w:rPr>
          <w:rFonts w:ascii="Times New Roman" w:hAnsi="Times New Roman" w:cs="Times New Roman"/>
          <w:sz w:val="24"/>
          <w:szCs w:val="24"/>
        </w:rPr>
        <w:t>: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Penyerahan wajib dan wajib kerja dihapuskan.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b. Hasil pertanian dipungut langsung oleh pemerintah tanpa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perantara bupati.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Rakyat harus menyewa tanah dan membayar pajak kepada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pemerintah sebagai pemilik tanah.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Pemerintahan Raffles didasarkan atas prinsip-prinsip liberal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hendak mewujudkan kebebasan dan kepastian hukum. Prinsip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kebebasan mencakup kebebasan menanam dan kebebasan perdagangan.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Kesejahteraan hendak dicapainya dengan memberikan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kebebasan dan jaminan hukum kepada rakyat sehingga tidak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menjadi korban kesewenang-wenangan para penguasa.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Dalam pelaksanaannya, sistem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Landrent </w:t>
      </w:r>
      <w:r w:rsidRPr="00517745">
        <w:rPr>
          <w:rFonts w:ascii="Times New Roman" w:hAnsi="Times New Roman" w:cs="Times New Roman"/>
          <w:sz w:val="24"/>
          <w:szCs w:val="24"/>
        </w:rPr>
        <w:t>di Indonesia mengalami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kegagalan, karena: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sulit menentukan besar kecilnya pajak untuk pemilik tanah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luasnya berbeda,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lastRenderedPageBreak/>
        <w:t>b. sulit menentukan luas sempit dan tingkat kesuburan tanah,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c. terbatasnya jumlah pegawai, dan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masyarakat pedesaan belum terbiasa dengan sistem uang.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Tindakan yang dilakukan oleh Raffles berikutnya adalah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membagi wilayah Jawa menjadi 16 daerah karesidenan. Hal ini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mengandung maksud untuk mempermudah pemerintah melakukan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pengawasan terhadap daerah-daerah yang dikuasai. Setiap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karesidenan dikepalai oleh seorang residen dan dibantu oleh asisten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residen. Di samping itu Thomas Stamford Raffles juga memberi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sumbangan positif bagi Indonesia yaitu: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a. membentuk susunan baru dalam pengadilan yang didasarkan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pengadilan Inggris,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b. menulis buku yang berjudul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History of Java</w:t>
      </w:r>
      <w:r w:rsidRPr="00517745">
        <w:rPr>
          <w:rFonts w:ascii="Times New Roman" w:hAnsi="Times New Roman" w:cs="Times New Roman"/>
          <w:sz w:val="24"/>
          <w:szCs w:val="24"/>
        </w:rPr>
        <w:t>,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c. menemukan bunga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Rafflesia-arnoldii, </w:t>
      </w:r>
      <w:r w:rsidRPr="00517745">
        <w:rPr>
          <w:rFonts w:ascii="Times New Roman" w:hAnsi="Times New Roman" w:cs="Times New Roman"/>
          <w:sz w:val="24"/>
          <w:szCs w:val="24"/>
        </w:rPr>
        <w:t>dan</w:t>
      </w:r>
    </w:p>
    <w:p w:rsidR="005E6DD6" w:rsidRDefault="003C22B2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d. merintis adanya Kebun Raya Bogor.</w:t>
      </w:r>
    </w:p>
    <w:p w:rsidR="003C22B2" w:rsidRDefault="003C22B2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Perubahan politik yang terjadi di Eropa mengakhiri pemerintahan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Raffles di Indonesia. Pada tahun 1814, Napoleon Bonaparte akhirnya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menyerah kepada Inggris. Belanda lepas dari kendali Prancis.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Hubungan antara Belanda dan Inggris sebenarnya akur, dan mereka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mengadakan pertemuan di London, Inggris. Pertemuan ini menghasilkan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kesepakatan yang tertuang dalam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Convention of London </w:t>
      </w:r>
      <w:r w:rsidRPr="00517745">
        <w:rPr>
          <w:rFonts w:ascii="Times New Roman" w:hAnsi="Times New Roman" w:cs="Times New Roman"/>
          <w:sz w:val="24"/>
          <w:szCs w:val="24"/>
        </w:rPr>
        <w:t>1814.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Isinya Belanda memperoleh kembali daerah jajahannya yang dulu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direbut Inggris. Status Indonesia dikembalikan sebagaimana dulu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sebelum perang, yaitu di bawah kekuasaan Belanda.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Penyerahan wilayah Hindia Belanda dari Inggris kepada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Belanda berlangsung di Batavia pada tanggal 19 Agustus 1816.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Inggris diwakili oleh John Fendall dan Belanda diwakili oleh Mr.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Ellout, van der Capellen, dan Buyskes.</w:t>
      </w:r>
    </w:p>
    <w:p w:rsidR="005E6DD6" w:rsidRPr="00517745" w:rsidRDefault="005E6DD6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D3" w:rsidRPr="005E6DD6" w:rsidRDefault="002307D3" w:rsidP="00BA6DFD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D6">
        <w:rPr>
          <w:rFonts w:ascii="Times New Roman" w:hAnsi="Times New Roman" w:cs="Times New Roman"/>
          <w:b/>
          <w:sz w:val="24"/>
          <w:szCs w:val="24"/>
        </w:rPr>
        <w:t>5. Kebijakan Pemerintah Hindia Belanda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Setelah Indonesia kembali di bawah pemerintah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kolonial Belanda, pemerintahan dipegang oleh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Komisaris Jenderal. Komisaris ini terdiri dari Komisaris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Jenderal Ellout, dan Buyskes yang konservatif, serta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Komisaris Jenderal van der Capellen yang beraliran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liberal. Untuk selanjutnya pemerintahanan di Indonesia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dipegang oleh golongan liberal di bawah pimpinan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Komisaris Jenderal van der Capellen (1817 - 1830).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Selama memerintah, van der Capellen berusaha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mengeruk keuntungan sebanyak-banyaknya. Hal ini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dilakukan dengan tujuan untuk membayar hutang</w:t>
      </w:r>
      <w:r w:rsidR="005E6DD6">
        <w:rPr>
          <w:rFonts w:ascii="Times New Roman" w:hAnsi="Times New Roman" w:cs="Times New Roman"/>
          <w:sz w:val="24"/>
          <w:szCs w:val="24"/>
        </w:rPr>
        <w:t>-</w:t>
      </w:r>
      <w:r w:rsidRPr="00517745">
        <w:rPr>
          <w:rFonts w:ascii="Times New Roman" w:hAnsi="Times New Roman" w:cs="Times New Roman"/>
          <w:sz w:val="24"/>
          <w:szCs w:val="24"/>
        </w:rPr>
        <w:t>hutang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Belanda yang cukup besar selama perang.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Kebijakan yang diambil adalah dengan meneruskan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kebijakan Raffles yaitu menyewakan tanah-tanah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terutama kepada bangsawan Eropa. Oleh kalangan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konservatif seiring dengan kesulitan ekonomi yang menimpa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Belanda, kebijakan ekonomi liberal dianggap gagal. Dalam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perkembangannya, kaum konservatif dan liberal silih berganti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mendominasi parlemen dan pemerintahan. Keadaan ini berdampak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kebijakan di Indonesia sebagai tanah jajahan juga silih berganti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mengikuti kebijakan yang ada di Belanda.</w:t>
      </w:r>
    </w:p>
    <w:p w:rsidR="005E6DD6" w:rsidRDefault="005E6DD6" w:rsidP="005E6DD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DD6" w:rsidRPr="005E6DD6" w:rsidRDefault="002307D3" w:rsidP="00F36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DD6">
        <w:rPr>
          <w:rFonts w:ascii="Times New Roman" w:hAnsi="Times New Roman" w:cs="Times New Roman"/>
          <w:sz w:val="24"/>
          <w:szCs w:val="24"/>
        </w:rPr>
        <w:t>Cultuurstelsel atau Sistem Tanam Paksa</w:t>
      </w:r>
    </w:p>
    <w:p w:rsidR="005E6DD6" w:rsidRDefault="002307D3" w:rsidP="005E6DD6">
      <w:pPr>
        <w:pStyle w:val="ListParagraph"/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DD6">
        <w:rPr>
          <w:rFonts w:ascii="Times New Roman" w:hAnsi="Times New Roman" w:cs="Times New Roman"/>
          <w:sz w:val="24"/>
          <w:szCs w:val="24"/>
        </w:rPr>
        <w:t>Kegagalan van der Capellen menyebabkan jatuhnya kaum liberal,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sehingga menyebabkan pemerintahan didominasi kaum konservatif.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Gubernur Jenderal van den Bosch, menerapkan kebijakan politik dan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ekonomi konservatif di Indonesia.</w:t>
      </w:r>
    </w:p>
    <w:p w:rsidR="005E6DD6" w:rsidRDefault="002307D3" w:rsidP="005E6DD6">
      <w:pPr>
        <w:pStyle w:val="ListParagraph"/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tahun 1830 mulai diterapkan aturan kerja rodi (kerja paksa)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yang disebut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Cultuurstelsel. Cultuurstelsel </w:t>
      </w:r>
      <w:r w:rsidRPr="00517745">
        <w:rPr>
          <w:rFonts w:ascii="Times New Roman" w:hAnsi="Times New Roman" w:cs="Times New Roman"/>
          <w:sz w:val="24"/>
          <w:szCs w:val="24"/>
        </w:rPr>
        <w:t>dalam bahasa Inggris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adalah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Cultivation System </w:t>
      </w:r>
      <w:r w:rsidRPr="00517745">
        <w:rPr>
          <w:rFonts w:ascii="Times New Roman" w:hAnsi="Times New Roman" w:cs="Times New Roman"/>
          <w:sz w:val="24"/>
          <w:szCs w:val="24"/>
        </w:rPr>
        <w:t>yang memiliki arti sistem tanam. Namun di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Indonesia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cultuurstelsel </w:t>
      </w:r>
      <w:r w:rsidRPr="00517745">
        <w:rPr>
          <w:rFonts w:ascii="Times New Roman" w:hAnsi="Times New Roman" w:cs="Times New Roman"/>
          <w:sz w:val="24"/>
          <w:szCs w:val="24"/>
        </w:rPr>
        <w:t>lebih dikenal dengan istilah tanam paksa.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Ini cukup beralasan diartikan seperti itu karena dalam praktiknya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rakyat dipaksa untuk bekerja dan menanam tanaman wajib tanpa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mendapat imbalan. Tanaman wajib adalah tanaman perdagangan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laku di dunia internasional seperti kopi, teh, lada, kina, dan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tembakau.</w:t>
      </w:r>
    </w:p>
    <w:p w:rsidR="002307D3" w:rsidRPr="005E6DD6" w:rsidRDefault="002307D3" w:rsidP="005E6DD6">
      <w:pPr>
        <w:pStyle w:val="ListParagraph"/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Cultuurstelsel </w:t>
      </w:r>
      <w:r w:rsidRPr="00517745">
        <w:rPr>
          <w:rFonts w:ascii="Times New Roman" w:hAnsi="Times New Roman" w:cs="Times New Roman"/>
          <w:sz w:val="24"/>
          <w:szCs w:val="24"/>
        </w:rPr>
        <w:t>diberlakukan dengan tujuan memperoleh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pendapatan sebanyak mungkin dalam waktu relatif singkat. Dengan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harapan utang-utang Belanda yang besar dapat diatasi. Berikut ini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pokok-pokok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cultuurstelsel</w:t>
      </w:r>
      <w:r w:rsidR="005E6DD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Rakyat wajib menyiapkan 1/5 dari lahan garapan untuk ditanami tanaman wajib.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Lahan tanaman wajib bebas pajak, karena hasil yang disetor sebagai pajak.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Setiap kelebihan hasil panen dari jumlah pajak akan dikembalikan.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4) Tenaga dan waktu yang diperlukan untuk menggarap tanaman wajib, tidak boleh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melebihi waktu yang diperlukan untuk menanam padi.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5) Rakyat yang tidak memiliki tanah wajib bekerja selama 66 hari dalam setahun di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perkebunan atau pabrik milik pemerintah.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6) Jika terjadi kerusakan atau gagal panen, menjadi tanggung jawab pemerintah.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7) Pelaksanaan tanam paksa diserahkan sepenuhnya kepada para penguasa pribumi (kepala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desa).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Untuk mengawasi pelaksanaan tanam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paksa, Belanda menyandarkan diri pada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sistem tradisional dan feodal. Para bupati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dipekerjakan sebagai mandor/pengawas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dalam tanam paksa. Para bupati sebagai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perantara tinggal meneruskan perintah dari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pejabat Belanda.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Kalau melihat pokok-pokok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cultuurstelsel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dilaksanakan dengan semestinya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merupakan aturan yang baik. Namun praktik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lapangan jauh dari pokok-pokok tersebut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atau dengan kata lain terjadi penyimpangan.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Berikut ini penyimpangan-penyimpangan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terjadi dalam sistem tanam paksa.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Tanah yang harus diserahkan rakyat cenderung melebihi dari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ketentuan 1/5.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Tanah yang ditanami tanaman wajib tetap ditarik pajak.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Rakyat yang tidak punya tanah garapan ternyata bekerja di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pabrik atau perkebunan lebih dari 66 hari atau 1/5 tahun.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4) Kelebihan hasil tanam dari jumlah pajak ternyata tidak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dikembalikan.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5) Jika terjadi gagal panen ternyata ditanggung petani.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Dalam pelaksanaannya, tanam paksa banyak mengalami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penyimpangan dari ketentuan-ketentuan yang telah ditetapkan.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Penyimpangan ini terjadi karena penguasa lokal, tergiur oleh janji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Belanda yang menerapkan sistem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cultuur procenten</w:t>
      </w:r>
      <w:r w:rsidRPr="00517745">
        <w:rPr>
          <w:rFonts w:ascii="Times New Roman" w:hAnsi="Times New Roman" w:cs="Times New Roman"/>
          <w:sz w:val="24"/>
          <w:szCs w:val="24"/>
        </w:rPr>
        <w:t xml:space="preserve">.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Cultuur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procenten </w:t>
      </w:r>
      <w:r w:rsidRPr="00517745">
        <w:rPr>
          <w:rFonts w:ascii="Times New Roman" w:hAnsi="Times New Roman" w:cs="Times New Roman"/>
          <w:sz w:val="24"/>
          <w:szCs w:val="24"/>
        </w:rPr>
        <w:t>atau prosenan tanaman adalah hadiah dari pemerintah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bagi para pelaksana tanam paksa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(penguasa pribumi, kepala desa)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dapat menyerahkan hasil panen melebihi ketentuan yang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diterapkan dengan tepat waktu.</w:t>
      </w:r>
    </w:p>
    <w:p w:rsidR="005E6DD6" w:rsidRDefault="002307D3" w:rsidP="005E6DD6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Bagi rakyat di Pulau Jawa, sistem tanam paksa dirasakan sebagai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bentuk penindasan yang sangat menyengsarakan rakyat. Rakyat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menjadi melarat dan menderita. Terjadi kelaparan yang menghebat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 Cirebon (1844), Demak (1848), dan Grobogan (1849). Kelaparan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mengakibatkan kematian penduduk meningkat.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Adanya berita kelaparan menimbulkan berbagai reaksi, baik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dari rakyat Indonesia maupun orang-orang Belanda. Rakyat selalu</w:t>
      </w:r>
      <w:r w:rsidR="005E6DD6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mengadakan perlawanan tetapi tidak pernah berhasil. Penyebabnya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bergerak sendiri-sendiri secara sporadis dan tidak terorganisasi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secara baik. Reaksi dari Belanda sendiri yaitu adanya pertentangan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dari golongan liberal dan humanis terhadap pelaksanaan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sistem tanam paksa.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tahun 1860, Edward Douwes Dekker yang dikenal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dengan nama samaran Multatuli menerbitkan sebuah buku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berjudul “Max Havelar”. Buku ini berisi tentang keadaan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pemerintahan kolonial yang bersifat menindas dan korup di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Jawa. Di samping Douwes Dekker, juga ada tokoh lain yang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menentang tanam paksa yaitu Baron van Hoevel, dan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Fransen van de Putte yang menerbitkan artikel “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Suiker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Contracten</w:t>
      </w:r>
      <w:r w:rsidRPr="00517745">
        <w:rPr>
          <w:rFonts w:ascii="Times New Roman" w:hAnsi="Times New Roman" w:cs="Times New Roman"/>
          <w:sz w:val="24"/>
          <w:szCs w:val="24"/>
        </w:rPr>
        <w:t>” (perjanjian gula).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Menghadapi berbagai reaksi yang ada, pemerintah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Belanda mulai menghapus sistem tanam paksa, namun secara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bertahap. Sistem tanam paksa secara resmi dihapuskan pada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tahun 1870 berdasarkan UU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Landreform </w:t>
      </w:r>
      <w:r w:rsidRPr="00517745">
        <w:rPr>
          <w:rFonts w:ascii="Times New Roman" w:hAnsi="Times New Roman" w:cs="Times New Roman"/>
          <w:sz w:val="24"/>
          <w:szCs w:val="24"/>
        </w:rPr>
        <w:t>(UU Agraria).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Meskipun tanam paksa sangat memberatkan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rakyat, namun di sisi lain juga memberikan pengaruh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positif terhadap rakyat, yaitu: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terbukanya lapangan pekerjaan,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rakyat mulai mengenal tanaman-tanaman baru,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dan</w:t>
      </w:r>
    </w:p>
    <w:p w:rsidR="002307D3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rakyat mengenal cara menanam yang baik.</w:t>
      </w:r>
    </w:p>
    <w:p w:rsidR="004362DA" w:rsidRPr="00517745" w:rsidRDefault="004362DA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307D3" w:rsidRPr="00517745" w:rsidRDefault="002307D3" w:rsidP="005E6DD6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 . Politik Pintu Terbuka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 xml:space="preserve">Pada tahun 1860-an politik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 xml:space="preserve">batig slot </w:t>
      </w:r>
      <w:r w:rsidRPr="00517745">
        <w:rPr>
          <w:rFonts w:ascii="Times New Roman" w:hAnsi="Times New Roman" w:cs="Times New Roman"/>
          <w:sz w:val="24"/>
          <w:szCs w:val="24"/>
        </w:rPr>
        <w:t>(mencari keuntungan besar)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mendapat pertentangan dari golongan liberalis dan humanitaris.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Kaum liberal dan kapital memperoleh kemenangan di parlemen.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Terhadap tanah jajahan (Hindia Belanda), kaum liberal berusaha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memperbaiki taraf kehidupan rakyat Indonesia. Keberhasilan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tersebut dibuktikan dengan dikeluarkannya Undang-Undang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Agraria tahun 1870. Pokok-pokok UU Agraria tahun 1870 berisi:</w:t>
      </w:r>
    </w:p>
    <w:p w:rsidR="004362DA" w:rsidRDefault="004362DA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307D3" w:rsidRPr="00517745">
        <w:rPr>
          <w:rFonts w:ascii="Times New Roman" w:hAnsi="Times New Roman" w:cs="Times New Roman"/>
          <w:sz w:val="24"/>
          <w:szCs w:val="24"/>
        </w:rPr>
        <w:t>pribumi diberi hak memiliki tanah dan menyewakannya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pengusaha swasta, serta</w:t>
      </w:r>
    </w:p>
    <w:p w:rsidR="004362DA" w:rsidRDefault="004362DA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2307D3" w:rsidRPr="00517745">
        <w:rPr>
          <w:rFonts w:ascii="Times New Roman" w:hAnsi="Times New Roman" w:cs="Times New Roman"/>
          <w:sz w:val="24"/>
          <w:szCs w:val="24"/>
        </w:rPr>
        <w:t>pengusaha dapat menyewa tanah dari gubernemen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jangka waktu 75 tahun.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Dikeluarkannya UU Agraria ini mempunyai tujuan yaitu: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memberi kesempatan dan jaminan kepada swasta asing (Eropa)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membuka usaha dalam bidang perkebunan di Indonesia,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dan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melindungi hak atas tanah penduduk agar tidak hilang (dijual).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UU Agraria tahun 1870 mendorong pelaksanaan politik pintu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terbuka yaitu membuka Jawa bagi perusahaan swasta. Kebebasan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dan keamanan para pengusaha dijamin. Pemerintah kolonial hanya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memberi kebebasan para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pengusaha untuk menyewa tanah, bukan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membelinya. Hal ini dimaksudkan agar tanah penduduk tidak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jatuh ke tangan asing. Tanah sewaan itu dimaksudkan untuk memproduksi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tanaman yang dapat diekspor ke Eropa.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Selain UU Agraria 1870, pemerintah Belanda juga mengeluarkan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Undang-Undang Gula (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Suiker Wet</w:t>
      </w:r>
      <w:r w:rsidRPr="00517745">
        <w:rPr>
          <w:rFonts w:ascii="Times New Roman" w:hAnsi="Times New Roman" w:cs="Times New Roman"/>
          <w:sz w:val="24"/>
          <w:szCs w:val="24"/>
        </w:rPr>
        <w:t>) tahun 1870. Tujuannya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adalah untuk memberikan kesempatan yang lebih luas kepada para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pengusaha perkebunan gula. Isi dari UU ini yaitu: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perusahaan-perusahaan gula milik pemerintah akan dihapus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secara bertahap, dan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pada tahun 1891 semua perusahaan gula milik pemerintah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harus sudah diambil alih oleh swasta.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Dengan adanya UU Agraria dan UU Gula tahun 1870, banyak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swasta asing yang menanamkan modalnya di Indonesia, baik dalam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usaha perkebunan maupun pertambangan.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Berikut ini beberapa perkebunan asing yang muncul.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Perkebunan tembakau di Deli, Sumatra Utara.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Perkebunan tebu di Jawa Tengah dan Jawa Timur.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Perkebunan kina di Jawa Barat.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4) Perkebunan karet di Sumatra Timur.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5) Perkebunan kelapa sawit di Sumatra Utara.</w:t>
      </w:r>
    </w:p>
    <w:p w:rsidR="004362DA" w:rsidRDefault="002307D3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6) Perkebunan teh di Jawa Barat dan Sumatra Utara.</w:t>
      </w:r>
    </w:p>
    <w:p w:rsidR="004362DA" w:rsidRDefault="002307D3" w:rsidP="004362DA">
      <w:pPr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Politik pintu terbuka yang diharapkan dapat memperbaiki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kesejahteraan rakyat, justru membuat rakyat semakin menderita.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Eksploitasi terhadap sumber-sumber pertanian maupun tenaga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manusia semakin hebat. Rakyat semakin menderita dan sengsara.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Adanya UU Agraria memberikan pengaruh bagi kehidupan rakyat,</w:t>
      </w:r>
      <w:r w:rsidR="004362DA">
        <w:rPr>
          <w:rFonts w:ascii="Times New Roman" w:hAnsi="Times New Roman" w:cs="Times New Roman"/>
          <w:sz w:val="24"/>
          <w:szCs w:val="24"/>
        </w:rPr>
        <w:t xml:space="preserve"> seperti berikut:</w:t>
      </w:r>
    </w:p>
    <w:p w:rsidR="004362DA" w:rsidRDefault="002307D3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Dibangunnya fasilitas perhubungan dan irigasi.</w:t>
      </w:r>
    </w:p>
    <w:p w:rsidR="004362DA" w:rsidRDefault="002307D3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Rakyat menderita dan miskin.</w:t>
      </w:r>
    </w:p>
    <w:p w:rsidR="004362DA" w:rsidRDefault="004362DA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2307D3" w:rsidRPr="00517745">
        <w:rPr>
          <w:rFonts w:ascii="Times New Roman" w:hAnsi="Times New Roman" w:cs="Times New Roman"/>
          <w:sz w:val="24"/>
          <w:szCs w:val="24"/>
        </w:rPr>
        <w:t>Rakyat mengenal sistem upah dengan uang, juga mengenal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barang-barang ekspor dan impor.</w:t>
      </w:r>
    </w:p>
    <w:p w:rsidR="004362DA" w:rsidRDefault="004362DA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2307D3" w:rsidRPr="00517745">
        <w:rPr>
          <w:rFonts w:ascii="Times New Roman" w:hAnsi="Times New Roman" w:cs="Times New Roman"/>
          <w:sz w:val="24"/>
          <w:szCs w:val="24"/>
        </w:rPr>
        <w:t>Timbul pedagang perantara. Pedagang-pedagang 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pergi ke daerah pedalaman, mengumpulkan hasil pertanian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dan menjualnya kepada grosir.</w:t>
      </w:r>
    </w:p>
    <w:p w:rsidR="002307D3" w:rsidRDefault="002307D3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5) Industri atau usaha pribumi mati karena pekerja-pekerjanya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banyak yang pindah bekerja di perkebunan dan pabrik-pabrik.</w:t>
      </w:r>
    </w:p>
    <w:p w:rsidR="004362DA" w:rsidRPr="00517745" w:rsidRDefault="004362DA" w:rsidP="004362D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c . Politik Etis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Politik pintu terbuka ternyata tidak membawa kemakmuran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bagi rakyat Indonesia. Van Deventer mengecam pemerintah Belanda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yang tidak memisahkan keuangan negeri induk dan negeri jajahan.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Kaum liberal dianggap hanya mementingkan prinsip kebebasan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mencari keuntungan tanpa memerhatikan nasib rakyat.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Contohnya perkebunan tebu yang mengeksploitasi tenaga rakyat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secara besar-besaran.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Dampak politik pintu terbuka bagi Belanda sangat besar.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Negeri Belanda mencapai kemakmuran yang sangat pesat.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Sementara rakyat di negeri jajahan sangat miskin dan menderita.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Oleh karena itu, van Deventer mengajukan politik yang diperjuangkan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kesejahteraan rakyat. Politik ini dikenal dengan politik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 xml:space="preserve">etis atau politik balas budi karena Belanda </w:t>
      </w:r>
      <w:r w:rsidRPr="00517745">
        <w:rPr>
          <w:rFonts w:ascii="Times New Roman" w:hAnsi="Times New Roman" w:cs="Times New Roman"/>
          <w:sz w:val="24"/>
          <w:szCs w:val="24"/>
        </w:rPr>
        <w:lastRenderedPageBreak/>
        <w:t>dianggap mempunyai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hutang budi kepada rakyat Indonesia yang dianggap telah membantu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meningkatkan kemakmuran negeri Belanda. Politik etis yang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diusulkan van Deventer ada tiga hal, sehingga sering disebut Trilogi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van Deventer.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Berik</w:t>
      </w:r>
      <w:r w:rsidR="004362DA">
        <w:rPr>
          <w:rFonts w:ascii="Times New Roman" w:hAnsi="Times New Roman" w:cs="Times New Roman"/>
          <w:sz w:val="24"/>
          <w:szCs w:val="24"/>
        </w:rPr>
        <w:t>ut ini Isi Trilogi van Deventer:</w:t>
      </w:r>
    </w:p>
    <w:p w:rsidR="004362DA" w:rsidRDefault="004362DA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307D3" w:rsidRPr="00517745">
        <w:rPr>
          <w:rFonts w:ascii="Times New Roman" w:hAnsi="Times New Roman" w:cs="Times New Roman"/>
          <w:sz w:val="24"/>
          <w:szCs w:val="24"/>
        </w:rPr>
        <w:t>Irigasi (pengairan), yaitu diusahakan pembangunan irigasi untuk mengairi sawah-sawah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D3" w:rsidRPr="00517745">
        <w:rPr>
          <w:rFonts w:ascii="Times New Roman" w:hAnsi="Times New Roman" w:cs="Times New Roman"/>
          <w:sz w:val="24"/>
          <w:szCs w:val="24"/>
        </w:rPr>
        <w:t>milik penduduk untuk membantu peningkatan kesejahteraan penduduk.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Edukasi (pendidikan), yaitu penyelenggaraan pendidikan bagi masyarakat pribumi agar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mampu menghasilkan kualitas sumber daya manusia yang lebih baik.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Migrasi (perpindahan penduduk), yaitu perpindahan penduduk dari daerah yang padat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penduduknya (khususnya Pulau Jawa) ke daerah lain yang jarang penduduknya agar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lebih merata.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Pada dasarnya kebijakan-kebijakan yang diajukan oleh van Deventer tersebut baik. Akan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tetapi dalam pelaksanaannya terjadi penyimpangan-penyimpangan yang dilakukan oleh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para pegawai Belanda. Berikut ini pen</w:t>
      </w:r>
      <w:r w:rsidR="004362DA">
        <w:rPr>
          <w:rFonts w:ascii="Times New Roman" w:hAnsi="Times New Roman" w:cs="Times New Roman"/>
          <w:sz w:val="24"/>
          <w:szCs w:val="24"/>
        </w:rPr>
        <w:t>yimpangan-penyimpangan tersebut: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1) Irigasi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Pengairan (irigasi) hanya ditujukan kepada tanah-tanah yang subur untuk perkebunan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swasta Belanda. Sedangkan milik rakyat tidak dialiri air dari irigasi.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2) Edukasi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Pemerintah Belanda membangun sekolah-sekolah. Pendidikan ditujukan untuk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mendapatkan tenaga administrasi yang cakap dan murah. Pendidikan yang dibuka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seluruh rakyat, hanya diperuntukkan kepada anak-anak pegawai negeri dan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orang-orang yang mampu. Terjadi diskriminasi pendidikan yaitu pengajaran di sekolah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kelas I untuk anak-anak pegawai negeri dan orang-orang yang berharta, dan di sekolah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kelas II kepada anak-anak pribumi dan pada umumnya.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3) Migrasi</w:t>
      </w:r>
    </w:p>
    <w:p w:rsidR="004362DA" w:rsidRDefault="002307D3" w:rsidP="004362DA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Migrasi ke daerah luar Jawa hanya ditujukan ke daerah-daerah yang dikembangkan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perkebunan-perkebunan milik Belanda. Hal ini karena adanya permintaan yang besar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akan tenaga kerja di daerah-daerah perkebunan seperti perkebunan di Sumatra Utara,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khususnya di Deli, Suriname, dan lain-lain. Mereka dijadikan kuli kontrak. Migrasi ke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Lampung mempunyai tujuan menetap. Karena migrasi ditujukan untuk memenuhi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kebutuhan akan tenaga kerja, maka tidak jarang banyak yang melarikan diri.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Untuk mencegah agar pekerja tidak melarikan diri, pemerintah Belanda mengeluarkan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i/>
          <w:iCs/>
          <w:sz w:val="24"/>
          <w:szCs w:val="24"/>
        </w:rPr>
        <w:t>Poenale sanctie</w:t>
      </w:r>
      <w:r w:rsidRPr="00517745">
        <w:rPr>
          <w:rFonts w:ascii="Times New Roman" w:hAnsi="Times New Roman" w:cs="Times New Roman"/>
          <w:sz w:val="24"/>
          <w:szCs w:val="24"/>
        </w:rPr>
        <w:t xml:space="preserve">, yaitu peraturan yang menetapkan bahwa pekerja yang melarikan diriakan dicari dan ditangkap polisi, 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kemudian dikembalikan kepada mandor/pengawasnya.</w:t>
      </w:r>
    </w:p>
    <w:p w:rsidR="002307D3" w:rsidRPr="00517745" w:rsidRDefault="002307D3" w:rsidP="004362DA">
      <w:p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745">
        <w:rPr>
          <w:rFonts w:ascii="Times New Roman" w:hAnsi="Times New Roman" w:cs="Times New Roman"/>
          <w:sz w:val="24"/>
          <w:szCs w:val="24"/>
        </w:rPr>
        <w:t>Berbagai kebijakan yang diambil oleh VOC maupun pemerintah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Belanda mulai dari monopoli perdagangan, penyerahan wajib,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sistem tanam paksa, maupun politik pintu terbuka tidak membawa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perubahan pada kesejahteraan rakyat. Rakyat tetap miskin dan</w:t>
      </w:r>
      <w:r w:rsidR="004362DA">
        <w:rPr>
          <w:rFonts w:ascii="Times New Roman" w:hAnsi="Times New Roman" w:cs="Times New Roman"/>
          <w:sz w:val="24"/>
          <w:szCs w:val="24"/>
        </w:rPr>
        <w:t xml:space="preserve"> </w:t>
      </w:r>
      <w:r w:rsidRPr="00517745">
        <w:rPr>
          <w:rFonts w:ascii="Times New Roman" w:hAnsi="Times New Roman" w:cs="Times New Roman"/>
          <w:sz w:val="24"/>
          <w:szCs w:val="24"/>
        </w:rPr>
        <w:t>menderita sampai pada pendudukan militer Jepang.</w:t>
      </w:r>
    </w:p>
    <w:p w:rsidR="003C22B2" w:rsidRPr="00517745" w:rsidRDefault="003C22B2" w:rsidP="0051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2B2" w:rsidRPr="00517745" w:rsidSect="00623D77">
      <w:pgSz w:w="12240" w:h="18720" w:code="14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ZapfEllipt BT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8"/>
    <w:multiLevelType w:val="hybridMultilevel"/>
    <w:tmpl w:val="C7A47BA4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98F0C9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84043348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38F"/>
    <w:multiLevelType w:val="hybridMultilevel"/>
    <w:tmpl w:val="8702C280"/>
    <w:lvl w:ilvl="0" w:tplc="99E8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78FC"/>
    <w:multiLevelType w:val="hybridMultilevel"/>
    <w:tmpl w:val="A9F824E8"/>
    <w:lvl w:ilvl="0" w:tplc="090EA3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13152"/>
    <w:multiLevelType w:val="hybridMultilevel"/>
    <w:tmpl w:val="CAB05E26"/>
    <w:lvl w:ilvl="0" w:tplc="5F16568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22"/>
    <w:multiLevelType w:val="hybridMultilevel"/>
    <w:tmpl w:val="9BD4C44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46F0E9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8EAC2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99F"/>
    <w:multiLevelType w:val="hybridMultilevel"/>
    <w:tmpl w:val="636CB146"/>
    <w:lvl w:ilvl="0" w:tplc="498E570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E80CF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4E94FA00">
      <w:start w:val="2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875C0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33B1B"/>
    <w:multiLevelType w:val="hybridMultilevel"/>
    <w:tmpl w:val="4BBE139C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C86B9A"/>
    <w:multiLevelType w:val="hybridMultilevel"/>
    <w:tmpl w:val="C442B0D8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FCD15EF"/>
    <w:multiLevelType w:val="hybridMultilevel"/>
    <w:tmpl w:val="C8DC3E38"/>
    <w:lvl w:ilvl="0" w:tplc="A212156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11E7AA8"/>
    <w:multiLevelType w:val="hybridMultilevel"/>
    <w:tmpl w:val="9B40920E"/>
    <w:lvl w:ilvl="0" w:tplc="B47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202A42D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A32C501E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4148B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D6F9F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82C10"/>
    <w:multiLevelType w:val="hybridMultilevel"/>
    <w:tmpl w:val="299839D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4D62E9"/>
    <w:multiLevelType w:val="hybridMultilevel"/>
    <w:tmpl w:val="5616E364"/>
    <w:lvl w:ilvl="0" w:tplc="299E149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F02360"/>
    <w:multiLevelType w:val="hybridMultilevel"/>
    <w:tmpl w:val="83FCDD08"/>
    <w:lvl w:ilvl="0" w:tplc="270C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A7921"/>
    <w:multiLevelType w:val="hybridMultilevel"/>
    <w:tmpl w:val="80CED78A"/>
    <w:lvl w:ilvl="0" w:tplc="F22648AE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35CD"/>
    <w:multiLevelType w:val="hybridMultilevel"/>
    <w:tmpl w:val="7C80D21E"/>
    <w:lvl w:ilvl="0" w:tplc="88E069F6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02B"/>
    <w:multiLevelType w:val="hybridMultilevel"/>
    <w:tmpl w:val="C1009F50"/>
    <w:lvl w:ilvl="0" w:tplc="7BC6FD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4C23EBC"/>
    <w:multiLevelType w:val="hybridMultilevel"/>
    <w:tmpl w:val="00AADBD8"/>
    <w:lvl w:ilvl="0" w:tplc="D86A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5266C"/>
    <w:multiLevelType w:val="hybridMultilevel"/>
    <w:tmpl w:val="799CDE0C"/>
    <w:lvl w:ilvl="0" w:tplc="04210019">
      <w:start w:val="1"/>
      <w:numFmt w:val="lowerLetter"/>
      <w:lvlText w:val="%1."/>
      <w:lvlJc w:val="left"/>
      <w:pPr>
        <w:ind w:left="3960" w:hanging="360"/>
      </w:p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72877281"/>
    <w:multiLevelType w:val="multilevel"/>
    <w:tmpl w:val="31525B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8E2603"/>
    <w:multiLevelType w:val="hybridMultilevel"/>
    <w:tmpl w:val="1646CF2A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19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7"/>
  </w:num>
  <w:num w:numId="16">
    <w:abstractNumId w:val="18"/>
  </w:num>
  <w:num w:numId="17">
    <w:abstractNumId w:val="21"/>
  </w:num>
  <w:num w:numId="18">
    <w:abstractNumId w:val="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481"/>
    <w:rsid w:val="000032AB"/>
    <w:rsid w:val="000928A4"/>
    <w:rsid w:val="000C67E4"/>
    <w:rsid w:val="002307D3"/>
    <w:rsid w:val="002D4596"/>
    <w:rsid w:val="002E4683"/>
    <w:rsid w:val="002E6CD9"/>
    <w:rsid w:val="00395E8F"/>
    <w:rsid w:val="003C22B2"/>
    <w:rsid w:val="003E3594"/>
    <w:rsid w:val="003F6461"/>
    <w:rsid w:val="004109F0"/>
    <w:rsid w:val="004362DA"/>
    <w:rsid w:val="004D19E9"/>
    <w:rsid w:val="004F25EB"/>
    <w:rsid w:val="005126AA"/>
    <w:rsid w:val="00517745"/>
    <w:rsid w:val="005E6DD6"/>
    <w:rsid w:val="00623D77"/>
    <w:rsid w:val="00662BBA"/>
    <w:rsid w:val="00742640"/>
    <w:rsid w:val="007B7481"/>
    <w:rsid w:val="00A01017"/>
    <w:rsid w:val="00A52657"/>
    <w:rsid w:val="00BA6DFD"/>
    <w:rsid w:val="00CF3661"/>
    <w:rsid w:val="00E90661"/>
    <w:rsid w:val="00F36577"/>
    <w:rsid w:val="00F55D07"/>
    <w:rsid w:val="00FC4262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D6"/>
    <w:pPr>
      <w:ind w:left="720"/>
      <w:contextualSpacing/>
    </w:pPr>
  </w:style>
  <w:style w:type="paragraph" w:styleId="Footer">
    <w:name w:val="footer"/>
    <w:basedOn w:val="Normal"/>
    <w:link w:val="FooterChar"/>
    <w:rsid w:val="004D19E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D19E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2013-08-25T15:42:00Z</dcterms:created>
  <dcterms:modified xsi:type="dcterms:W3CDTF">2013-10-10T17:10:00Z</dcterms:modified>
</cp:coreProperties>
</file>