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1F" w:rsidRDefault="0067211F" w:rsidP="0067211F">
      <w:pPr>
        <w:jc w:val="center"/>
        <w:rPr>
          <w:b/>
          <w:i/>
          <w:spacing w:val="16"/>
          <w:sz w:val="24"/>
          <w:szCs w:val="24"/>
          <w:lang w:val="af-ZA"/>
        </w:rPr>
      </w:pPr>
      <w:r w:rsidRPr="00A334A4">
        <w:rPr>
          <w:b/>
          <w:spacing w:val="2"/>
          <w:sz w:val="24"/>
          <w:szCs w:val="24"/>
          <w:lang w:val="af-ZA"/>
        </w:rPr>
        <w:t xml:space="preserve">ISOLASI DAN KARAKTERISASI SENYAWA METABOLIT SEKUNI'•ER PADA EKSTRAK METANOL TEH HIJAU </w:t>
      </w:r>
      <w:r w:rsidRPr="00A334A4">
        <w:rPr>
          <w:b/>
          <w:i/>
          <w:spacing w:val="16"/>
          <w:sz w:val="24"/>
          <w:szCs w:val="24"/>
          <w:lang w:val="af-ZA"/>
        </w:rPr>
        <w:t>(Camellia sinE-ns%s)</w:t>
      </w:r>
    </w:p>
    <w:p w:rsidR="0067211F" w:rsidRPr="00A334A4" w:rsidRDefault="0067211F" w:rsidP="0067211F">
      <w:pPr>
        <w:jc w:val="center"/>
        <w:rPr>
          <w:b/>
          <w:i/>
          <w:spacing w:val="16"/>
          <w:sz w:val="24"/>
          <w:szCs w:val="24"/>
          <w:lang w:val="af-ZA"/>
        </w:rPr>
      </w:pPr>
    </w:p>
    <w:p w:rsidR="0067211F" w:rsidRPr="00A334A4" w:rsidRDefault="0067211F" w:rsidP="0067211F">
      <w:pPr>
        <w:jc w:val="center"/>
        <w:rPr>
          <w:spacing w:val="2"/>
          <w:sz w:val="24"/>
          <w:szCs w:val="24"/>
          <w:lang w:val="af-ZA"/>
        </w:rPr>
      </w:pPr>
      <w:r w:rsidRPr="00A334A4">
        <w:rPr>
          <w:spacing w:val="2"/>
          <w:sz w:val="24"/>
          <w:szCs w:val="24"/>
          <w:lang w:val="af-ZA"/>
        </w:rPr>
        <w:t>Oleh:</w:t>
      </w:r>
    </w:p>
    <w:p w:rsidR="0067211F" w:rsidRPr="00A334A4" w:rsidRDefault="0067211F" w:rsidP="0067211F">
      <w:pPr>
        <w:jc w:val="center"/>
        <w:rPr>
          <w:spacing w:val="2"/>
          <w:sz w:val="24"/>
          <w:szCs w:val="24"/>
          <w:lang w:val="af-ZA"/>
        </w:rPr>
      </w:pPr>
      <w:r w:rsidRPr="00A334A4">
        <w:rPr>
          <w:spacing w:val="2"/>
          <w:sz w:val="24"/>
          <w:szCs w:val="24"/>
          <w:lang w:val="af-ZA"/>
        </w:rPr>
        <w:t xml:space="preserve">M. Hulaimul Fikri </w:t>
      </w:r>
    </w:p>
    <w:p w:rsidR="0067211F" w:rsidRDefault="0067211F" w:rsidP="0067211F">
      <w:pPr>
        <w:jc w:val="center"/>
        <w:rPr>
          <w:spacing w:val="2"/>
          <w:sz w:val="24"/>
          <w:szCs w:val="24"/>
          <w:lang w:val="af-ZA"/>
        </w:rPr>
      </w:pPr>
      <w:r w:rsidRPr="00A334A4">
        <w:rPr>
          <w:spacing w:val="2"/>
          <w:sz w:val="24"/>
          <w:szCs w:val="24"/>
          <w:lang w:val="af-ZA"/>
        </w:rPr>
        <w:t>023314701</w:t>
      </w:r>
    </w:p>
    <w:p w:rsidR="0067211F" w:rsidRPr="00A334A4" w:rsidRDefault="0067211F" w:rsidP="0067211F">
      <w:pPr>
        <w:jc w:val="center"/>
        <w:rPr>
          <w:spacing w:val="2"/>
          <w:sz w:val="24"/>
          <w:szCs w:val="24"/>
          <w:lang w:val="af-ZA"/>
        </w:rPr>
      </w:pPr>
    </w:p>
    <w:p w:rsidR="0067211F" w:rsidRPr="00A334A4" w:rsidRDefault="0067211F" w:rsidP="0067211F">
      <w:pPr>
        <w:jc w:val="center"/>
        <w:rPr>
          <w:spacing w:val="2"/>
          <w:sz w:val="24"/>
          <w:szCs w:val="24"/>
          <w:lang w:val="af-ZA"/>
        </w:rPr>
      </w:pPr>
      <w:r w:rsidRPr="00A334A4">
        <w:rPr>
          <w:spacing w:val="2"/>
          <w:sz w:val="24"/>
          <w:szCs w:val="24"/>
          <w:lang w:val="af-ZA"/>
        </w:rPr>
        <w:t>Pembimbing utama : Dr. Sri Atun</w:t>
      </w:r>
    </w:p>
    <w:p w:rsidR="0067211F" w:rsidRDefault="0067211F" w:rsidP="0067211F">
      <w:pPr>
        <w:jc w:val="center"/>
        <w:rPr>
          <w:spacing w:val="2"/>
          <w:sz w:val="24"/>
          <w:szCs w:val="24"/>
          <w:lang w:val="af-ZA"/>
        </w:rPr>
      </w:pPr>
      <w:r w:rsidRPr="00A334A4">
        <w:rPr>
          <w:spacing w:val="2"/>
          <w:sz w:val="24"/>
          <w:szCs w:val="24"/>
          <w:lang w:val="af-ZA"/>
        </w:rPr>
        <w:t>Pembimbing Pendamping : Sri Handayani, M.Si</w:t>
      </w:r>
    </w:p>
    <w:p w:rsidR="0067211F" w:rsidRPr="00A334A4" w:rsidRDefault="0067211F" w:rsidP="0067211F">
      <w:pPr>
        <w:jc w:val="center"/>
        <w:rPr>
          <w:spacing w:val="2"/>
          <w:sz w:val="24"/>
          <w:szCs w:val="24"/>
          <w:lang w:val="af-ZA"/>
        </w:rPr>
      </w:pPr>
    </w:p>
    <w:p w:rsidR="0067211F" w:rsidRPr="00A334A4" w:rsidRDefault="0067211F" w:rsidP="0067211F">
      <w:pPr>
        <w:jc w:val="center"/>
        <w:rPr>
          <w:b/>
          <w:spacing w:val="2"/>
          <w:sz w:val="24"/>
          <w:szCs w:val="24"/>
          <w:lang w:val="af-ZA"/>
        </w:rPr>
      </w:pPr>
      <w:r w:rsidRPr="00A334A4">
        <w:rPr>
          <w:b/>
          <w:spacing w:val="2"/>
          <w:sz w:val="24"/>
          <w:szCs w:val="24"/>
          <w:lang w:val="af-ZA"/>
        </w:rPr>
        <w:t>ABSTRAK</w:t>
      </w:r>
    </w:p>
    <w:p w:rsidR="0067211F" w:rsidRPr="00A334A4" w:rsidRDefault="0067211F" w:rsidP="0067211F">
      <w:pPr>
        <w:ind w:firstLine="432"/>
        <w:rPr>
          <w:i/>
          <w:spacing w:val="4"/>
          <w:sz w:val="24"/>
          <w:szCs w:val="24"/>
          <w:lang w:val="af-ZA"/>
        </w:rPr>
      </w:pPr>
      <w:r w:rsidRPr="00A334A4">
        <w:rPr>
          <w:spacing w:val="2"/>
          <w:sz w:val="24"/>
          <w:szCs w:val="24"/>
          <w:lang w:val="af-ZA"/>
        </w:rPr>
        <w:t xml:space="preserve">Penelitian ini bertujuan untuk menentukan karakter dan rendemen senyawa metabolit sekunder pada ekstrak metanol teh hijau </w:t>
      </w:r>
      <w:r w:rsidRPr="00A334A4">
        <w:rPr>
          <w:i/>
          <w:spacing w:val="4"/>
          <w:sz w:val="24"/>
          <w:szCs w:val="24"/>
          <w:lang w:val="af-ZA"/>
        </w:rPr>
        <w:t>(Camellia .sinensis).</w:t>
      </w:r>
    </w:p>
    <w:p w:rsidR="0067211F" w:rsidRPr="00A334A4" w:rsidRDefault="0067211F" w:rsidP="0067211F">
      <w:pPr>
        <w:ind w:firstLine="432"/>
        <w:jc w:val="both"/>
        <w:rPr>
          <w:spacing w:val="2"/>
          <w:sz w:val="24"/>
          <w:szCs w:val="24"/>
          <w:lang w:val="af-ZA"/>
        </w:rPr>
      </w:pPr>
      <w:r w:rsidRPr="00A334A4">
        <w:rPr>
          <w:spacing w:val="2"/>
          <w:sz w:val="24"/>
          <w:szCs w:val="24"/>
          <w:lang w:val="af-ZA"/>
        </w:rPr>
        <w:t>Sebanyak 100 g teh hijau cap Kepala Djenggot dimaserasi menggunakan pelarut tnetanol, selatna 1x24 jam dengan pengulangan sebanyak 2x pada suhu ruangan (27</w:t>
      </w:r>
      <w:r w:rsidRPr="00A334A4">
        <w:rPr>
          <w:spacing w:val="2"/>
          <w:sz w:val="24"/>
          <w:szCs w:val="24"/>
          <w:vertAlign w:val="superscript"/>
          <w:lang w:val="af-ZA"/>
        </w:rPr>
        <w:t>°</w:t>
      </w:r>
      <w:r w:rsidRPr="00A334A4">
        <w:rPr>
          <w:spacing w:val="2"/>
          <w:sz w:val="24"/>
          <w:szCs w:val="24"/>
          <w:lang w:val="af-ZA"/>
        </w:rPr>
        <w:t>C). Ekstrak yang diperoleh kemudian dipekatkan dan dimurnikan men;Zunakan teknik kromatografi kolom grav~i~si (KKG). Senyawa hasil isolasi yanr; diperoleh kemudian dianalisis dengan r.renggunakan spektroskopi UV, IR dan H-N MR.</w:t>
      </w:r>
    </w:p>
    <w:p w:rsidR="0067211F" w:rsidRPr="00A334A4" w:rsidRDefault="0067211F" w:rsidP="0067211F">
      <w:pPr>
        <w:tabs>
          <w:tab w:val="left" w:pos="1584"/>
          <w:tab w:val="left" w:pos="2592"/>
          <w:tab w:val="left" w:pos="3600"/>
          <w:tab w:val="left" w:pos="4320"/>
          <w:tab w:val="left" w:pos="5184"/>
          <w:tab w:val="left" w:pos="6192"/>
        </w:tabs>
        <w:ind w:firstLine="432"/>
        <w:jc w:val="both"/>
        <w:rPr>
          <w:spacing w:val="2"/>
          <w:sz w:val="24"/>
          <w:szCs w:val="24"/>
          <w:lang w:val="af-ZA"/>
        </w:rPr>
      </w:pPr>
      <w:r w:rsidRPr="00A334A4">
        <w:rPr>
          <w:spacing w:val="2"/>
          <w:sz w:val="24"/>
          <w:szCs w:val="24"/>
          <w:lang w:val="af-ZA"/>
        </w:rPr>
        <w:t>Uji kemurnian dengan analisis kromatografi lapis tipis menggunakan bebcrapa eluen iengan kepolaran yang berbeda rnenghasilkan noda tunggal yang menunjukkan Senyawa tersebut telah m rrn'r.  Analisis menggunakan spektrofotometer UV memberikan serapan maksimum pada 229 nm, analisis ini menunjukkan adanya gugus kromofor C = C yang tidak terkonjugasi. Analisis menl;gunakan spekt,</w:t>
      </w:r>
      <w:r w:rsidRPr="00A334A4">
        <w:rPr>
          <w:spacing w:val="2"/>
          <w:sz w:val="24"/>
          <w:szCs w:val="24"/>
          <w:vertAlign w:val="superscript"/>
          <w:lang w:val="af-ZA"/>
        </w:rPr>
        <w:t>-</w:t>
      </w:r>
      <w:r w:rsidRPr="00A334A4">
        <w:rPr>
          <w:spacing w:val="2"/>
          <w:sz w:val="24"/>
          <w:szCs w:val="24"/>
          <w:lang w:val="af-ZA"/>
        </w:rPr>
        <w:t xml:space="preserve">ometer infra merah menunjukan adanya gugus -OH pada daerah serapan 3377,1 </w:t>
      </w:r>
      <w:r w:rsidRPr="00A334A4">
        <w:rPr>
          <w:i/>
          <w:spacing w:val="16"/>
          <w:sz w:val="24"/>
          <w:szCs w:val="24"/>
          <w:lang w:val="af-ZA"/>
        </w:rPr>
        <w:t xml:space="preserve">cm </w:t>
      </w:r>
      <w:r w:rsidRPr="00A334A4">
        <w:rPr>
          <w:spacing w:val="2"/>
          <w:sz w:val="24"/>
          <w:szCs w:val="24"/>
          <w:vertAlign w:val="superscript"/>
          <w:lang w:val="af-ZA"/>
        </w:rPr>
        <w:t>t</w:t>
      </w:r>
      <w:r w:rsidRPr="00A334A4">
        <w:rPr>
          <w:spacing w:val="2"/>
          <w:sz w:val="24"/>
          <w:szCs w:val="24"/>
          <w:lang w:val="af-ZA"/>
        </w:rPr>
        <w:t>,</w:t>
      </w:r>
      <w:r w:rsidRPr="00A334A4">
        <w:rPr>
          <w:spacing w:val="2"/>
          <w:sz w:val="24"/>
          <w:szCs w:val="24"/>
          <w:vertAlign w:val="superscript"/>
          <w:lang w:val="af-ZA"/>
        </w:rPr>
        <w:t xml:space="preserve"> </w:t>
      </w:r>
      <w:r w:rsidRPr="00A334A4">
        <w:rPr>
          <w:spacing w:val="2"/>
          <w:sz w:val="24"/>
          <w:szCs w:val="24"/>
          <w:lang w:val="af-ZA"/>
        </w:rPr>
        <w:t>gugus C=C pada daerah 1606,6 cm</w:t>
      </w:r>
      <w:r w:rsidRPr="00A334A4">
        <w:rPr>
          <w:spacing w:val="2"/>
          <w:sz w:val="24"/>
          <w:szCs w:val="24"/>
          <w:vertAlign w:val="superscript"/>
          <w:lang w:val="af-ZA"/>
        </w:rPr>
        <w:t>-1</w:t>
      </w:r>
      <w:r w:rsidRPr="00A334A4">
        <w:rPr>
          <w:spacing w:val="2"/>
          <w:sz w:val="24"/>
          <w:szCs w:val="24"/>
          <w:lang w:val="af-ZA"/>
        </w:rPr>
        <w:t>, gugus -CH</w:t>
      </w:r>
      <w:r w:rsidRPr="00A334A4">
        <w:rPr>
          <w:spacing w:val="2"/>
          <w:sz w:val="24"/>
          <w:szCs w:val="24"/>
          <w:vertAlign w:val="subscript"/>
          <w:lang w:val="af-ZA"/>
        </w:rPr>
        <w:t>Z</w:t>
      </w:r>
      <w:r w:rsidRPr="00A334A4">
        <w:rPr>
          <w:spacing w:val="2"/>
          <w:sz w:val="24"/>
          <w:szCs w:val="24"/>
          <w:lang w:val="af-ZA"/>
        </w:rPr>
        <w:softHyphen/>
        <w:t>pada daerah 2856,4 cm</w:t>
      </w:r>
      <w:r w:rsidRPr="00A334A4">
        <w:rPr>
          <w:spacing w:val="2"/>
          <w:sz w:val="24"/>
          <w:szCs w:val="24"/>
          <w:vertAlign w:val="superscript"/>
          <w:lang w:val="af-ZA"/>
        </w:rPr>
        <w:t>-1</w:t>
      </w:r>
      <w:r w:rsidRPr="00A334A4">
        <w:rPr>
          <w:spacing w:val="2"/>
          <w:sz w:val="24"/>
          <w:szCs w:val="24"/>
          <w:lang w:val="af-ZA"/>
        </w:rPr>
        <w:t xml:space="preserve"> dan 1461,9 </w:t>
      </w:r>
      <w:r w:rsidRPr="00A334A4">
        <w:rPr>
          <w:i/>
          <w:spacing w:val="16"/>
          <w:sz w:val="24"/>
          <w:szCs w:val="24"/>
          <w:lang w:val="af-ZA"/>
        </w:rPr>
        <w:t>cm</w:t>
      </w:r>
      <w:r w:rsidRPr="00A334A4">
        <w:rPr>
          <w:i/>
          <w:spacing w:val="16"/>
          <w:sz w:val="24"/>
          <w:szCs w:val="24"/>
          <w:vertAlign w:val="superscript"/>
          <w:lang w:val="af-ZA"/>
        </w:rPr>
        <w:t>-1</w:t>
      </w:r>
      <w:r w:rsidRPr="00A334A4">
        <w:rPr>
          <w:i/>
          <w:spacing w:val="16"/>
          <w:sz w:val="24"/>
          <w:szCs w:val="24"/>
          <w:lang w:val="af-ZA"/>
        </w:rPr>
        <w:t xml:space="preserve"> </w:t>
      </w:r>
      <w:r w:rsidRPr="00A334A4">
        <w:rPr>
          <w:spacing w:val="2"/>
          <w:sz w:val="24"/>
          <w:szCs w:val="24"/>
          <w:lang w:val="af-ZA"/>
        </w:rPr>
        <w:t>gugus -CH</w:t>
      </w:r>
      <w:r w:rsidRPr="00A334A4">
        <w:rPr>
          <w:spacing w:val="2"/>
          <w:sz w:val="24"/>
          <w:szCs w:val="24"/>
          <w:vertAlign w:val="subscript"/>
          <w:lang w:val="af-ZA"/>
        </w:rPr>
        <w:t>3</w:t>
      </w:r>
      <w:r w:rsidRPr="00A334A4">
        <w:rPr>
          <w:spacing w:val="2"/>
          <w:sz w:val="24"/>
          <w:szCs w:val="24"/>
          <w:lang w:val="af-ZA"/>
        </w:rPr>
        <w:t xml:space="preserve"> pada daerah 2923,9 cm </w:t>
      </w:r>
      <w:r w:rsidRPr="00A334A4">
        <w:rPr>
          <w:spacing w:val="2"/>
          <w:sz w:val="24"/>
          <w:szCs w:val="24"/>
          <w:vertAlign w:val="superscript"/>
          <w:lang w:val="af-ZA"/>
        </w:rPr>
        <w:t xml:space="preserve">-1 </w:t>
      </w:r>
      <w:r w:rsidRPr="00A334A4">
        <w:rPr>
          <w:spacing w:val="2"/>
          <w:sz w:val="24"/>
          <w:szCs w:val="24"/>
          <w:lang w:val="af-ZA"/>
        </w:rPr>
        <w:t>dan 1367,4 cm</w:t>
      </w:r>
      <w:r w:rsidRPr="00A334A4">
        <w:rPr>
          <w:spacing w:val="2"/>
          <w:sz w:val="24"/>
          <w:szCs w:val="24"/>
          <w:vertAlign w:val="superscript"/>
          <w:lang w:val="af-ZA"/>
        </w:rPr>
        <w:t>-1</w:t>
      </w:r>
      <w:r w:rsidRPr="00A334A4">
        <w:rPr>
          <w:spacing w:val="2"/>
          <w:sz w:val="24"/>
          <w:szCs w:val="24"/>
          <w:lang w:val="af-ZA"/>
        </w:rPr>
        <w:t>, dae gugus C=0 pada daerah  1739,7 cm</w:t>
      </w:r>
      <w:r w:rsidRPr="00A334A4">
        <w:rPr>
          <w:spacing w:val="2"/>
          <w:sz w:val="24"/>
          <w:szCs w:val="24"/>
          <w:vertAlign w:val="superscript"/>
          <w:lang w:val="af-ZA"/>
        </w:rPr>
        <w:t>-1</w:t>
      </w:r>
      <w:r w:rsidRPr="00A334A4">
        <w:rPr>
          <w:spacing w:val="2"/>
          <w:sz w:val="24"/>
          <w:szCs w:val="24"/>
          <w:lang w:val="af-ZA"/>
        </w:rPr>
        <w:t xml:space="preserve">. Analisis menggunakan spektrometer </w:t>
      </w:r>
      <w:r w:rsidRPr="00A334A4">
        <w:rPr>
          <w:spacing w:val="2"/>
          <w:sz w:val="24"/>
          <w:szCs w:val="24"/>
          <w:vertAlign w:val="superscript"/>
          <w:lang w:val="af-ZA"/>
        </w:rPr>
        <w:t>‘</w:t>
      </w:r>
      <w:r w:rsidRPr="00A334A4">
        <w:rPr>
          <w:spacing w:val="2"/>
          <w:sz w:val="24"/>
          <w:szCs w:val="24"/>
          <w:lang w:val="af-ZA"/>
        </w:rPr>
        <w:t>H-NMR menunjukkan adanya sinyal proton daerah alifatik unit CH3 yang berjumlah 7 dan unit CHZ yang berjumlah 5. Pola spektrum UV, IR dan 'H-NMR senyawa hasil isolasi menunjukkan bahwa senyawa hasil isolasi adalah dari golongan terpenoid dengan rendemen sebanyak 0,005%.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211F"/>
    <w:rsid w:val="006579A9"/>
    <w:rsid w:val="0067211F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11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2010-08-25T22:17:00Z</dcterms:created>
  <dcterms:modified xsi:type="dcterms:W3CDTF">2010-08-25T22:17:00Z</dcterms:modified>
</cp:coreProperties>
</file>