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theme/themeOverride2.xml" ContentType="application/vnd.openxmlformats-officedocument.themeOverride+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288D" w:rsidRPr="007333E9" w:rsidRDefault="002D277B" w:rsidP="00D74415">
      <w:pPr>
        <w:pStyle w:val="Titleofthepaper"/>
        <w:rPr>
          <w:rFonts w:ascii="Times New Roman" w:hAnsi="Times New Roman"/>
          <w:noProof w:val="0"/>
          <w:color w:val="000000" w:themeColor="text1"/>
          <w:sz w:val="24"/>
          <w:szCs w:val="24"/>
          <w:lang w:val="id-ID"/>
        </w:rPr>
      </w:pPr>
      <w:bookmarkStart w:id="0" w:name="Title_2"/>
      <w:r w:rsidRPr="007333E9">
        <w:rPr>
          <w:rFonts w:ascii="Times New Roman" w:hAnsi="Times New Roman"/>
          <w:i/>
          <w:noProof w:val="0"/>
          <w:color w:val="000000" w:themeColor="text1"/>
          <w:lang w:val="id-ID"/>
        </w:rPr>
        <w:t>Money Politics</w:t>
      </w:r>
      <w:r w:rsidRPr="007333E9">
        <w:rPr>
          <w:rFonts w:ascii="Times New Roman" w:hAnsi="Times New Roman"/>
          <w:noProof w:val="0"/>
          <w:color w:val="000000" w:themeColor="text1"/>
          <w:lang w:val="id-ID"/>
        </w:rPr>
        <w:t xml:space="preserve"> </w:t>
      </w:r>
      <w:r w:rsidR="00F77050" w:rsidRPr="007333E9">
        <w:rPr>
          <w:rFonts w:ascii="Times New Roman" w:hAnsi="Times New Roman"/>
          <w:noProof w:val="0"/>
          <w:color w:val="000000" w:themeColor="text1"/>
          <w:lang w:val="id-ID"/>
        </w:rPr>
        <w:t>D</w:t>
      </w:r>
      <w:r w:rsidRPr="007333E9">
        <w:rPr>
          <w:rFonts w:ascii="Times New Roman" w:hAnsi="Times New Roman"/>
          <w:noProof w:val="0"/>
          <w:color w:val="000000" w:themeColor="text1"/>
          <w:lang w:val="id-ID"/>
        </w:rPr>
        <w:t xml:space="preserve">an Integritas Masyarakat </w:t>
      </w:r>
      <w:r w:rsidR="00F77050" w:rsidRPr="007333E9">
        <w:rPr>
          <w:rFonts w:ascii="Times New Roman" w:hAnsi="Times New Roman"/>
          <w:noProof w:val="0"/>
          <w:color w:val="000000" w:themeColor="text1"/>
          <w:lang w:val="id-ID"/>
        </w:rPr>
        <w:t>D</w:t>
      </w:r>
      <w:r w:rsidRPr="007333E9">
        <w:rPr>
          <w:rFonts w:ascii="Times New Roman" w:hAnsi="Times New Roman"/>
          <w:noProof w:val="0"/>
          <w:color w:val="000000" w:themeColor="text1"/>
          <w:lang w:val="id-ID"/>
        </w:rPr>
        <w:t>alam Pemilihan Umum</w:t>
      </w:r>
      <w:r w:rsidR="00544A99" w:rsidRPr="007333E9">
        <w:rPr>
          <w:rFonts w:ascii="Times New Roman" w:hAnsi="Times New Roman"/>
          <w:noProof w:val="0"/>
          <w:color w:val="000000" w:themeColor="text1"/>
          <w:lang w:val="id-ID"/>
        </w:rPr>
        <w:t xml:space="preserve"> </w:t>
      </w:r>
    </w:p>
    <w:bookmarkEnd w:id="0"/>
    <w:p w:rsidR="0024288D" w:rsidRPr="007333E9" w:rsidRDefault="0024288D" w:rsidP="00D74415">
      <w:pPr>
        <w:pStyle w:val="Titleofthepaper"/>
        <w:rPr>
          <w:rFonts w:ascii="Times New Roman" w:hAnsi="Times New Roman"/>
          <w:noProof w:val="0"/>
          <w:color w:val="000000" w:themeColor="text1"/>
          <w:lang w:val="en-GB"/>
        </w:rPr>
      </w:pPr>
    </w:p>
    <w:p w:rsidR="0024288D" w:rsidRPr="00411F31" w:rsidRDefault="002D277B" w:rsidP="00411F31">
      <w:pPr>
        <w:pStyle w:val="Authorname"/>
        <w:spacing w:before="0"/>
        <w:rPr>
          <w:color w:val="000000" w:themeColor="text1"/>
          <w:szCs w:val="24"/>
          <w:lang w:val="en-GB"/>
        </w:rPr>
      </w:pPr>
      <w:bookmarkStart w:id="1" w:name="Author_1"/>
      <w:bookmarkStart w:id="2" w:name="_GoBack"/>
      <w:r w:rsidRPr="00411F31">
        <w:rPr>
          <w:color w:val="000000" w:themeColor="text1"/>
          <w:szCs w:val="24"/>
          <w:lang w:val="id-ID"/>
        </w:rPr>
        <w:t>Andri Rusta</w:t>
      </w:r>
      <w:bookmarkEnd w:id="2"/>
      <w:r w:rsidR="0024288D" w:rsidRPr="00411F31">
        <w:rPr>
          <w:color w:val="000000" w:themeColor="text1"/>
          <w:szCs w:val="24"/>
          <w:lang w:val="en-GB"/>
        </w:rPr>
        <w:t xml:space="preserve"> </w:t>
      </w:r>
      <w:bookmarkEnd w:id="1"/>
    </w:p>
    <w:p w:rsidR="0024288D" w:rsidRPr="00411F31" w:rsidRDefault="002D277B" w:rsidP="00411F31">
      <w:pPr>
        <w:pStyle w:val="AuthorAffilliation"/>
        <w:rPr>
          <w:noProof w:val="0"/>
          <w:color w:val="000000" w:themeColor="text1"/>
          <w:szCs w:val="24"/>
          <w:lang w:val="id-ID"/>
        </w:rPr>
      </w:pPr>
      <w:r w:rsidRPr="00411F31">
        <w:rPr>
          <w:noProof w:val="0"/>
          <w:color w:val="000000" w:themeColor="text1"/>
          <w:szCs w:val="24"/>
          <w:lang w:val="id-ID"/>
        </w:rPr>
        <w:t>Jurusan Ilmu Politik, FISIP Universitas Andalas</w:t>
      </w:r>
    </w:p>
    <w:p w:rsidR="0024288D" w:rsidRPr="00411F31" w:rsidRDefault="002D277B" w:rsidP="00411F31">
      <w:pPr>
        <w:pStyle w:val="AuthorAffilliation"/>
        <w:rPr>
          <w:noProof w:val="0"/>
          <w:color w:val="000000" w:themeColor="text1"/>
          <w:szCs w:val="24"/>
          <w:lang w:val="en-GB"/>
        </w:rPr>
      </w:pPr>
      <w:r w:rsidRPr="00411F31">
        <w:rPr>
          <w:color w:val="000000" w:themeColor="text1"/>
          <w:szCs w:val="24"/>
          <w:lang w:val="id-ID"/>
        </w:rPr>
        <w:t>Andri.rusta@gmail.com</w:t>
      </w:r>
      <w:r w:rsidR="0024288D" w:rsidRPr="00411F31">
        <w:rPr>
          <w:noProof w:val="0"/>
          <w:color w:val="000000" w:themeColor="text1"/>
          <w:szCs w:val="24"/>
          <w:lang w:val="en-GB"/>
        </w:rPr>
        <w:t xml:space="preserve"> </w:t>
      </w:r>
    </w:p>
    <w:p w:rsidR="00B02145" w:rsidRPr="00411F31" w:rsidRDefault="00B02145" w:rsidP="00411F31">
      <w:pPr>
        <w:ind w:firstLine="0"/>
        <w:rPr>
          <w:b/>
          <w:color w:val="000000" w:themeColor="text1"/>
          <w:szCs w:val="24"/>
          <w:lang w:val="id-ID"/>
        </w:rPr>
      </w:pPr>
    </w:p>
    <w:p w:rsidR="00B02145" w:rsidRPr="00411F31" w:rsidRDefault="00B02145" w:rsidP="00411F31">
      <w:pPr>
        <w:ind w:firstLine="0"/>
        <w:rPr>
          <w:b/>
          <w:color w:val="000000" w:themeColor="text1"/>
          <w:szCs w:val="24"/>
          <w:lang w:val="id-ID"/>
        </w:rPr>
      </w:pPr>
      <w:r w:rsidRPr="00411F31">
        <w:rPr>
          <w:b/>
          <w:color w:val="000000" w:themeColor="text1"/>
          <w:szCs w:val="24"/>
          <w:lang w:val="id-ID"/>
        </w:rPr>
        <w:t>ABSTRACT</w:t>
      </w:r>
    </w:p>
    <w:p w:rsidR="00B02145" w:rsidRPr="00411F31" w:rsidRDefault="00B02145" w:rsidP="00411F31">
      <w:pPr>
        <w:ind w:firstLine="0"/>
        <w:rPr>
          <w:color w:val="000000" w:themeColor="text1"/>
          <w:szCs w:val="24"/>
          <w:lang w:val="id-ID"/>
        </w:rPr>
      </w:pPr>
    </w:p>
    <w:p w:rsidR="00B02145" w:rsidRPr="00411F31" w:rsidRDefault="00B02145" w:rsidP="00411F31">
      <w:pPr>
        <w:ind w:firstLine="0"/>
        <w:rPr>
          <w:color w:val="000000" w:themeColor="text1"/>
          <w:szCs w:val="24"/>
          <w:lang w:val="id-ID"/>
        </w:rPr>
      </w:pPr>
      <w:r w:rsidRPr="00411F31">
        <w:rPr>
          <w:color w:val="000000" w:themeColor="text1"/>
          <w:szCs w:val="24"/>
          <w:lang w:val="id-ID"/>
        </w:rPr>
        <w:t>Political integrity is one of valuable capital for good governance establishment. Vise versa, a low political integrity can make power only became a tool to meet personal and group interest at the expense of public interest. In democracy era, an election is an important factor that can be an instrument to control public authorities. Election aims to create leader and public officials that supposed to have integrity, and the voter’s task was to ensure that their vote has integrity. This article explores the relationship between money politics in an election with their preference in the election and their behavior to the official election results. This article expected to provide recommendations for creating electoral integrity. By using quantitative survey methods, this study was conducted in Kota Padang with a number of respondents as many as 289 people were selected by multistage purposive sampling. Data analyzed using descriptive statistics. The results showed that as many as 71% respondents ever knew (heard or seen) the distribution of money or goods or facilities from election candidates to public just before the election. There are 28 types of items for money or goods or facilities to be shared by the candidate to the voters. Although 56,75% of respondents considered that the public should not do money politic, but 67,8% public would receive from these candidates. Most people refuse to report election violations committed by legislative candidates, incumbent candidate and electoral management bodies officer because they fear to report and did not to interfere with the electoral violations. Although they accept money from political candidates, but they will not necessarily choose those candidates. This study recommends that mechanisms, procedures, and transparency of election management supervision needs to be improved to avoid increasingly acts of fraud.</w:t>
      </w:r>
    </w:p>
    <w:p w:rsidR="00B02145" w:rsidRPr="00411F31" w:rsidRDefault="00B02145" w:rsidP="00411F31">
      <w:pPr>
        <w:rPr>
          <w:szCs w:val="24"/>
        </w:rPr>
      </w:pPr>
    </w:p>
    <w:p w:rsidR="00B02145" w:rsidRPr="00411F31" w:rsidRDefault="00B02145" w:rsidP="00411F31">
      <w:pPr>
        <w:ind w:firstLine="0"/>
        <w:rPr>
          <w:color w:val="000000" w:themeColor="text1"/>
          <w:szCs w:val="24"/>
          <w:lang w:val="id-ID"/>
        </w:rPr>
      </w:pPr>
      <w:r w:rsidRPr="00411F31">
        <w:rPr>
          <w:color w:val="000000" w:themeColor="text1"/>
          <w:szCs w:val="24"/>
          <w:lang w:val="id-ID"/>
        </w:rPr>
        <w:t>Keywords: money politics, elections, public integrity, political behavior</w:t>
      </w:r>
    </w:p>
    <w:p w:rsidR="00411F31" w:rsidRDefault="00411F31" w:rsidP="00411F31">
      <w:pPr>
        <w:pStyle w:val="HeaderAbs"/>
        <w:spacing w:before="0"/>
        <w:rPr>
          <w:color w:val="000000" w:themeColor="text1"/>
          <w:szCs w:val="24"/>
          <w:lang w:val="id-ID"/>
        </w:rPr>
      </w:pPr>
    </w:p>
    <w:p w:rsidR="0024288D" w:rsidRPr="00411F31" w:rsidRDefault="0024288D" w:rsidP="00411F31">
      <w:pPr>
        <w:pStyle w:val="HeaderAbs"/>
        <w:spacing w:before="0"/>
        <w:rPr>
          <w:b w:val="0"/>
          <w:color w:val="000000" w:themeColor="text1"/>
          <w:szCs w:val="24"/>
          <w:lang w:val="id-ID"/>
        </w:rPr>
      </w:pPr>
      <w:r w:rsidRPr="00411F31">
        <w:rPr>
          <w:color w:val="000000" w:themeColor="text1"/>
          <w:szCs w:val="24"/>
          <w:lang w:val="en-GB"/>
        </w:rPr>
        <w:t>ABSTRA</w:t>
      </w:r>
      <w:r w:rsidR="00CE210D" w:rsidRPr="00411F31">
        <w:rPr>
          <w:color w:val="000000" w:themeColor="text1"/>
          <w:szCs w:val="24"/>
          <w:lang w:val="id-ID"/>
        </w:rPr>
        <w:t>K</w:t>
      </w:r>
    </w:p>
    <w:p w:rsidR="004C2DD1" w:rsidRPr="00411F31" w:rsidRDefault="004C2DD1" w:rsidP="00411F31">
      <w:pPr>
        <w:pStyle w:val="abstracttext"/>
        <w:ind w:right="-1" w:firstLine="567"/>
        <w:rPr>
          <w:rFonts w:ascii="Times New Roman" w:hAnsi="Times New Roman"/>
          <w:b w:val="0"/>
          <w:szCs w:val="24"/>
          <w:lang w:val="id-ID"/>
        </w:rPr>
      </w:pPr>
      <w:r w:rsidRPr="00411F31">
        <w:rPr>
          <w:rFonts w:ascii="Times New Roman" w:hAnsi="Times New Roman"/>
          <w:b w:val="0"/>
          <w:color w:val="000000" w:themeColor="text1"/>
          <w:szCs w:val="24"/>
          <w:lang w:val="id-ID"/>
        </w:rPr>
        <w:t>P</w:t>
      </w:r>
      <w:r w:rsidRPr="00411F31">
        <w:rPr>
          <w:rFonts w:ascii="Times New Roman" w:hAnsi="Times New Roman"/>
          <w:b w:val="0"/>
          <w:color w:val="000000" w:themeColor="text1"/>
          <w:szCs w:val="24"/>
        </w:rPr>
        <w:t>olitik</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berintegritas merupakan modal berharga demi terciptanya tata kelola</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pemerintahan yang</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baik. Sebaliknya, rendahnya integritas dalam berpolitik</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dapat membuat</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kekuasaan hanya menjadi alat untuk memenuhi kepentingan pribadi dan golongan</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dengan mengorbankan kepentingan publik. Dalam era demokrasi, pemilu merupakan faktor penting yang dapat menjadi instrumen kontrol masyarakat kepada</w:t>
      </w:r>
      <w:r w:rsidRPr="00411F31">
        <w:rPr>
          <w:rFonts w:ascii="Times New Roman" w:hAnsi="Times New Roman"/>
          <w:b w:val="0"/>
          <w:color w:val="000000" w:themeColor="text1"/>
          <w:szCs w:val="24"/>
          <w:lang w:val="id-ID"/>
        </w:rPr>
        <w:t xml:space="preserve"> </w:t>
      </w:r>
      <w:r w:rsidRPr="00411F31">
        <w:rPr>
          <w:rFonts w:ascii="Times New Roman" w:hAnsi="Times New Roman"/>
          <w:b w:val="0"/>
          <w:color w:val="000000" w:themeColor="text1"/>
          <w:szCs w:val="24"/>
        </w:rPr>
        <w:t>penguasa.</w:t>
      </w:r>
      <w:r w:rsidRPr="00411F31">
        <w:rPr>
          <w:rFonts w:ascii="Times New Roman" w:hAnsi="Times New Roman"/>
          <w:b w:val="0"/>
          <w:color w:val="000000" w:themeColor="text1"/>
          <w:szCs w:val="24"/>
          <w:lang w:val="id-ID"/>
        </w:rPr>
        <w:t xml:space="preserve"> Pemilu bertujuan untuk melahirkan pemimpin dan pejabat publik yang semestinya berintegritas, dan tugas pemilih </w:t>
      </w:r>
      <w:r w:rsidR="001848A3" w:rsidRPr="00411F31">
        <w:rPr>
          <w:rFonts w:ascii="Times New Roman" w:hAnsi="Times New Roman"/>
          <w:b w:val="0"/>
          <w:color w:val="000000" w:themeColor="text1"/>
          <w:szCs w:val="24"/>
          <w:lang w:val="id-ID"/>
        </w:rPr>
        <w:t>adalah</w:t>
      </w:r>
      <w:r w:rsidRPr="00411F31">
        <w:rPr>
          <w:rFonts w:ascii="Times New Roman" w:hAnsi="Times New Roman"/>
          <w:b w:val="0"/>
          <w:color w:val="000000" w:themeColor="text1"/>
          <w:szCs w:val="24"/>
          <w:lang w:val="id-ID"/>
        </w:rPr>
        <w:t xml:space="preserve"> memastikan pilihan mereka pada pemilu memiliki integritas. Artikel ini mengeksplorasi relasi antara politik uang dalam pemilu dengan preferensi masyarakat dalam pemilu dan perilaku mere</w:t>
      </w:r>
      <w:r w:rsidR="008C25A0" w:rsidRPr="00411F31">
        <w:rPr>
          <w:rFonts w:ascii="Times New Roman" w:hAnsi="Times New Roman"/>
          <w:b w:val="0"/>
          <w:color w:val="000000" w:themeColor="text1"/>
          <w:szCs w:val="24"/>
          <w:lang w:val="id-ID"/>
        </w:rPr>
        <w:t>ka terhadap pejabat hasil pemilu</w:t>
      </w:r>
      <w:r w:rsidRPr="00411F31">
        <w:rPr>
          <w:rFonts w:ascii="Times New Roman" w:hAnsi="Times New Roman"/>
          <w:b w:val="0"/>
          <w:color w:val="000000" w:themeColor="text1"/>
          <w:szCs w:val="24"/>
          <w:lang w:val="id-ID"/>
        </w:rPr>
        <w:t>.</w:t>
      </w:r>
      <w:r w:rsidR="001848A3" w:rsidRPr="00411F31">
        <w:rPr>
          <w:rFonts w:ascii="Times New Roman" w:hAnsi="Times New Roman"/>
          <w:b w:val="0"/>
          <w:color w:val="000000" w:themeColor="text1"/>
          <w:szCs w:val="24"/>
          <w:lang w:val="id-ID"/>
        </w:rPr>
        <w:t xml:space="preserve"> </w:t>
      </w:r>
      <w:r w:rsidR="00FC6ED6" w:rsidRPr="00411F31">
        <w:rPr>
          <w:rFonts w:ascii="Times New Roman" w:hAnsi="Times New Roman"/>
          <w:b w:val="0"/>
          <w:color w:val="000000" w:themeColor="text1"/>
          <w:szCs w:val="24"/>
          <w:lang w:val="id-ID"/>
        </w:rPr>
        <w:t>Artikel ini</w:t>
      </w:r>
      <w:r w:rsidR="008C25A0" w:rsidRPr="00411F31">
        <w:rPr>
          <w:rFonts w:ascii="Times New Roman" w:hAnsi="Times New Roman"/>
          <w:b w:val="0"/>
          <w:color w:val="000000" w:themeColor="text1"/>
          <w:szCs w:val="24"/>
          <w:lang w:val="id-ID"/>
        </w:rPr>
        <w:t xml:space="preserve"> diharapkan dapat memberikan rekomendasi untuk menciptakan pemilu yang berintegritas. </w:t>
      </w:r>
      <w:r w:rsidRPr="00411F31">
        <w:rPr>
          <w:rFonts w:ascii="Times New Roman" w:hAnsi="Times New Roman"/>
          <w:b w:val="0"/>
          <w:color w:val="000000" w:themeColor="text1"/>
          <w:szCs w:val="24"/>
          <w:lang w:val="id-ID"/>
        </w:rPr>
        <w:t xml:space="preserve">Dengan menggunakan metode kuantitatif survey, penelitian ini dilakukan di Kota Padang dengan 289 orang </w:t>
      </w:r>
      <w:r w:rsidR="00AE6A03" w:rsidRPr="00411F31">
        <w:rPr>
          <w:rFonts w:ascii="Times New Roman" w:hAnsi="Times New Roman"/>
          <w:b w:val="0"/>
          <w:color w:val="000000" w:themeColor="text1"/>
          <w:szCs w:val="24"/>
          <w:lang w:val="id-ID"/>
        </w:rPr>
        <w:t xml:space="preserve">responden </w:t>
      </w:r>
      <w:r w:rsidRPr="00411F31">
        <w:rPr>
          <w:rFonts w:ascii="Times New Roman" w:hAnsi="Times New Roman"/>
          <w:b w:val="0"/>
          <w:color w:val="000000" w:themeColor="text1"/>
          <w:szCs w:val="24"/>
          <w:lang w:val="id-ID"/>
        </w:rPr>
        <w:t xml:space="preserve">yang dipilih secara </w:t>
      </w:r>
      <w:r w:rsidRPr="00411F31">
        <w:rPr>
          <w:rFonts w:ascii="Times New Roman" w:hAnsi="Times New Roman"/>
          <w:b w:val="0"/>
          <w:i/>
          <w:color w:val="000000" w:themeColor="text1"/>
          <w:szCs w:val="24"/>
          <w:lang w:val="id-ID"/>
        </w:rPr>
        <w:t>purposive multistage sampling</w:t>
      </w:r>
      <w:r w:rsidRPr="00411F31">
        <w:rPr>
          <w:rFonts w:ascii="Times New Roman" w:hAnsi="Times New Roman"/>
          <w:b w:val="0"/>
          <w:color w:val="000000" w:themeColor="text1"/>
          <w:szCs w:val="24"/>
          <w:lang w:val="id-ID"/>
        </w:rPr>
        <w:t xml:space="preserve">. Data dianalisis dengan menggunakan statistik deskriptif. Hasil penelitian menunjukkan bahwa </w:t>
      </w:r>
      <w:r w:rsidRPr="00411F31">
        <w:rPr>
          <w:rFonts w:ascii="Times New Roman" w:hAnsi="Times New Roman"/>
          <w:b w:val="0"/>
          <w:color w:val="000000" w:themeColor="text1"/>
          <w:szCs w:val="24"/>
          <w:lang w:val="id-ID"/>
        </w:rPr>
        <w:lastRenderedPageBreak/>
        <w:t xml:space="preserve">sebanyak 71% responden pernah mengetahui (mendengar atau melihat) peristiwa pembagian uang atau barang atau fasilitas dari peserta pemilu kepada masyarakat saat menjelang pemilu. Terdapat 28 jenis item uang atau barang atau fasilitas yang dibagikan oleh kandidat kepada masyarakat pemilih. Walaupun 56,75% responden menganggap bahwa masyarakat semestinya tidak melakukan politik uang, akan tetapi 67,8 % masyarakat akan menerima dari kandidat tersebut. </w:t>
      </w:r>
      <w:r w:rsidR="00BA4EE7" w:rsidRPr="00411F31">
        <w:rPr>
          <w:rFonts w:ascii="Times New Roman" w:hAnsi="Times New Roman"/>
          <w:b w:val="0"/>
          <w:color w:val="000000" w:themeColor="text1"/>
          <w:szCs w:val="24"/>
          <w:lang w:val="id-ID"/>
        </w:rPr>
        <w:t>Sebagian m</w:t>
      </w:r>
      <w:r w:rsidR="00BA4EE7" w:rsidRPr="00411F31">
        <w:rPr>
          <w:rFonts w:ascii="Times New Roman" w:hAnsi="Times New Roman"/>
          <w:b w:val="0"/>
          <w:szCs w:val="24"/>
        </w:rPr>
        <w:t xml:space="preserve">asyarakat </w:t>
      </w:r>
      <w:r w:rsidR="00BA4EE7" w:rsidRPr="00411F31">
        <w:rPr>
          <w:rFonts w:ascii="Times New Roman" w:hAnsi="Times New Roman"/>
          <w:b w:val="0"/>
          <w:szCs w:val="24"/>
          <w:lang w:val="id-ID"/>
        </w:rPr>
        <w:t xml:space="preserve">menolak </w:t>
      </w:r>
      <w:r w:rsidR="00BA4EE7" w:rsidRPr="00411F31">
        <w:rPr>
          <w:rFonts w:ascii="Times New Roman" w:hAnsi="Times New Roman"/>
          <w:b w:val="0"/>
          <w:szCs w:val="24"/>
        </w:rPr>
        <w:t>untuk melaporkan pelanggaran pemilu yang dilakukan oleh calon anggota legislatif maupun calon kepala daerah serta penyelenggara pemilu</w:t>
      </w:r>
      <w:r w:rsidR="00BA4EE7" w:rsidRPr="00411F31">
        <w:rPr>
          <w:rFonts w:ascii="Times New Roman" w:hAnsi="Times New Roman"/>
          <w:b w:val="0"/>
          <w:szCs w:val="24"/>
          <w:lang w:val="id-ID"/>
        </w:rPr>
        <w:t xml:space="preserve"> karena</w:t>
      </w:r>
      <w:r w:rsidR="00BA4EE7" w:rsidRPr="00411F31">
        <w:rPr>
          <w:rFonts w:ascii="Times New Roman" w:hAnsi="Times New Roman"/>
          <w:b w:val="0"/>
          <w:szCs w:val="24"/>
        </w:rPr>
        <w:t xml:space="preserve"> </w:t>
      </w:r>
      <w:r w:rsidR="00BA4EE7" w:rsidRPr="00411F31">
        <w:rPr>
          <w:rFonts w:ascii="Times New Roman" w:hAnsi="Times New Roman"/>
          <w:b w:val="0"/>
          <w:szCs w:val="24"/>
          <w:lang w:val="id-ID"/>
        </w:rPr>
        <w:t>t</w:t>
      </w:r>
      <w:r w:rsidR="00BA4EE7" w:rsidRPr="00411F31">
        <w:rPr>
          <w:rFonts w:ascii="Times New Roman" w:hAnsi="Times New Roman"/>
          <w:b w:val="0"/>
          <w:szCs w:val="24"/>
        </w:rPr>
        <w:t>akut</w:t>
      </w:r>
      <w:r w:rsidR="00BA4EE7" w:rsidRPr="00411F31">
        <w:rPr>
          <w:rFonts w:ascii="Times New Roman" w:hAnsi="Times New Roman"/>
          <w:b w:val="0"/>
          <w:szCs w:val="24"/>
          <w:lang w:val="id-ID"/>
        </w:rPr>
        <w:t xml:space="preserve"> </w:t>
      </w:r>
      <w:r w:rsidR="00BA4EE7" w:rsidRPr="00411F31">
        <w:rPr>
          <w:rFonts w:ascii="Times New Roman" w:hAnsi="Times New Roman"/>
          <w:b w:val="0"/>
          <w:szCs w:val="24"/>
        </w:rPr>
        <w:t xml:space="preserve">untuk melapor dan tidak mau ikut campur dengan pelanggaran pemilu yang </w:t>
      </w:r>
      <w:r w:rsidR="00BA4EE7" w:rsidRPr="00411F31">
        <w:rPr>
          <w:rFonts w:ascii="Times New Roman" w:hAnsi="Times New Roman"/>
          <w:b w:val="0"/>
          <w:szCs w:val="24"/>
          <w:lang w:val="id-ID"/>
        </w:rPr>
        <w:t xml:space="preserve">terjadi. Walaupun mereka menerima politik uang dari kandidat, akan tetapi mereka belum tentu akan memilih kandidat tersebut. </w:t>
      </w:r>
      <w:r w:rsidR="00DD2F0D" w:rsidRPr="00411F31">
        <w:rPr>
          <w:rFonts w:ascii="Times New Roman" w:hAnsi="Times New Roman"/>
          <w:b w:val="0"/>
          <w:color w:val="000000" w:themeColor="text1"/>
          <w:szCs w:val="24"/>
          <w:lang w:val="id-ID"/>
        </w:rPr>
        <w:t xml:space="preserve">Penelitian ini merekomendasikan agar </w:t>
      </w:r>
      <w:r w:rsidR="00DD2F0D" w:rsidRPr="00411F31">
        <w:rPr>
          <w:rFonts w:ascii="Times New Roman" w:hAnsi="Times New Roman"/>
          <w:b w:val="0"/>
          <w:color w:val="000000"/>
          <w:szCs w:val="24"/>
        </w:rPr>
        <w:t xml:space="preserve">mekanisme, prosedur, dan transparansi pengawasan kepada penyelenggara pemilu </w:t>
      </w:r>
      <w:r w:rsidR="00DD2F0D" w:rsidRPr="00411F31">
        <w:rPr>
          <w:rFonts w:ascii="Times New Roman" w:hAnsi="Times New Roman"/>
          <w:b w:val="0"/>
          <w:color w:val="000000"/>
          <w:szCs w:val="24"/>
          <w:lang w:val="id-ID"/>
        </w:rPr>
        <w:t xml:space="preserve">perlu ditingkatkan </w:t>
      </w:r>
      <w:r w:rsidR="00DD2F0D" w:rsidRPr="00411F31">
        <w:rPr>
          <w:rFonts w:ascii="Times New Roman" w:hAnsi="Times New Roman"/>
          <w:b w:val="0"/>
          <w:color w:val="000000"/>
          <w:szCs w:val="24"/>
        </w:rPr>
        <w:t xml:space="preserve">untuk menghindari terjadinya tindakan kecurangan yang </w:t>
      </w:r>
      <w:r w:rsidR="00DD2F0D" w:rsidRPr="00411F31">
        <w:rPr>
          <w:rFonts w:ascii="Times New Roman" w:hAnsi="Times New Roman"/>
          <w:b w:val="0"/>
          <w:color w:val="000000"/>
          <w:szCs w:val="24"/>
          <w:lang w:val="id-ID"/>
        </w:rPr>
        <w:t xml:space="preserve">semakin </w:t>
      </w:r>
      <w:r w:rsidR="00DD2F0D" w:rsidRPr="00411F31">
        <w:rPr>
          <w:rFonts w:ascii="Times New Roman" w:hAnsi="Times New Roman"/>
          <w:b w:val="0"/>
          <w:color w:val="000000"/>
          <w:szCs w:val="24"/>
        </w:rPr>
        <w:t>massif.</w:t>
      </w:r>
    </w:p>
    <w:p w:rsidR="0024288D" w:rsidRPr="00411F31" w:rsidRDefault="0024288D" w:rsidP="00411F31">
      <w:pPr>
        <w:ind w:left="1134"/>
        <w:rPr>
          <w:color w:val="000000" w:themeColor="text1"/>
          <w:szCs w:val="24"/>
        </w:rPr>
      </w:pPr>
    </w:p>
    <w:p w:rsidR="0024288D" w:rsidRPr="00411F31" w:rsidRDefault="0024288D" w:rsidP="00411F31">
      <w:pPr>
        <w:ind w:firstLine="0"/>
        <w:rPr>
          <w:color w:val="000000" w:themeColor="text1"/>
          <w:szCs w:val="24"/>
          <w:lang w:val="id-ID"/>
        </w:rPr>
      </w:pPr>
      <w:r w:rsidRPr="00411F31">
        <w:rPr>
          <w:color w:val="000000" w:themeColor="text1"/>
          <w:szCs w:val="24"/>
        </w:rPr>
        <w:t>Keywords</w:t>
      </w:r>
      <w:r w:rsidR="004C2DD1" w:rsidRPr="00411F31">
        <w:rPr>
          <w:color w:val="000000" w:themeColor="text1"/>
          <w:szCs w:val="24"/>
          <w:lang w:val="id-ID"/>
        </w:rPr>
        <w:t>: Money Politics, Pemilihan Umum, Integritas Masyarakat, Perilaku Politik</w:t>
      </w:r>
    </w:p>
    <w:p w:rsidR="006C6ED3" w:rsidRPr="00411F31" w:rsidRDefault="006C6ED3" w:rsidP="00411F31">
      <w:pPr>
        <w:ind w:firstLine="0"/>
        <w:rPr>
          <w:color w:val="000000" w:themeColor="text1"/>
          <w:szCs w:val="24"/>
          <w:lang w:val="id-ID"/>
        </w:rPr>
      </w:pPr>
    </w:p>
    <w:p w:rsidR="00B02145" w:rsidRPr="00411F31" w:rsidRDefault="00B02145" w:rsidP="00411F31">
      <w:pPr>
        <w:ind w:firstLine="0"/>
        <w:rPr>
          <w:color w:val="000000" w:themeColor="text1"/>
          <w:szCs w:val="24"/>
          <w:lang w:val="id-ID"/>
        </w:rPr>
      </w:pPr>
      <w:r w:rsidRPr="00411F31">
        <w:rPr>
          <w:color w:val="000000" w:themeColor="text1"/>
          <w:szCs w:val="24"/>
          <w:lang w:val="id-ID"/>
        </w:rPr>
        <w:t>PENDAHULUAN</w:t>
      </w:r>
    </w:p>
    <w:p w:rsidR="00E87B8F" w:rsidRPr="00411F31" w:rsidRDefault="00E87B8F" w:rsidP="00411F31">
      <w:pPr>
        <w:ind w:firstLine="720"/>
        <w:rPr>
          <w:color w:val="000000"/>
          <w:szCs w:val="24"/>
        </w:rPr>
      </w:pPr>
      <w:r w:rsidRPr="00411F31">
        <w:rPr>
          <w:color w:val="000000"/>
          <w:szCs w:val="24"/>
        </w:rPr>
        <w:t>Terwujudnya politik</w:t>
      </w:r>
      <w:r w:rsidRPr="00411F31">
        <w:rPr>
          <w:color w:val="000000"/>
          <w:szCs w:val="24"/>
          <w:lang w:val="id-ID"/>
        </w:rPr>
        <w:t xml:space="preserve"> </w:t>
      </w:r>
      <w:r w:rsidRPr="00411F31">
        <w:rPr>
          <w:color w:val="000000"/>
          <w:szCs w:val="24"/>
        </w:rPr>
        <w:t>yang</w:t>
      </w:r>
      <w:r w:rsidRPr="00411F31">
        <w:rPr>
          <w:color w:val="000000"/>
          <w:szCs w:val="24"/>
          <w:lang w:val="id-ID"/>
        </w:rPr>
        <w:t xml:space="preserve"> </w:t>
      </w:r>
      <w:r w:rsidRPr="00411F31">
        <w:rPr>
          <w:color w:val="000000"/>
          <w:szCs w:val="24"/>
        </w:rPr>
        <w:t>berintegritas merupakan modal berharga demi terciptanya tata kelola</w:t>
      </w:r>
      <w:r w:rsidRPr="00411F31">
        <w:rPr>
          <w:color w:val="000000"/>
          <w:szCs w:val="24"/>
          <w:lang w:val="id-ID"/>
        </w:rPr>
        <w:t xml:space="preserve"> </w:t>
      </w:r>
      <w:r w:rsidRPr="00411F31">
        <w:rPr>
          <w:color w:val="000000"/>
          <w:szCs w:val="24"/>
        </w:rPr>
        <w:t>pemerintahan yang</w:t>
      </w:r>
      <w:r w:rsidRPr="00411F31">
        <w:rPr>
          <w:color w:val="000000"/>
          <w:szCs w:val="24"/>
          <w:lang w:val="id-ID"/>
        </w:rPr>
        <w:t xml:space="preserve"> </w:t>
      </w:r>
      <w:r w:rsidRPr="00411F31">
        <w:rPr>
          <w:color w:val="000000"/>
          <w:szCs w:val="24"/>
        </w:rPr>
        <w:t>baik dan bebas dari korupsi. Sebaliknya, rendahnya integritas dalam berpolitik</w:t>
      </w:r>
      <w:r w:rsidRPr="00411F31">
        <w:rPr>
          <w:color w:val="000000"/>
          <w:szCs w:val="24"/>
          <w:lang w:val="id-ID"/>
        </w:rPr>
        <w:t xml:space="preserve"> </w:t>
      </w:r>
      <w:r w:rsidRPr="00411F31">
        <w:rPr>
          <w:color w:val="000000"/>
          <w:szCs w:val="24"/>
        </w:rPr>
        <w:t>dapat membuat</w:t>
      </w:r>
      <w:r w:rsidRPr="00411F31">
        <w:rPr>
          <w:color w:val="000000"/>
          <w:szCs w:val="24"/>
          <w:lang w:val="id-ID"/>
        </w:rPr>
        <w:t xml:space="preserve"> </w:t>
      </w:r>
      <w:r w:rsidRPr="00411F31">
        <w:rPr>
          <w:color w:val="000000"/>
          <w:szCs w:val="24"/>
        </w:rPr>
        <w:t>kekuasaan hanya menjadi alat untuk memenuhi kepentingan pribadi dan golongan</w:t>
      </w:r>
      <w:r w:rsidRPr="00411F31">
        <w:rPr>
          <w:color w:val="000000"/>
          <w:szCs w:val="24"/>
          <w:lang w:val="id-ID"/>
        </w:rPr>
        <w:t xml:space="preserve"> </w:t>
      </w:r>
      <w:r w:rsidRPr="00411F31">
        <w:rPr>
          <w:color w:val="000000"/>
          <w:szCs w:val="24"/>
        </w:rPr>
        <w:t>dengan mengorbankan kepentingan publik. Dalam era demokrasi, pemilu sebagai</w:t>
      </w:r>
      <w:r w:rsidRPr="00411F31">
        <w:rPr>
          <w:color w:val="000000"/>
          <w:szCs w:val="24"/>
          <w:lang w:val="id-ID"/>
        </w:rPr>
        <w:t xml:space="preserve"> </w:t>
      </w:r>
      <w:r w:rsidRPr="00411F31">
        <w:rPr>
          <w:color w:val="000000"/>
          <w:szCs w:val="24"/>
        </w:rPr>
        <w:t>praktik</w:t>
      </w:r>
      <w:r w:rsidRPr="00411F31">
        <w:rPr>
          <w:color w:val="000000"/>
          <w:szCs w:val="24"/>
          <w:lang w:val="id-ID"/>
        </w:rPr>
        <w:t xml:space="preserve"> </w:t>
      </w:r>
      <w:r w:rsidRPr="00411F31">
        <w:rPr>
          <w:color w:val="000000"/>
          <w:szCs w:val="24"/>
        </w:rPr>
        <w:t>politik</w:t>
      </w:r>
      <w:r w:rsidRPr="00411F31">
        <w:rPr>
          <w:color w:val="000000"/>
          <w:szCs w:val="24"/>
          <w:lang w:val="id-ID"/>
        </w:rPr>
        <w:t xml:space="preserve"> </w:t>
      </w:r>
      <w:r w:rsidRPr="00411F31">
        <w:rPr>
          <w:color w:val="000000"/>
          <w:szCs w:val="24"/>
        </w:rPr>
        <w:t>praktis merupakan faktor penting yang dapat menjadi instrumen kontrol masyarakat kepada</w:t>
      </w:r>
      <w:r w:rsidRPr="00411F31">
        <w:rPr>
          <w:color w:val="000000"/>
          <w:szCs w:val="24"/>
          <w:lang w:val="id-ID"/>
        </w:rPr>
        <w:t xml:space="preserve"> </w:t>
      </w:r>
      <w:r w:rsidRPr="00411F31">
        <w:rPr>
          <w:color w:val="000000"/>
          <w:szCs w:val="24"/>
        </w:rPr>
        <w:t xml:space="preserve">penguasa. </w:t>
      </w:r>
    </w:p>
    <w:p w:rsidR="00E87B8F" w:rsidRPr="00411F31" w:rsidRDefault="00E87B8F" w:rsidP="00411F31">
      <w:pPr>
        <w:ind w:firstLine="720"/>
        <w:rPr>
          <w:color w:val="000000"/>
          <w:szCs w:val="24"/>
        </w:rPr>
      </w:pPr>
      <w:r w:rsidRPr="00411F31">
        <w:rPr>
          <w:color w:val="000000"/>
          <w:szCs w:val="24"/>
        </w:rPr>
        <w:t>Pemilu melahirkan</w:t>
      </w:r>
      <w:r w:rsidRPr="00411F31">
        <w:rPr>
          <w:color w:val="000000"/>
          <w:szCs w:val="24"/>
          <w:lang w:val="id-ID"/>
        </w:rPr>
        <w:t xml:space="preserve"> </w:t>
      </w:r>
      <w:r w:rsidRPr="00411F31">
        <w:rPr>
          <w:color w:val="000000"/>
          <w:szCs w:val="24"/>
        </w:rPr>
        <w:t xml:space="preserve">pemimpin untuk mengemban amanah dan mensejahterahkan masyarakatnya dan juga menjadi saringan terhadap politisi-politisi berdasarkan preferensi tertentu dari pemilih, termasuk integritasnya. Masih banyaknya kasus-kasus korupsi yang melibatkan politisi di eksekutif dan legislatif dapat menjadi indikasi bahwa pemilu merupakan salah satu wilayah yang masih perlu mendapatkan perhatian lebih dalam karena tidak mampu menghasilkan pemilih yang berintegritas. Upaya-upaya meningkatkan integritas dalam pemilu baik dari sisi penyelenggara, peserta maupun pemilih harus terus dilakukan demi munculnya sosok-sosok pemimpin dan politisi yang berintegritas. </w:t>
      </w:r>
    </w:p>
    <w:p w:rsidR="00B02145" w:rsidRPr="00411F31" w:rsidRDefault="00E87B8F" w:rsidP="00411F31">
      <w:pPr>
        <w:shd w:val="clear" w:color="auto" w:fill="FFFFFF" w:themeFill="background1"/>
        <w:ind w:firstLine="720"/>
        <w:rPr>
          <w:color w:val="000000"/>
          <w:szCs w:val="24"/>
          <w:lang w:val="id-ID"/>
        </w:rPr>
      </w:pPr>
      <w:r w:rsidRPr="00411F31">
        <w:rPr>
          <w:color w:val="000000"/>
          <w:szCs w:val="24"/>
        </w:rPr>
        <w:t>Masyarakat memiliki peran yang signifikan dalam membantu mewujudkan pemilu yang berintegritas sebagai salah satu agenda pemberantasan korupsi. Sebagaimana disebutkan dalam Pasal 41 ayat 1 UU No. 31 Tahun 1999 tentang Tindak Pidana Korupsi: “Masyarakat dapat berperan serta membantu upaya pencegahan dan pemberantasan tindak pidana korupsi”. Untuk dapat mengoptimalkan peran serta masyarakat, diperlukan adanya persepsi dan pemahaman yang benar dalam masyarakat mengenai integritas dalam pemilu dan juga perbuatan/tindakan apa saja yang terkait dalam Tindak Pidana Korupsi.</w:t>
      </w:r>
    </w:p>
    <w:p w:rsidR="006B07C7" w:rsidRPr="00411F31" w:rsidRDefault="006B07C7" w:rsidP="00411F31">
      <w:pPr>
        <w:shd w:val="clear" w:color="auto" w:fill="FFFFFF" w:themeFill="background1"/>
        <w:ind w:firstLine="0"/>
        <w:rPr>
          <w:color w:val="000000"/>
          <w:szCs w:val="24"/>
          <w:lang w:val="id-ID"/>
        </w:rPr>
      </w:pPr>
    </w:p>
    <w:p w:rsidR="00D6310B" w:rsidRPr="00411F31" w:rsidRDefault="006B07C7" w:rsidP="00411F31">
      <w:pPr>
        <w:shd w:val="clear" w:color="auto" w:fill="FFFFFF" w:themeFill="background1"/>
        <w:ind w:firstLine="0"/>
        <w:rPr>
          <w:color w:val="000000"/>
          <w:szCs w:val="24"/>
          <w:lang w:val="id-ID"/>
        </w:rPr>
      </w:pPr>
      <w:r w:rsidRPr="00411F31">
        <w:rPr>
          <w:color w:val="000000"/>
          <w:szCs w:val="24"/>
          <w:lang w:val="id-ID"/>
        </w:rPr>
        <w:t>Integritas</w:t>
      </w:r>
    </w:p>
    <w:p w:rsidR="006B07C7" w:rsidRPr="00411F31" w:rsidRDefault="00560F66" w:rsidP="00411F31">
      <w:pPr>
        <w:shd w:val="clear" w:color="auto" w:fill="FFFFFF" w:themeFill="background1"/>
        <w:ind w:firstLine="0"/>
        <w:rPr>
          <w:b/>
          <w:bCs/>
          <w:color w:val="333333"/>
          <w:szCs w:val="24"/>
          <w:shd w:val="clear" w:color="auto" w:fill="FFFFFF"/>
          <w:lang w:val="id-ID"/>
        </w:rPr>
      </w:pPr>
      <w:r w:rsidRPr="00411F31">
        <w:rPr>
          <w:color w:val="333333"/>
          <w:szCs w:val="24"/>
        </w:rPr>
        <w:t xml:space="preserve">Kata integritas berasal dari bahasa Inggris yakni integrity, yang berarti menyeluruh, lengkap atau segalanya. Kamus Oxford menghubungkan arti integritas dengan kepribadian seseorang yaitu jujur dan utuh. Ada juga yang mengartikan integritas sebagai keunggulan moral dan menyamakan integritas sebagai “jati diri”. Integritas juga diartikan sebagai bertindak konsisten sesuai dengan nilai-nilai dan kode etik, Dengan kata lain integritas diartikan sebagai “satunya kata dengan perbuatan”. Paul J. Meyer menyatakan bahwa “integritas itu nyata dan terjangkau dan mencakup sifat seperti: bertanggung jawab, jujur, menepati kata-kata, dan setia. Jadi, saat </w:t>
      </w:r>
      <w:r w:rsidRPr="00411F31">
        <w:rPr>
          <w:color w:val="333333"/>
          <w:szCs w:val="24"/>
        </w:rPr>
        <w:lastRenderedPageBreak/>
        <w:t>berbicara tentang integritas tidak pernah lepas dari kepribadian dan karakter seseorang, yaitu sifat-sifat seperti: dapat dipercaya, komitmen, tanggung jawab, kejujuran, kebenaran, dan kesetiaan.</w:t>
      </w:r>
      <w:r w:rsidR="007333E9" w:rsidRPr="00411F31">
        <w:rPr>
          <w:rStyle w:val="apple-converted-space"/>
          <w:b/>
          <w:bCs/>
          <w:color w:val="333333"/>
          <w:szCs w:val="24"/>
          <w:shd w:val="clear" w:color="auto" w:fill="FFFFFF"/>
          <w:lang w:val="id-ID"/>
        </w:rPr>
        <w:t xml:space="preserve"> </w:t>
      </w:r>
      <w:r w:rsidRPr="00411F31">
        <w:rPr>
          <w:bCs/>
          <w:color w:val="333333"/>
          <w:szCs w:val="24"/>
          <w:shd w:val="clear" w:color="auto" w:fill="FFFFFF"/>
        </w:rPr>
        <w:t>Integritas</w:t>
      </w:r>
      <w:r w:rsidRPr="00411F31">
        <w:rPr>
          <w:rStyle w:val="apple-converted-space"/>
          <w:color w:val="333333"/>
          <w:szCs w:val="24"/>
          <w:shd w:val="clear" w:color="auto" w:fill="FFFFFF"/>
        </w:rPr>
        <w:t> </w:t>
      </w:r>
      <w:r w:rsidRPr="00411F31">
        <w:rPr>
          <w:color w:val="333333"/>
          <w:szCs w:val="24"/>
          <w:shd w:val="clear" w:color="auto" w:fill="FFFFFF"/>
        </w:rPr>
        <w:t>adalah adalah konsistensi dan keteguhan yang tak tergoyahkan dalam menjunjung tinggi nilai-nilai luhur dan keyakinan</w:t>
      </w:r>
      <w:r w:rsidRPr="00411F31">
        <w:rPr>
          <w:rStyle w:val="apple-converted-space"/>
          <w:color w:val="333333"/>
          <w:szCs w:val="24"/>
          <w:shd w:val="clear" w:color="auto" w:fill="FFFFFF"/>
        </w:rPr>
        <w:t> </w:t>
      </w:r>
      <w:r w:rsidR="007333E9" w:rsidRPr="00411F31">
        <w:rPr>
          <w:szCs w:val="24"/>
          <w:lang w:val="id-ID"/>
        </w:rPr>
        <w:t>definisi</w:t>
      </w:r>
      <w:r w:rsidR="007333E9" w:rsidRPr="00411F31">
        <w:rPr>
          <w:color w:val="333333"/>
          <w:szCs w:val="24"/>
          <w:shd w:val="clear" w:color="auto" w:fill="FFFFFF"/>
        </w:rPr>
        <w:t xml:space="preserve"> </w:t>
      </w:r>
      <w:r w:rsidRPr="00411F31">
        <w:rPr>
          <w:color w:val="333333"/>
          <w:szCs w:val="24"/>
          <w:shd w:val="clear" w:color="auto" w:fill="FFFFFF"/>
        </w:rPr>
        <w:t>lain</w:t>
      </w:r>
      <w:r w:rsidR="007333E9" w:rsidRPr="00411F31">
        <w:rPr>
          <w:color w:val="333333"/>
          <w:szCs w:val="24"/>
          <w:shd w:val="clear" w:color="auto" w:fill="FFFFFF"/>
          <w:lang w:val="id-ID"/>
        </w:rPr>
        <w:t xml:space="preserve"> </w:t>
      </w:r>
      <w:r w:rsidRPr="00411F31">
        <w:rPr>
          <w:color w:val="333333"/>
          <w:szCs w:val="24"/>
          <w:shd w:val="clear" w:color="auto" w:fill="FFFFFF"/>
        </w:rPr>
        <w:t>dari</w:t>
      </w:r>
      <w:r w:rsidR="007333E9" w:rsidRPr="00411F31">
        <w:rPr>
          <w:color w:val="333333"/>
          <w:szCs w:val="24"/>
          <w:shd w:val="clear" w:color="auto" w:fill="FFFFFF"/>
          <w:lang w:val="id-ID"/>
        </w:rPr>
        <w:t xml:space="preserve"> </w:t>
      </w:r>
      <w:r w:rsidRPr="00411F31">
        <w:rPr>
          <w:bCs/>
          <w:color w:val="333333"/>
          <w:szCs w:val="24"/>
          <w:shd w:val="clear" w:color="auto" w:fill="FFFFFF"/>
        </w:rPr>
        <w:t>integritas adalah</w:t>
      </w:r>
      <w:r w:rsidRPr="00411F31">
        <w:rPr>
          <w:rStyle w:val="apple-converted-space"/>
          <w:b/>
          <w:bCs/>
          <w:color w:val="333333"/>
          <w:szCs w:val="24"/>
          <w:shd w:val="clear" w:color="auto" w:fill="FFFFFF"/>
        </w:rPr>
        <w:t> </w:t>
      </w:r>
      <w:r w:rsidRPr="00411F31">
        <w:rPr>
          <w:color w:val="333333"/>
          <w:szCs w:val="24"/>
          <w:shd w:val="clear" w:color="auto" w:fill="FFFFFF"/>
        </w:rPr>
        <w:t>suatu konsep yang menunjuk konsistensi antara tindakan dengan nilai dan prinsip. Dalam etika,</w:t>
      </w:r>
      <w:r w:rsidR="007333E9" w:rsidRPr="00411F31">
        <w:rPr>
          <w:color w:val="333333"/>
          <w:szCs w:val="24"/>
          <w:shd w:val="clear" w:color="auto" w:fill="FFFFFF"/>
          <w:lang w:val="id-ID"/>
        </w:rPr>
        <w:t xml:space="preserve"> </w:t>
      </w:r>
      <w:r w:rsidRPr="00411F31">
        <w:rPr>
          <w:bCs/>
          <w:color w:val="333333"/>
          <w:szCs w:val="24"/>
          <w:shd w:val="clear" w:color="auto" w:fill="FFFFFF"/>
        </w:rPr>
        <w:t>integritas</w:t>
      </w:r>
      <w:r w:rsidRPr="00411F31">
        <w:rPr>
          <w:rStyle w:val="apple-converted-space"/>
          <w:color w:val="333333"/>
          <w:szCs w:val="24"/>
          <w:shd w:val="clear" w:color="auto" w:fill="FFFFFF"/>
        </w:rPr>
        <w:t> </w:t>
      </w:r>
      <w:r w:rsidRPr="00411F31">
        <w:rPr>
          <w:color w:val="333333"/>
          <w:szCs w:val="24"/>
          <w:shd w:val="clear" w:color="auto" w:fill="FFFFFF"/>
        </w:rPr>
        <w:t>diartikan sebagai kejujuran dan kebenaran dari tindakan seseorang. Lawan dari</w:t>
      </w:r>
      <w:r w:rsidRPr="00411F31">
        <w:rPr>
          <w:rStyle w:val="apple-converted-space"/>
          <w:color w:val="333333"/>
          <w:szCs w:val="24"/>
          <w:shd w:val="clear" w:color="auto" w:fill="FFFFFF"/>
        </w:rPr>
        <w:t> </w:t>
      </w:r>
      <w:r w:rsidRPr="00411F31">
        <w:rPr>
          <w:bCs/>
          <w:color w:val="333333"/>
          <w:szCs w:val="24"/>
          <w:shd w:val="clear" w:color="auto" w:fill="FFFFFF"/>
        </w:rPr>
        <w:t>integritas</w:t>
      </w:r>
      <w:r w:rsidRPr="00411F31">
        <w:rPr>
          <w:rStyle w:val="apple-converted-space"/>
          <w:color w:val="333333"/>
          <w:szCs w:val="24"/>
          <w:shd w:val="clear" w:color="auto" w:fill="FFFFFF"/>
        </w:rPr>
        <w:t> </w:t>
      </w:r>
      <w:r w:rsidRPr="00411F31">
        <w:rPr>
          <w:color w:val="333333"/>
          <w:szCs w:val="24"/>
          <w:shd w:val="clear" w:color="auto" w:fill="FFFFFF"/>
        </w:rPr>
        <w:t>adalah hipocrisy (hipokrit atau munafik).  Seorang dikatakan</w:t>
      </w:r>
      <w:r w:rsidRPr="00411F31">
        <w:rPr>
          <w:rStyle w:val="apple-converted-space"/>
          <w:color w:val="333333"/>
          <w:szCs w:val="24"/>
          <w:shd w:val="clear" w:color="auto" w:fill="FFFFFF"/>
        </w:rPr>
        <w:t> </w:t>
      </w:r>
      <w:r w:rsidRPr="00411F31">
        <w:rPr>
          <w:i/>
          <w:iCs/>
          <w:color w:val="333333"/>
          <w:szCs w:val="24"/>
          <w:shd w:val="clear" w:color="auto" w:fill="FFFFFF"/>
        </w:rPr>
        <w:t>“mempunyai integritas”</w:t>
      </w:r>
      <w:r w:rsidRPr="00411F31">
        <w:rPr>
          <w:rStyle w:val="apple-converted-space"/>
          <w:color w:val="333333"/>
          <w:szCs w:val="24"/>
          <w:shd w:val="clear" w:color="auto" w:fill="FFFFFF"/>
        </w:rPr>
        <w:t> </w:t>
      </w:r>
      <w:r w:rsidRPr="00411F31">
        <w:rPr>
          <w:color w:val="333333"/>
          <w:szCs w:val="24"/>
          <w:shd w:val="clear" w:color="auto" w:fill="FFFFFF"/>
        </w:rPr>
        <w:t>apabila tindakannya sesuai dengan nilai, keyakinan, dan prinsip yang dipegangnya. Mudahnya, ciri seorang yang</w:t>
      </w:r>
      <w:r w:rsidRPr="00411F31">
        <w:rPr>
          <w:rStyle w:val="apple-converted-space"/>
          <w:color w:val="333333"/>
          <w:szCs w:val="24"/>
          <w:shd w:val="clear" w:color="auto" w:fill="FFFFFF"/>
        </w:rPr>
        <w:t> </w:t>
      </w:r>
      <w:r w:rsidRPr="00411F31">
        <w:rPr>
          <w:bCs/>
          <w:color w:val="333333"/>
          <w:szCs w:val="24"/>
          <w:shd w:val="clear" w:color="auto" w:fill="FFFFFF"/>
        </w:rPr>
        <w:t>berintegritas</w:t>
      </w:r>
      <w:r w:rsidRPr="00411F31">
        <w:rPr>
          <w:rStyle w:val="apple-converted-space"/>
          <w:color w:val="333333"/>
          <w:szCs w:val="24"/>
          <w:shd w:val="clear" w:color="auto" w:fill="FFFFFF"/>
        </w:rPr>
        <w:t> </w:t>
      </w:r>
      <w:r w:rsidRPr="00411F31">
        <w:rPr>
          <w:color w:val="333333"/>
          <w:szCs w:val="24"/>
          <w:shd w:val="clear" w:color="auto" w:fill="FFFFFF"/>
        </w:rPr>
        <w:t>ditandai oleh satunya kata dan perbuatan bukan seorang yang kata-katanya tidak dapat dipegang. Seorang yang mempunyai</w:t>
      </w:r>
      <w:r w:rsidRPr="00411F31">
        <w:rPr>
          <w:rStyle w:val="apple-converted-space"/>
          <w:color w:val="333333"/>
          <w:szCs w:val="24"/>
          <w:shd w:val="clear" w:color="auto" w:fill="FFFFFF"/>
        </w:rPr>
        <w:t> </w:t>
      </w:r>
      <w:r w:rsidRPr="00411F31">
        <w:rPr>
          <w:bCs/>
          <w:color w:val="333333"/>
          <w:szCs w:val="24"/>
          <w:shd w:val="clear" w:color="auto" w:fill="FFFFFF"/>
        </w:rPr>
        <w:t>integritas</w:t>
      </w:r>
      <w:r w:rsidRPr="00411F31">
        <w:rPr>
          <w:rStyle w:val="apple-converted-space"/>
          <w:color w:val="333333"/>
          <w:szCs w:val="24"/>
          <w:shd w:val="clear" w:color="auto" w:fill="FFFFFF"/>
        </w:rPr>
        <w:t> </w:t>
      </w:r>
      <w:r w:rsidRPr="00411F31">
        <w:rPr>
          <w:color w:val="333333"/>
          <w:szCs w:val="24"/>
          <w:shd w:val="clear" w:color="auto" w:fill="FFFFFF"/>
        </w:rPr>
        <w:t>bukan tip</w:t>
      </w:r>
      <w:r w:rsidR="007333E9" w:rsidRPr="00411F31">
        <w:rPr>
          <w:color w:val="333333"/>
          <w:szCs w:val="24"/>
          <w:shd w:val="clear" w:color="auto" w:fill="FFFFFF"/>
        </w:rPr>
        <w:t>e manusia </w:t>
      </w:r>
      <w:r w:rsidRPr="00411F31">
        <w:rPr>
          <w:color w:val="333333"/>
          <w:szCs w:val="24"/>
          <w:shd w:val="clear" w:color="auto" w:fill="FFFFFF"/>
        </w:rPr>
        <w:t>dengan banyak wajah dan penampilan yang  disesuaikan dengan motif dan kepentingan pribadinya.</w:t>
      </w:r>
      <w:r w:rsidR="007333E9" w:rsidRPr="00411F31">
        <w:rPr>
          <w:color w:val="333333"/>
          <w:szCs w:val="24"/>
          <w:shd w:val="clear" w:color="auto" w:fill="FFFFFF"/>
          <w:lang w:val="id-ID"/>
        </w:rPr>
        <w:t xml:space="preserve"> </w:t>
      </w:r>
      <w:r w:rsidRPr="00411F31">
        <w:rPr>
          <w:color w:val="333333"/>
          <w:szCs w:val="24"/>
          <w:shd w:val="clear" w:color="auto" w:fill="FFFFFF"/>
        </w:rPr>
        <w:t>Integritas menjadi</w:t>
      </w:r>
      <w:r w:rsidRPr="00411F31">
        <w:rPr>
          <w:rStyle w:val="apple-converted-space"/>
          <w:color w:val="333333"/>
          <w:szCs w:val="24"/>
          <w:shd w:val="clear" w:color="auto" w:fill="FFFFFF"/>
        </w:rPr>
        <w:t> </w:t>
      </w:r>
      <w:r w:rsidR="007333E9" w:rsidRPr="00411F31">
        <w:rPr>
          <w:szCs w:val="24"/>
          <w:lang w:val="id-ID"/>
        </w:rPr>
        <w:t xml:space="preserve">karakter </w:t>
      </w:r>
      <w:r w:rsidRPr="00411F31">
        <w:rPr>
          <w:color w:val="333333"/>
          <w:szCs w:val="24"/>
          <w:shd w:val="clear" w:color="auto" w:fill="FFFFFF"/>
        </w:rPr>
        <w:t>kunci bagi seorang pemimpin. Seorang pemimpin yang mempunyai</w:t>
      </w:r>
      <w:r w:rsidRPr="00411F31">
        <w:rPr>
          <w:rStyle w:val="apple-converted-space"/>
          <w:color w:val="333333"/>
          <w:szCs w:val="24"/>
          <w:shd w:val="clear" w:color="auto" w:fill="FFFFFF"/>
        </w:rPr>
        <w:t> </w:t>
      </w:r>
      <w:r w:rsidRPr="00411F31">
        <w:rPr>
          <w:bCs/>
          <w:color w:val="333333"/>
          <w:szCs w:val="24"/>
          <w:shd w:val="clear" w:color="auto" w:fill="FFFFFF"/>
        </w:rPr>
        <w:t>integritas</w:t>
      </w:r>
      <w:r w:rsidRPr="00411F31">
        <w:rPr>
          <w:rStyle w:val="apple-converted-space"/>
          <w:color w:val="333333"/>
          <w:szCs w:val="24"/>
          <w:shd w:val="clear" w:color="auto" w:fill="FFFFFF"/>
        </w:rPr>
        <w:t> </w:t>
      </w:r>
      <w:r w:rsidRPr="00411F31">
        <w:rPr>
          <w:color w:val="333333"/>
          <w:szCs w:val="24"/>
          <w:shd w:val="clear" w:color="auto" w:fill="FFFFFF"/>
        </w:rPr>
        <w:t xml:space="preserve">akan mendapatkan kepercayaan (trust) dari pegawainya. Pimpinan yang </w:t>
      </w:r>
      <w:r w:rsidR="007333E9" w:rsidRPr="00411F31">
        <w:rPr>
          <w:color w:val="333333"/>
          <w:szCs w:val="24"/>
          <w:shd w:val="clear" w:color="auto" w:fill="FFFFFF"/>
        </w:rPr>
        <w:t>berintegritas </w:t>
      </w:r>
      <w:r w:rsidRPr="00411F31">
        <w:rPr>
          <w:color w:val="333333"/>
          <w:szCs w:val="24"/>
          <w:shd w:val="clear" w:color="auto" w:fill="FFFFFF"/>
        </w:rPr>
        <w:t>dipercayai karena apa yang menjadi ucapannya juga menjadi  tindakannya.</w:t>
      </w:r>
    </w:p>
    <w:p w:rsidR="00560F66" w:rsidRPr="00411F31" w:rsidRDefault="00560F66" w:rsidP="00411F31">
      <w:pPr>
        <w:shd w:val="clear" w:color="auto" w:fill="FFFFFF" w:themeFill="background1"/>
        <w:ind w:firstLine="0"/>
        <w:rPr>
          <w:color w:val="000000"/>
          <w:szCs w:val="24"/>
          <w:lang w:val="id-ID"/>
        </w:rPr>
      </w:pPr>
    </w:p>
    <w:p w:rsidR="00D6310B" w:rsidRPr="00411F31" w:rsidRDefault="00D6310B" w:rsidP="00411F31">
      <w:pPr>
        <w:shd w:val="clear" w:color="auto" w:fill="FFFFFF" w:themeFill="background1"/>
        <w:ind w:firstLine="0"/>
        <w:rPr>
          <w:color w:val="000000"/>
          <w:szCs w:val="24"/>
          <w:lang w:val="id-ID"/>
        </w:rPr>
      </w:pPr>
      <w:r w:rsidRPr="00411F31">
        <w:rPr>
          <w:color w:val="000000"/>
          <w:szCs w:val="24"/>
          <w:lang w:val="id-ID"/>
        </w:rPr>
        <w:t>Patronase dan Politik Uang (Money Politics)</w:t>
      </w:r>
    </w:p>
    <w:p w:rsidR="00D6310B" w:rsidRPr="00411F31" w:rsidRDefault="00D6310B" w:rsidP="00411F31">
      <w:pPr>
        <w:shd w:val="clear" w:color="auto" w:fill="FFFFFF" w:themeFill="background1"/>
        <w:ind w:firstLine="0"/>
        <w:rPr>
          <w:color w:val="444444"/>
          <w:szCs w:val="24"/>
          <w:shd w:val="clear" w:color="auto" w:fill="FFFFFF"/>
          <w:lang w:val="id-ID"/>
        </w:rPr>
      </w:pPr>
      <w:r w:rsidRPr="00411F31">
        <w:rPr>
          <w:color w:val="444444"/>
          <w:szCs w:val="24"/>
          <w:shd w:val="clear" w:color="auto" w:fill="FFFFFF"/>
        </w:rPr>
        <w:t>Patronase didefinisikan sebagai sebuah pembagian keuntungan di antara politisi untuk mendistribusikan sesuatu secara individual kepada pemilih, para pekerja, atau penggiat kampanye dalam rangka mendapatkan dukungan politik dari mereka. Sebaliknya, klientalisme merupakan karakter relasi antara politisi da</w:t>
      </w:r>
      <w:r w:rsidR="007333E9" w:rsidRPr="00411F31">
        <w:rPr>
          <w:color w:val="444444"/>
          <w:szCs w:val="24"/>
          <w:shd w:val="clear" w:color="auto" w:fill="FFFFFF"/>
        </w:rPr>
        <w:t>n pemilih atau pendukung</w:t>
      </w:r>
      <w:r w:rsidRPr="00411F31">
        <w:rPr>
          <w:color w:val="444444"/>
          <w:szCs w:val="24"/>
          <w:shd w:val="clear" w:color="auto" w:fill="FFFFFF"/>
        </w:rPr>
        <w:t>.</w:t>
      </w:r>
      <w:r w:rsidRPr="00411F31">
        <w:rPr>
          <w:rStyle w:val="apple-converted-space"/>
          <w:color w:val="444444"/>
          <w:szCs w:val="24"/>
          <w:shd w:val="clear" w:color="auto" w:fill="FFFFFF"/>
        </w:rPr>
        <w:t> </w:t>
      </w:r>
      <w:r w:rsidR="007333E9" w:rsidRPr="00411F31">
        <w:rPr>
          <w:color w:val="444444"/>
          <w:szCs w:val="24"/>
          <w:lang w:val="id-ID"/>
        </w:rPr>
        <w:t xml:space="preserve"> </w:t>
      </w:r>
      <w:r w:rsidRPr="00411F31">
        <w:rPr>
          <w:color w:val="444444"/>
          <w:szCs w:val="24"/>
          <w:shd w:val="clear" w:color="auto" w:fill="FFFFFF"/>
        </w:rPr>
        <w:t>Hutchroft menyebutnya sebagai ”relasi kekuasaan yang personalistik”. Singkatnya, patronase adalah bentuk pemberian, sedangkan klientalisme adalah relasi yang terhubung. Sebelumnya juga sudah ada riset terkait politik uang sebagai identifikasi politik patronase sebagai kekuatan kohesi yang memainkan peranan penting dalam sistem politik.</w:t>
      </w:r>
    </w:p>
    <w:p w:rsidR="005F4C2A" w:rsidRPr="00411F31" w:rsidRDefault="007333E9" w:rsidP="00411F31">
      <w:pPr>
        <w:shd w:val="clear" w:color="auto" w:fill="FFFFFF" w:themeFill="background1"/>
        <w:ind w:firstLine="0"/>
        <w:rPr>
          <w:color w:val="444444"/>
          <w:szCs w:val="24"/>
          <w:shd w:val="clear" w:color="auto" w:fill="FFFFFF"/>
          <w:lang w:val="id-ID"/>
        </w:rPr>
      </w:pPr>
      <w:r w:rsidRPr="00411F31">
        <w:rPr>
          <w:color w:val="444444"/>
          <w:szCs w:val="24"/>
          <w:shd w:val="clear" w:color="auto" w:fill="FFFFFF"/>
          <w:lang w:val="id-ID"/>
        </w:rPr>
        <w:t xml:space="preserve">Istilah politik uang telah secara luas digunakan untuk menggambarkan praktik-praktik pembagian uang kepada pemilih oleh kandidat, memberikan barang serta menyuap para pejabat penyelenggara pemilu, hal ini telah berlangsung sejak demokratisasi di Indonesia bermula pada akhir 1990-an. </w:t>
      </w:r>
      <w:r w:rsidR="005F4C2A" w:rsidRPr="00411F31">
        <w:rPr>
          <w:color w:val="444444"/>
          <w:szCs w:val="24"/>
          <w:shd w:val="clear" w:color="auto" w:fill="FFFFFF"/>
          <w:lang w:val="id-ID"/>
        </w:rPr>
        <w:t>Di awal reformasi, orang seringkali menggambarkan praktik uang di kalangan lembaga legislatif sebagai salah satu bentuk praktik politik uang. Istilah yang sama juga digunakan untuk menggambarkan praktik pembelian suara dalam konteks kongres partai politik, maupun praktik korupsi politik yang lebih bersifat umum seperti keterlibatan anggota lembaga legislatif dalam penggelapan uang dari proyek pemerintah.</w:t>
      </w:r>
    </w:p>
    <w:p w:rsidR="00D6310B" w:rsidRPr="00411F31" w:rsidRDefault="005F4C2A" w:rsidP="00411F31">
      <w:pPr>
        <w:shd w:val="clear" w:color="auto" w:fill="FFFFFF" w:themeFill="background1"/>
        <w:ind w:firstLine="0"/>
        <w:rPr>
          <w:color w:val="444444"/>
          <w:szCs w:val="24"/>
          <w:shd w:val="clear" w:color="auto" w:fill="FFFFFF"/>
          <w:lang w:val="id-ID"/>
        </w:rPr>
      </w:pPr>
      <w:r w:rsidRPr="00411F31">
        <w:rPr>
          <w:color w:val="444444"/>
          <w:szCs w:val="24"/>
          <w:shd w:val="clear" w:color="auto" w:fill="FFFFFF"/>
          <w:lang w:val="id-ID"/>
        </w:rPr>
        <w:t xml:space="preserve">Edward Aspinall membagi beberapa bentuk politik uang dan patronase yakni (1) pembelian suara (vote buying) dimaknai sebagai distribusi pembayaran uang tunai/barang dari kandidat kepada pemilih secara sistematis beberapa hari menjelang pemilu yang disertai dengan harapan yang implisit bahwa para penerima akan membalasnya dengan memberikan suaranya bagi si pemberi. (2) pemberian-pemberian pribadi (individual gifts) pemberian dilakukan biasanya pada saat kandidat bertemu dengan pemilih, baik ketika melakukan kunjungan ke rumah-rumah atau pada saat kampanye. (3) pelayanan dan aktivitas (services and activities) seperti pemberian uang tunai dan materi lainnya, kandidat seringkali menyediakan atau membiayai beragam aktivitas dan pelayanan untuk </w:t>
      </w:r>
      <w:r w:rsidR="00B82673" w:rsidRPr="00411F31">
        <w:rPr>
          <w:color w:val="444444"/>
          <w:szCs w:val="24"/>
          <w:shd w:val="clear" w:color="auto" w:fill="FFFFFF"/>
          <w:lang w:val="id-ID"/>
        </w:rPr>
        <w:t>pemilih. (4) barang-barang kelompok (club goods)</w:t>
      </w:r>
      <w:r w:rsidR="007333E9" w:rsidRPr="00411F31">
        <w:rPr>
          <w:color w:val="444444"/>
          <w:szCs w:val="24"/>
          <w:shd w:val="clear" w:color="auto" w:fill="FFFFFF"/>
          <w:lang w:val="id-ID"/>
        </w:rPr>
        <w:t xml:space="preserve"> </w:t>
      </w:r>
      <w:r w:rsidR="00B82673" w:rsidRPr="00411F31">
        <w:rPr>
          <w:color w:val="444444"/>
          <w:szCs w:val="24"/>
          <w:shd w:val="clear" w:color="auto" w:fill="FFFFFF"/>
          <w:lang w:val="id-ID"/>
        </w:rPr>
        <w:t>praktik yang diberikan lebih untuk keuntungan bersama bagi kelompok sosial tertentu ketimbang bagi keuntungan individual. (5) proyek-proyek gentong babi (pork barrel projects) proyek-proyek pemerintah yang ditujukan untuk wilayah geografis tertentu dengan tujuan kepada publik dan didanai dengan dana publik dengan harapan publik akan memberikan dukungan politik kepada kandidat tertentu.</w:t>
      </w:r>
    </w:p>
    <w:p w:rsidR="00D6310B" w:rsidRPr="00411F31" w:rsidRDefault="00D6310B" w:rsidP="00411F31">
      <w:pPr>
        <w:shd w:val="clear" w:color="auto" w:fill="FFFFFF" w:themeFill="background1"/>
        <w:ind w:firstLine="0"/>
        <w:rPr>
          <w:color w:val="444444"/>
          <w:szCs w:val="24"/>
          <w:shd w:val="clear" w:color="auto" w:fill="FFFFFF"/>
          <w:lang w:val="id-ID"/>
        </w:rPr>
      </w:pPr>
    </w:p>
    <w:p w:rsidR="006B07C7" w:rsidRPr="00411F31" w:rsidRDefault="006B07C7" w:rsidP="00411F31">
      <w:pPr>
        <w:shd w:val="clear" w:color="auto" w:fill="FFFFFF" w:themeFill="background1"/>
        <w:ind w:firstLine="0"/>
        <w:rPr>
          <w:color w:val="000000"/>
          <w:szCs w:val="24"/>
          <w:lang w:val="id-ID"/>
        </w:rPr>
      </w:pPr>
      <w:r w:rsidRPr="00411F31">
        <w:rPr>
          <w:color w:val="000000"/>
          <w:szCs w:val="24"/>
          <w:lang w:val="id-ID"/>
        </w:rPr>
        <w:lastRenderedPageBreak/>
        <w:t>Metode Penelitian</w:t>
      </w:r>
    </w:p>
    <w:p w:rsidR="006B07C7" w:rsidRPr="00411F31" w:rsidRDefault="006B07C7" w:rsidP="00411F31">
      <w:pPr>
        <w:shd w:val="clear" w:color="auto" w:fill="FFFFFF" w:themeFill="background1"/>
        <w:ind w:firstLine="720"/>
        <w:rPr>
          <w:color w:val="000000"/>
          <w:szCs w:val="24"/>
          <w:lang w:val="id-ID"/>
        </w:rPr>
      </w:pPr>
      <w:r w:rsidRPr="00411F31">
        <w:rPr>
          <w:color w:val="000000"/>
          <w:szCs w:val="24"/>
          <w:lang w:val="id-ID"/>
        </w:rPr>
        <w:t xml:space="preserve">Sampel dipilih melalui </w:t>
      </w:r>
      <w:r w:rsidRPr="00411F31">
        <w:rPr>
          <w:i/>
          <w:color w:val="000000"/>
          <w:szCs w:val="24"/>
          <w:lang w:val="id-ID"/>
        </w:rPr>
        <w:t>multistage purposive random sampling</w:t>
      </w:r>
      <w:r w:rsidRPr="00411F31">
        <w:rPr>
          <w:color w:val="000000"/>
          <w:szCs w:val="24"/>
          <w:lang w:val="id-ID"/>
        </w:rPr>
        <w:t xml:space="preserve">, dengan sebaran sampel secara proporsional berdasarkan persentase jumlah populasi disetiap kecamatan yang ada. Rincian sebaran sampel dapat dilihat di tabel 1.1, disetiap kecamatan dipilih secara acak 2-3 kelurahan (kecuali untuk kecamatan Bungus Teluk Kabung hanya dipilih satu kelurahan saja) dan responden dipilih secara </w:t>
      </w:r>
      <w:r w:rsidRPr="00411F31">
        <w:rPr>
          <w:i/>
          <w:color w:val="000000"/>
          <w:szCs w:val="24"/>
          <w:lang w:val="id-ID"/>
        </w:rPr>
        <w:t>random</w:t>
      </w:r>
      <w:r w:rsidRPr="00411F31">
        <w:rPr>
          <w:color w:val="000000"/>
          <w:szCs w:val="24"/>
          <w:lang w:val="id-ID"/>
        </w:rPr>
        <w:t xml:space="preserve"> dengan mempertimbangkan sebaran jenis kelamin, usia dan tingkat pendidikan responden.</w:t>
      </w:r>
    </w:p>
    <w:p w:rsidR="006B07C7" w:rsidRPr="00411F31" w:rsidRDefault="006B07C7" w:rsidP="00411F31">
      <w:pPr>
        <w:ind w:firstLine="720"/>
        <w:rPr>
          <w:color w:val="000000"/>
          <w:szCs w:val="24"/>
          <w:lang w:val="id-ID"/>
        </w:rPr>
      </w:pPr>
    </w:p>
    <w:p w:rsidR="006B07C7" w:rsidRPr="00411F31" w:rsidRDefault="006B07C7" w:rsidP="00411F31">
      <w:pPr>
        <w:jc w:val="center"/>
        <w:rPr>
          <w:color w:val="000000"/>
          <w:szCs w:val="24"/>
          <w:lang w:val="id-ID"/>
        </w:rPr>
      </w:pPr>
      <w:r w:rsidRPr="00411F31">
        <w:rPr>
          <w:color w:val="000000"/>
          <w:szCs w:val="24"/>
          <w:lang w:val="en-US"/>
        </w:rPr>
        <w:t>Tabel 1</w:t>
      </w:r>
      <w:r w:rsidR="00B82673" w:rsidRPr="00411F31">
        <w:rPr>
          <w:color w:val="000000"/>
          <w:szCs w:val="24"/>
          <w:lang w:val="id-ID"/>
        </w:rPr>
        <w:t xml:space="preserve"> </w:t>
      </w:r>
      <w:r w:rsidRPr="00411F31">
        <w:rPr>
          <w:color w:val="000000"/>
          <w:szCs w:val="24"/>
          <w:lang w:val="en-US"/>
        </w:rPr>
        <w:t xml:space="preserve">Rincian </w:t>
      </w:r>
      <w:r w:rsidRPr="00411F31">
        <w:rPr>
          <w:color w:val="000000"/>
          <w:szCs w:val="24"/>
          <w:lang w:val="id-ID"/>
        </w:rPr>
        <w:t>Sebaran</w:t>
      </w:r>
      <w:r w:rsidRPr="00411F31">
        <w:rPr>
          <w:color w:val="000000"/>
          <w:szCs w:val="24"/>
          <w:lang w:val="en-US"/>
        </w:rPr>
        <w:t xml:space="preserve"> Sampel</w:t>
      </w:r>
      <w:r w:rsidRPr="00411F31">
        <w:rPr>
          <w:color w:val="000000"/>
          <w:szCs w:val="24"/>
          <w:lang w:val="id-ID"/>
        </w:rPr>
        <w:t xml:space="preserve"> Responden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5"/>
        <w:gridCol w:w="3123"/>
        <w:gridCol w:w="1440"/>
        <w:gridCol w:w="1674"/>
      </w:tblGrid>
      <w:tr w:rsidR="006B07C7" w:rsidRPr="00411F31" w:rsidTr="00D74415">
        <w:trPr>
          <w:jc w:val="center"/>
        </w:trPr>
        <w:tc>
          <w:tcPr>
            <w:tcW w:w="675" w:type="dxa"/>
            <w:shd w:val="clear" w:color="auto" w:fill="D9E2F3"/>
          </w:tcPr>
          <w:p w:rsidR="006B07C7" w:rsidRPr="00411F31" w:rsidRDefault="006B07C7" w:rsidP="00411F31">
            <w:pPr>
              <w:ind w:firstLine="89"/>
              <w:jc w:val="center"/>
              <w:rPr>
                <w:rFonts w:eastAsia="Calibri"/>
                <w:color w:val="000000"/>
                <w:szCs w:val="24"/>
                <w:lang w:val="id-ID"/>
              </w:rPr>
            </w:pPr>
            <w:r w:rsidRPr="00411F31">
              <w:rPr>
                <w:rFonts w:eastAsia="Calibri"/>
                <w:color w:val="000000"/>
                <w:szCs w:val="24"/>
                <w:lang w:val="id-ID"/>
              </w:rPr>
              <w:t>No</w:t>
            </w:r>
          </w:p>
        </w:tc>
        <w:tc>
          <w:tcPr>
            <w:tcW w:w="3123" w:type="dxa"/>
            <w:shd w:val="clear" w:color="auto" w:fill="D9E2F3"/>
          </w:tcPr>
          <w:p w:rsidR="006B07C7" w:rsidRPr="00411F31" w:rsidRDefault="006B07C7" w:rsidP="00411F31">
            <w:pPr>
              <w:ind w:firstLine="89"/>
              <w:jc w:val="center"/>
              <w:rPr>
                <w:rFonts w:eastAsia="Calibri"/>
                <w:color w:val="000000"/>
                <w:szCs w:val="24"/>
                <w:lang w:val="id-ID"/>
              </w:rPr>
            </w:pPr>
            <w:r w:rsidRPr="00411F31">
              <w:rPr>
                <w:rFonts w:eastAsia="Calibri"/>
                <w:color w:val="000000"/>
                <w:szCs w:val="24"/>
                <w:lang w:val="id-ID"/>
              </w:rPr>
              <w:t>Kecamatan</w:t>
            </w:r>
          </w:p>
        </w:tc>
        <w:tc>
          <w:tcPr>
            <w:tcW w:w="1440" w:type="dxa"/>
            <w:shd w:val="clear" w:color="auto" w:fill="D9E2F3"/>
          </w:tcPr>
          <w:p w:rsidR="006B07C7" w:rsidRPr="00411F31" w:rsidRDefault="006B07C7" w:rsidP="00411F31">
            <w:pPr>
              <w:ind w:firstLine="89"/>
              <w:jc w:val="center"/>
              <w:rPr>
                <w:rFonts w:eastAsia="Calibri"/>
                <w:color w:val="000000"/>
                <w:szCs w:val="24"/>
                <w:lang w:val="id-ID"/>
              </w:rPr>
            </w:pPr>
            <w:r w:rsidRPr="00411F31">
              <w:rPr>
                <w:rFonts w:eastAsia="Calibri"/>
                <w:color w:val="000000"/>
                <w:szCs w:val="24"/>
                <w:lang w:val="id-ID"/>
              </w:rPr>
              <w:t>Populasi</w:t>
            </w:r>
          </w:p>
        </w:tc>
        <w:tc>
          <w:tcPr>
            <w:tcW w:w="1674" w:type="dxa"/>
            <w:shd w:val="clear" w:color="auto" w:fill="D9E2F3"/>
          </w:tcPr>
          <w:p w:rsidR="006B07C7" w:rsidRPr="00411F31" w:rsidRDefault="006B07C7" w:rsidP="00411F31">
            <w:pPr>
              <w:ind w:firstLine="89"/>
              <w:jc w:val="center"/>
              <w:rPr>
                <w:rFonts w:eastAsia="Calibri"/>
                <w:color w:val="000000"/>
                <w:szCs w:val="24"/>
                <w:lang w:val="id-ID"/>
              </w:rPr>
            </w:pPr>
            <w:r w:rsidRPr="00411F31">
              <w:rPr>
                <w:rFonts w:eastAsia="Calibri"/>
                <w:color w:val="000000"/>
                <w:szCs w:val="24"/>
                <w:lang w:val="id-ID"/>
              </w:rPr>
              <w:t>Sampel</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lang w:val="id-ID"/>
              </w:rPr>
            </w:pPr>
            <w:r w:rsidRPr="00411F31">
              <w:rPr>
                <w:rFonts w:eastAsia="Calibri"/>
                <w:color w:val="000000"/>
                <w:szCs w:val="24"/>
                <w:lang w:val="id-ID"/>
              </w:rPr>
              <w:t>1</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Bungus Teluk Kabung</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17.945</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8</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lang w:val="id-ID"/>
              </w:rPr>
            </w:pPr>
            <w:r w:rsidRPr="00411F31">
              <w:rPr>
                <w:rFonts w:eastAsia="Calibri"/>
                <w:color w:val="000000"/>
                <w:szCs w:val="24"/>
                <w:lang w:val="id-ID"/>
              </w:rPr>
              <w:t>2</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Koto Tangah</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123.878</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59</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lang w:val="id-ID"/>
              </w:rPr>
            </w:pPr>
            <w:r w:rsidRPr="00411F31">
              <w:rPr>
                <w:rFonts w:eastAsia="Calibri"/>
                <w:color w:val="000000"/>
                <w:szCs w:val="24"/>
                <w:lang w:val="id-ID"/>
              </w:rPr>
              <w:t>3</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Kuranji</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105.403</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50</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4</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Lubuk Begalung</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74.823</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35</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5</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Lubuk Kilangan</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34.853</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16</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6</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Nanggalo</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43.529</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21</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7</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Padang Barat</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34.211</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16</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8</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Padang Selatan</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42.395</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20</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9</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Padang Timur</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56.295</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27</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10</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Padang Utara</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39.730</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19</w:t>
            </w:r>
          </w:p>
        </w:tc>
      </w:tr>
      <w:tr w:rsidR="006B07C7" w:rsidRPr="00411F31" w:rsidTr="00D74415">
        <w:trPr>
          <w:jc w:val="center"/>
        </w:trPr>
        <w:tc>
          <w:tcPr>
            <w:tcW w:w="675" w:type="dxa"/>
            <w:shd w:val="clear" w:color="auto" w:fill="auto"/>
          </w:tcPr>
          <w:p w:rsidR="006B07C7" w:rsidRPr="00411F31" w:rsidRDefault="006B07C7" w:rsidP="00411F31">
            <w:pPr>
              <w:ind w:firstLine="89"/>
              <w:rPr>
                <w:rFonts w:eastAsia="Calibri"/>
                <w:color w:val="000000"/>
                <w:szCs w:val="24"/>
              </w:rPr>
            </w:pPr>
            <w:r w:rsidRPr="00411F31">
              <w:rPr>
                <w:rFonts w:eastAsia="Calibri"/>
                <w:color w:val="000000"/>
                <w:szCs w:val="24"/>
              </w:rPr>
              <w:t>11</w:t>
            </w:r>
          </w:p>
        </w:tc>
        <w:tc>
          <w:tcPr>
            <w:tcW w:w="3123" w:type="dxa"/>
            <w:shd w:val="clear" w:color="auto" w:fill="auto"/>
            <w:vAlign w:val="bottom"/>
          </w:tcPr>
          <w:p w:rsidR="006B07C7" w:rsidRPr="00411F31" w:rsidRDefault="006B07C7" w:rsidP="00411F31">
            <w:pPr>
              <w:ind w:firstLine="89"/>
              <w:rPr>
                <w:rFonts w:eastAsia="Calibri"/>
                <w:color w:val="000000"/>
                <w:szCs w:val="24"/>
              </w:rPr>
            </w:pPr>
            <w:r w:rsidRPr="00411F31">
              <w:rPr>
                <w:rFonts w:eastAsia="Calibri"/>
                <w:color w:val="000000"/>
                <w:szCs w:val="24"/>
              </w:rPr>
              <w:t>Pauh</w:t>
            </w:r>
          </w:p>
        </w:tc>
        <w:tc>
          <w:tcPr>
            <w:tcW w:w="1440"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37.823</w:t>
            </w:r>
          </w:p>
        </w:tc>
        <w:tc>
          <w:tcPr>
            <w:tcW w:w="1674" w:type="dxa"/>
            <w:shd w:val="clear" w:color="auto" w:fill="auto"/>
            <w:vAlign w:val="bottom"/>
          </w:tcPr>
          <w:p w:rsidR="006B07C7" w:rsidRPr="00411F31" w:rsidRDefault="006B07C7" w:rsidP="00411F31">
            <w:pPr>
              <w:ind w:firstLine="89"/>
              <w:jc w:val="center"/>
              <w:rPr>
                <w:rFonts w:eastAsia="Calibri"/>
                <w:color w:val="000000"/>
                <w:szCs w:val="24"/>
              </w:rPr>
            </w:pPr>
            <w:r w:rsidRPr="00411F31">
              <w:rPr>
                <w:rFonts w:eastAsia="Calibri"/>
                <w:color w:val="000000"/>
                <w:szCs w:val="24"/>
              </w:rPr>
              <w:t>18</w:t>
            </w:r>
          </w:p>
        </w:tc>
      </w:tr>
      <w:tr w:rsidR="006B07C7" w:rsidRPr="00411F31" w:rsidTr="00D74415">
        <w:trPr>
          <w:jc w:val="center"/>
        </w:trPr>
        <w:tc>
          <w:tcPr>
            <w:tcW w:w="3798" w:type="dxa"/>
            <w:gridSpan w:val="2"/>
            <w:shd w:val="clear" w:color="auto" w:fill="auto"/>
          </w:tcPr>
          <w:p w:rsidR="006B07C7" w:rsidRPr="00411F31" w:rsidRDefault="006B07C7" w:rsidP="00411F31">
            <w:pPr>
              <w:ind w:firstLine="89"/>
              <w:jc w:val="center"/>
              <w:rPr>
                <w:rFonts w:eastAsia="Calibri"/>
                <w:color w:val="000000"/>
                <w:szCs w:val="24"/>
                <w:lang w:val="id-ID"/>
              </w:rPr>
            </w:pPr>
            <w:r w:rsidRPr="00411F31">
              <w:rPr>
                <w:rFonts w:eastAsia="Calibri"/>
                <w:color w:val="000000"/>
                <w:szCs w:val="24"/>
                <w:lang w:val="id-ID"/>
              </w:rPr>
              <w:t>Jumlah</w:t>
            </w:r>
          </w:p>
        </w:tc>
        <w:tc>
          <w:tcPr>
            <w:tcW w:w="1440" w:type="dxa"/>
            <w:shd w:val="clear" w:color="auto" w:fill="auto"/>
          </w:tcPr>
          <w:p w:rsidR="006B07C7" w:rsidRPr="00411F31" w:rsidRDefault="006B07C7" w:rsidP="00411F31">
            <w:pPr>
              <w:ind w:firstLine="89"/>
              <w:jc w:val="center"/>
              <w:rPr>
                <w:rFonts w:eastAsia="Calibri"/>
                <w:color w:val="000000"/>
                <w:szCs w:val="24"/>
                <w:lang w:val="id-ID"/>
              </w:rPr>
            </w:pPr>
            <w:r w:rsidRPr="00411F31">
              <w:rPr>
                <w:rFonts w:eastAsia="Calibri"/>
                <w:bCs/>
                <w:color w:val="000000"/>
                <w:szCs w:val="24"/>
              </w:rPr>
              <w:t>610.885</w:t>
            </w:r>
          </w:p>
        </w:tc>
        <w:tc>
          <w:tcPr>
            <w:tcW w:w="1674" w:type="dxa"/>
            <w:shd w:val="clear" w:color="auto" w:fill="auto"/>
            <w:vAlign w:val="bottom"/>
          </w:tcPr>
          <w:p w:rsidR="006B07C7" w:rsidRPr="00411F31" w:rsidRDefault="006B07C7" w:rsidP="00411F31">
            <w:pPr>
              <w:ind w:firstLine="89"/>
              <w:jc w:val="center"/>
              <w:rPr>
                <w:rFonts w:eastAsia="Calibri"/>
                <w:bCs/>
                <w:color w:val="000000"/>
                <w:szCs w:val="24"/>
              </w:rPr>
            </w:pPr>
            <w:r w:rsidRPr="00411F31">
              <w:rPr>
                <w:rFonts w:eastAsia="Calibri"/>
                <w:bCs/>
                <w:color w:val="000000"/>
                <w:szCs w:val="24"/>
              </w:rPr>
              <w:t>289</w:t>
            </w:r>
          </w:p>
        </w:tc>
      </w:tr>
    </w:tbl>
    <w:p w:rsidR="006B07C7" w:rsidRPr="00411F31" w:rsidRDefault="006B07C7" w:rsidP="00411F31">
      <w:pPr>
        <w:rPr>
          <w:color w:val="000000"/>
          <w:szCs w:val="24"/>
          <w:lang w:val="id-ID"/>
        </w:rPr>
      </w:pPr>
    </w:p>
    <w:p w:rsidR="006B07C7" w:rsidRPr="00411F31" w:rsidRDefault="006B07C7" w:rsidP="00411F31">
      <w:pPr>
        <w:ind w:firstLine="720"/>
        <w:rPr>
          <w:color w:val="000000"/>
          <w:szCs w:val="24"/>
          <w:lang w:val="id-ID"/>
        </w:rPr>
      </w:pPr>
      <w:r w:rsidRPr="00411F31">
        <w:rPr>
          <w:color w:val="000000"/>
          <w:szCs w:val="24"/>
          <w:lang w:val="id-ID"/>
        </w:rPr>
        <w:t>Kegiatan survey ini dilakukan pada rentang tanggal 9 April 2015 sampai dengan 19 Mei 2015</w:t>
      </w:r>
      <w:r w:rsidR="00DF55A6" w:rsidRPr="00411F31">
        <w:rPr>
          <w:color w:val="000000"/>
          <w:szCs w:val="24"/>
          <w:lang w:val="id-ID"/>
        </w:rPr>
        <w:t>.</w:t>
      </w:r>
    </w:p>
    <w:p w:rsidR="006B07C7" w:rsidRPr="00411F31" w:rsidRDefault="006B07C7" w:rsidP="00411F31">
      <w:pPr>
        <w:ind w:firstLine="720"/>
        <w:rPr>
          <w:color w:val="000000"/>
          <w:szCs w:val="24"/>
          <w:lang w:val="id-ID"/>
        </w:rPr>
      </w:pPr>
      <w:r w:rsidRPr="00411F31">
        <w:rPr>
          <w:color w:val="000000"/>
          <w:szCs w:val="24"/>
          <w:lang w:val="id-ID"/>
        </w:rPr>
        <w:t xml:space="preserve"> </w:t>
      </w:r>
    </w:p>
    <w:p w:rsidR="006B07C7" w:rsidRPr="00411F31" w:rsidRDefault="006B07C7" w:rsidP="00411F31">
      <w:pPr>
        <w:ind w:firstLine="0"/>
        <w:rPr>
          <w:color w:val="000000"/>
          <w:szCs w:val="24"/>
          <w:lang w:val="id-ID"/>
        </w:rPr>
      </w:pPr>
    </w:p>
    <w:p w:rsidR="006B07C7" w:rsidRPr="00411F31" w:rsidRDefault="006B07C7" w:rsidP="00411F31">
      <w:pPr>
        <w:ind w:firstLine="0"/>
        <w:rPr>
          <w:color w:val="000000"/>
          <w:szCs w:val="24"/>
          <w:lang w:val="id-ID"/>
        </w:rPr>
      </w:pPr>
      <w:r w:rsidRPr="00411F31">
        <w:rPr>
          <w:color w:val="000000"/>
          <w:szCs w:val="24"/>
          <w:lang w:val="id-ID"/>
        </w:rPr>
        <w:t>Pembahasan</w:t>
      </w:r>
    </w:p>
    <w:p w:rsidR="006B07C7" w:rsidRPr="00411F31" w:rsidRDefault="006B07C7" w:rsidP="00411F31">
      <w:pPr>
        <w:rPr>
          <w:color w:val="000000"/>
          <w:szCs w:val="24"/>
          <w:lang w:val="id-ID"/>
        </w:rPr>
      </w:pPr>
      <w:r w:rsidRPr="00411F31">
        <w:rPr>
          <w:color w:val="000000"/>
          <w:szCs w:val="24"/>
          <w:lang w:val="en-US"/>
        </w:rPr>
        <w:t xml:space="preserve">Karakteristik usia responden dalam penelitian ini terdiri dari 17% </w:t>
      </w:r>
      <w:r w:rsidRPr="00411F31">
        <w:rPr>
          <w:color w:val="000000"/>
          <w:szCs w:val="24"/>
          <w:lang w:val="id-ID"/>
        </w:rPr>
        <w:t>yang ber</w:t>
      </w:r>
      <w:r w:rsidRPr="00411F31">
        <w:rPr>
          <w:color w:val="000000"/>
          <w:szCs w:val="24"/>
          <w:lang w:val="en-US"/>
        </w:rPr>
        <w:t xml:space="preserve">usia </w:t>
      </w:r>
      <w:r w:rsidRPr="00411F31">
        <w:rPr>
          <w:color w:val="000000"/>
          <w:szCs w:val="24"/>
          <w:lang w:val="id-ID"/>
        </w:rPr>
        <w:t xml:space="preserve">diantara </w:t>
      </w:r>
      <w:r w:rsidRPr="00411F31">
        <w:rPr>
          <w:color w:val="000000"/>
          <w:szCs w:val="24"/>
          <w:lang w:val="en-US"/>
        </w:rPr>
        <w:t xml:space="preserve">17-21 tahun, </w:t>
      </w:r>
      <w:r w:rsidRPr="00411F31">
        <w:rPr>
          <w:color w:val="000000"/>
          <w:szCs w:val="24"/>
          <w:lang w:val="id-ID"/>
        </w:rPr>
        <w:t xml:space="preserve">sebanyak </w:t>
      </w:r>
      <w:r w:rsidRPr="00411F31">
        <w:rPr>
          <w:color w:val="000000"/>
          <w:szCs w:val="24"/>
          <w:lang w:val="en-US"/>
        </w:rPr>
        <w:t xml:space="preserve">45% </w:t>
      </w:r>
      <w:r w:rsidRPr="00411F31">
        <w:rPr>
          <w:color w:val="000000"/>
          <w:szCs w:val="24"/>
          <w:lang w:val="id-ID"/>
        </w:rPr>
        <w:t xml:space="preserve">lainnya berusia antara </w:t>
      </w:r>
      <w:r w:rsidRPr="00411F31">
        <w:rPr>
          <w:color w:val="000000"/>
          <w:szCs w:val="24"/>
          <w:lang w:val="en-US"/>
        </w:rPr>
        <w:t xml:space="preserve">21 – 40 tahun, dan 38% responden berusia &gt; 40 tahun. </w:t>
      </w:r>
      <w:r w:rsidRPr="00411F31">
        <w:rPr>
          <w:color w:val="000000"/>
          <w:szCs w:val="24"/>
          <w:lang w:val="id-ID"/>
        </w:rPr>
        <w:t xml:space="preserve">Jika dibandingkan dengan data BPS </w:t>
      </w:r>
      <w:r w:rsidR="00D74415" w:rsidRPr="00411F31">
        <w:rPr>
          <w:color w:val="000000"/>
          <w:szCs w:val="24"/>
          <w:lang w:val="id-ID"/>
        </w:rPr>
        <w:t>Kota Padang tahun 2014</w:t>
      </w:r>
      <w:r w:rsidRPr="00411F31">
        <w:rPr>
          <w:color w:val="000000"/>
          <w:szCs w:val="24"/>
          <w:lang w:val="id-ID"/>
        </w:rPr>
        <w:t>, maka terlihat bahwa sebaran responden cukup memenuhi kriteria usia responden yang sebenarnya di Kota Padang. Sebaran yang tidak terlalu mendekati data BPS ini pada dasarnya dikarenakan metode pemilihan responden yang tidak dilakukan secara terlalu terstruktur, sehingga pengkriterian jumlah responden hanya pada rentang usia dan berdasarkan peluang menemui responden yang dilakukan oleh enumerator</w:t>
      </w:r>
    </w:p>
    <w:p w:rsidR="006B07C7" w:rsidRPr="00411F31" w:rsidRDefault="006B07C7" w:rsidP="00411F31">
      <w:pPr>
        <w:rPr>
          <w:color w:val="000000"/>
          <w:szCs w:val="24"/>
          <w:lang w:val="id-ID"/>
        </w:rPr>
      </w:pPr>
    </w:p>
    <w:p w:rsidR="006B07C7" w:rsidRPr="00411F31" w:rsidRDefault="006B07C7" w:rsidP="00411F31">
      <w:pPr>
        <w:jc w:val="center"/>
        <w:rPr>
          <w:color w:val="000000"/>
          <w:szCs w:val="24"/>
          <w:lang w:val="id-ID"/>
        </w:rPr>
      </w:pPr>
      <w:r w:rsidRPr="00411F31">
        <w:rPr>
          <w:noProof/>
          <w:color w:val="000000"/>
          <w:szCs w:val="24"/>
          <w:lang w:val="en-US"/>
        </w:rPr>
        <w:drawing>
          <wp:anchor distT="67056" distB="332232" distL="534924" distR="254508" simplePos="0" relativeHeight="251646976" behindDoc="1" locked="0" layoutInCell="1" allowOverlap="1">
            <wp:simplePos x="0" y="0"/>
            <wp:positionH relativeFrom="column">
              <wp:posOffset>1336494</wp:posOffset>
            </wp:positionH>
            <wp:positionV relativeFrom="paragraph">
              <wp:posOffset>132715</wp:posOffset>
            </wp:positionV>
            <wp:extent cx="2873828" cy="1436914"/>
            <wp:effectExtent l="0" t="0" r="0" b="0"/>
            <wp:wrapNone/>
            <wp:docPr id="8" name="Object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sidR="00C16559" w:rsidRPr="00411F31">
        <w:rPr>
          <w:color w:val="000000"/>
          <w:szCs w:val="24"/>
          <w:lang w:val="id-ID"/>
        </w:rPr>
        <w:t xml:space="preserve">Grafik </w:t>
      </w:r>
      <w:r w:rsidRPr="00411F31">
        <w:rPr>
          <w:color w:val="000000"/>
          <w:szCs w:val="24"/>
          <w:lang w:val="id-ID"/>
        </w:rPr>
        <w:t>1 Usia Responden</w:t>
      </w:r>
    </w:p>
    <w:p w:rsidR="006B07C7" w:rsidRPr="00411F31" w:rsidRDefault="006B07C7" w:rsidP="00411F31">
      <w:pPr>
        <w:rPr>
          <w:color w:val="000000"/>
          <w:szCs w:val="24"/>
          <w:lang w:val="id-ID"/>
        </w:rPr>
      </w:pPr>
    </w:p>
    <w:p w:rsidR="006B07C7" w:rsidRPr="00411F31" w:rsidRDefault="006B07C7" w:rsidP="00411F31">
      <w:pPr>
        <w:rPr>
          <w:color w:val="000000"/>
          <w:szCs w:val="24"/>
          <w:lang w:val="id-ID"/>
        </w:rPr>
      </w:pPr>
    </w:p>
    <w:p w:rsidR="006B07C7" w:rsidRPr="00411F31" w:rsidRDefault="006B07C7" w:rsidP="00411F31">
      <w:pPr>
        <w:ind w:firstLine="720"/>
        <w:rPr>
          <w:color w:val="000000"/>
          <w:szCs w:val="24"/>
          <w:lang w:val="en-US"/>
        </w:rPr>
      </w:pPr>
    </w:p>
    <w:p w:rsidR="006B07C7" w:rsidRPr="00411F31" w:rsidRDefault="006B07C7" w:rsidP="00411F31">
      <w:pPr>
        <w:pStyle w:val="ListParagraph"/>
        <w:spacing w:after="0" w:line="240" w:lineRule="auto"/>
        <w:ind w:left="0"/>
        <w:jc w:val="center"/>
        <w:outlineLvl w:val="0"/>
        <w:rPr>
          <w:rFonts w:ascii="Times New Roman" w:hAnsi="Times New Roman"/>
          <w:b/>
          <w:color w:val="000000"/>
          <w:sz w:val="24"/>
          <w:szCs w:val="24"/>
          <w:lang w:val="nl-NL"/>
        </w:rPr>
      </w:pPr>
    </w:p>
    <w:p w:rsidR="006B07C7" w:rsidRPr="00411F31" w:rsidRDefault="006B07C7" w:rsidP="00411F31">
      <w:pPr>
        <w:pStyle w:val="ListParagraph"/>
        <w:spacing w:after="0" w:line="240" w:lineRule="auto"/>
        <w:ind w:left="0"/>
        <w:jc w:val="center"/>
        <w:outlineLvl w:val="0"/>
        <w:rPr>
          <w:rFonts w:ascii="Times New Roman" w:hAnsi="Times New Roman"/>
          <w:b/>
          <w:color w:val="000000"/>
          <w:sz w:val="24"/>
          <w:szCs w:val="24"/>
          <w:lang w:val="nl-NL"/>
        </w:rPr>
      </w:pPr>
    </w:p>
    <w:p w:rsidR="006B07C7" w:rsidRPr="00411F31" w:rsidRDefault="006B07C7" w:rsidP="00411F31">
      <w:pPr>
        <w:pStyle w:val="ListParagraph"/>
        <w:spacing w:after="0" w:line="240" w:lineRule="auto"/>
        <w:ind w:left="0"/>
        <w:jc w:val="center"/>
        <w:outlineLvl w:val="0"/>
        <w:rPr>
          <w:rFonts w:ascii="Times New Roman" w:hAnsi="Times New Roman"/>
          <w:b/>
          <w:color w:val="000000"/>
          <w:sz w:val="24"/>
          <w:szCs w:val="24"/>
          <w:lang w:val="nl-NL"/>
        </w:rPr>
      </w:pPr>
    </w:p>
    <w:p w:rsidR="006B07C7" w:rsidRPr="00411F31" w:rsidRDefault="006B07C7" w:rsidP="00411F31">
      <w:pPr>
        <w:pStyle w:val="ListParagraph"/>
        <w:spacing w:after="0" w:line="240" w:lineRule="auto"/>
        <w:ind w:left="1080"/>
        <w:jc w:val="both"/>
        <w:rPr>
          <w:rFonts w:ascii="Times New Roman" w:hAnsi="Times New Roman"/>
          <w:i/>
          <w:color w:val="000000"/>
          <w:sz w:val="24"/>
          <w:szCs w:val="24"/>
          <w:lang w:val="id-ID"/>
        </w:rPr>
      </w:pPr>
    </w:p>
    <w:p w:rsidR="006B07C7" w:rsidRPr="00411F31" w:rsidRDefault="006B07C7" w:rsidP="00411F31">
      <w:pPr>
        <w:ind w:firstLine="720"/>
        <w:rPr>
          <w:color w:val="000000"/>
          <w:szCs w:val="24"/>
          <w:lang w:val="id-ID"/>
        </w:rPr>
      </w:pPr>
      <w:r w:rsidRPr="00411F31">
        <w:rPr>
          <w:color w:val="000000"/>
          <w:szCs w:val="24"/>
          <w:lang w:val="en-US"/>
        </w:rPr>
        <w:lastRenderedPageBreak/>
        <w:t>Sebaran karakteritisik tingkat pendidikan responden dalam penelitian ini terdiri dari ≤SMP 21,22%, SMA+Diploma 63,67%, dan ≥S1 15,22%.</w:t>
      </w:r>
      <w:r w:rsidRPr="00411F31">
        <w:rPr>
          <w:color w:val="000000"/>
          <w:szCs w:val="24"/>
          <w:lang w:val="id-ID"/>
        </w:rPr>
        <w:t xml:space="preserve"> Rata-rata penduduk menamatkan pendidikan menengah hampir sama dengan keadaan sebenarnya di Kota Padang.</w:t>
      </w:r>
      <w:r w:rsidR="00DF55A6" w:rsidRPr="00411F31">
        <w:rPr>
          <w:color w:val="000000"/>
          <w:szCs w:val="24"/>
          <w:lang w:val="id-ID"/>
        </w:rPr>
        <w:t xml:space="preserve"> </w:t>
      </w:r>
      <w:r w:rsidRPr="00411F31">
        <w:rPr>
          <w:color w:val="000000"/>
          <w:szCs w:val="24"/>
          <w:lang w:val="en-US"/>
        </w:rPr>
        <w:t>Responden dengan tingkat pendidikan ≤SMP memiliki pengeluaran kotor rumah tangga per bulan &lt; Rp. 600.000 (36,36%), Rp. 600.000 – Rp. 1.000.000 (14,29%), dan Rp. 1.000.000 – Rp. 1.800.000 (28,05%). Responden dengan tingkat pendidikan SMA+Diploma memiliki tingkat pengeluaran sebagai berikut: &lt; Rp. 600.000 (63,64%), Rp. 600.000 – Rp. 1.000.000 (73,21%), dan Rp. 1.000.000 – Rp. 1.800.000 (60,98%). Sedangkan responden dengan tingkat pendidikan ≥S1 memiliki pengeluaran rumah tangga kotor per bulan sebagai berikut: Rp. 600.000 – Rp. 1.000.000 (12,50%) dan Rp. 1.000.000 – Rp. 1.800.000 (10,98%).</w:t>
      </w:r>
    </w:p>
    <w:p w:rsidR="006B07C7" w:rsidRPr="00411F31" w:rsidRDefault="006B07C7" w:rsidP="00411F31">
      <w:pPr>
        <w:ind w:firstLine="720"/>
        <w:rPr>
          <w:color w:val="000000"/>
          <w:szCs w:val="24"/>
          <w:lang w:val="id-ID"/>
        </w:rPr>
      </w:pPr>
    </w:p>
    <w:p w:rsidR="006B07C7" w:rsidRPr="00411F31" w:rsidRDefault="00C16559" w:rsidP="00411F31">
      <w:pPr>
        <w:jc w:val="center"/>
        <w:rPr>
          <w:color w:val="000000"/>
          <w:szCs w:val="24"/>
          <w:lang w:val="en-US"/>
        </w:rPr>
      </w:pPr>
      <w:r w:rsidRPr="00411F31">
        <w:rPr>
          <w:szCs w:val="24"/>
        </w:rPr>
        <w:t xml:space="preserve">Grafik </w:t>
      </w:r>
      <w:r w:rsidR="006B07C7" w:rsidRPr="00411F31">
        <w:rPr>
          <w:szCs w:val="24"/>
        </w:rPr>
        <w:t>2: Tabulasi Silang Pendidikan Terakhir Responden Dengan Pengeluaran Kotor Rumah Tangga Per Bulan</w:t>
      </w:r>
    </w:p>
    <w:p w:rsidR="006B07C7" w:rsidRPr="00411F31" w:rsidRDefault="00DF55A6" w:rsidP="00411F31">
      <w:pPr>
        <w:ind w:firstLine="0"/>
        <w:jc w:val="center"/>
        <w:rPr>
          <w:color w:val="000000"/>
          <w:szCs w:val="24"/>
          <w:lang w:val="en-US"/>
        </w:rPr>
      </w:pPr>
      <w:r w:rsidRPr="00411F31">
        <w:rPr>
          <w:noProof/>
          <w:color w:val="000000"/>
          <w:szCs w:val="24"/>
          <w:lang w:val="en-US"/>
        </w:rPr>
        <w:drawing>
          <wp:inline distT="0" distB="0" distL="0" distR="0">
            <wp:extent cx="5384800" cy="2480733"/>
            <wp:effectExtent l="0" t="0" r="0" b="0"/>
            <wp:docPr id="28" name="Object 26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B07C7" w:rsidRPr="00411F31" w:rsidRDefault="006B07C7" w:rsidP="00411F31">
      <w:pPr>
        <w:rPr>
          <w:color w:val="000000"/>
          <w:szCs w:val="24"/>
          <w:lang w:val="id-ID"/>
        </w:rPr>
      </w:pPr>
    </w:p>
    <w:p w:rsidR="006B07C7" w:rsidRPr="00411F31" w:rsidRDefault="006B07C7" w:rsidP="00411F31">
      <w:pPr>
        <w:ind w:firstLine="720"/>
        <w:rPr>
          <w:color w:val="000000"/>
          <w:szCs w:val="24"/>
          <w:lang w:val="id-ID"/>
        </w:rPr>
      </w:pPr>
      <w:r w:rsidRPr="00411F31">
        <w:rPr>
          <w:color w:val="000000"/>
          <w:szCs w:val="24"/>
          <w:lang w:val="en-US"/>
        </w:rPr>
        <w:t xml:space="preserve">Karakterisitik responden penelitian ini terdiri dari 50,52% pria dan wanita sebanyak 49,48%. </w:t>
      </w:r>
      <w:r w:rsidRPr="00411F31">
        <w:rPr>
          <w:color w:val="000000"/>
          <w:szCs w:val="24"/>
          <w:lang w:val="id-ID"/>
        </w:rPr>
        <w:t xml:space="preserve">Jika dibandingkan dengan jumlah penduduk berdasarkan data </w:t>
      </w:r>
      <w:r w:rsidR="00B82673" w:rsidRPr="00411F31">
        <w:rPr>
          <w:color w:val="000000"/>
          <w:szCs w:val="24"/>
          <w:lang w:val="id-ID"/>
        </w:rPr>
        <w:t xml:space="preserve">BPS, </w:t>
      </w:r>
      <w:r w:rsidRPr="00411F31">
        <w:rPr>
          <w:color w:val="000000"/>
          <w:szCs w:val="24"/>
          <w:lang w:val="id-ID"/>
        </w:rPr>
        <w:t>maka sebaran responden tidak terlalu mengikuti data sebenarnya dimana perempuan lebih banyak daripada laki-laki. Kembali, hal ini dikarenakan pada awalnya mekanisme pemilihan responden berdasarkan nomor sampel, untuk sampel dengan nomor urut ganjil dikhususkan untuk laki-laki dan nomor urut genap dikhususkan untuk perempuan. Tapi dalam perjalanan survey, terdapat sedikit kesalahan enumerator dalam menentukan responden berdasarkan jenis kelamin (0,52%).</w:t>
      </w:r>
    </w:p>
    <w:p w:rsidR="006B07C7" w:rsidRPr="00411F31" w:rsidRDefault="006B07C7" w:rsidP="00411F31">
      <w:pPr>
        <w:ind w:firstLine="720"/>
        <w:rPr>
          <w:color w:val="000000"/>
          <w:szCs w:val="24"/>
          <w:lang w:val="id-ID"/>
        </w:rPr>
      </w:pPr>
    </w:p>
    <w:p w:rsidR="006B07C7" w:rsidRPr="00411F31" w:rsidRDefault="00B82673" w:rsidP="00411F31">
      <w:pPr>
        <w:ind w:firstLine="720"/>
        <w:jc w:val="center"/>
        <w:rPr>
          <w:color w:val="000000"/>
          <w:szCs w:val="24"/>
          <w:lang w:val="id-ID"/>
        </w:rPr>
      </w:pPr>
      <w:r w:rsidRPr="00411F31">
        <w:rPr>
          <w:color w:val="000000"/>
          <w:szCs w:val="24"/>
          <w:lang w:val="id-ID"/>
        </w:rPr>
        <w:t>Tabel 2</w:t>
      </w:r>
      <w:r w:rsidR="006B07C7" w:rsidRPr="00411F31">
        <w:rPr>
          <w:color w:val="000000"/>
          <w:szCs w:val="24"/>
          <w:lang w:val="id-ID"/>
        </w:rPr>
        <w:t xml:space="preserve"> Jenis Kelamin responden</w:t>
      </w:r>
    </w:p>
    <w:tbl>
      <w:tblPr>
        <w:tblW w:w="24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1020"/>
      </w:tblGrid>
      <w:tr w:rsidR="006B07C7" w:rsidRPr="00411F31" w:rsidTr="00D74415">
        <w:trPr>
          <w:trHeight w:val="264"/>
          <w:jc w:val="center"/>
        </w:trPr>
        <w:tc>
          <w:tcPr>
            <w:tcW w:w="1384" w:type="dxa"/>
            <w:shd w:val="clear" w:color="auto" w:fill="auto"/>
            <w:hideMark/>
          </w:tcPr>
          <w:p w:rsidR="006B07C7" w:rsidRPr="00411F31" w:rsidRDefault="006B07C7" w:rsidP="00411F31">
            <w:pPr>
              <w:ind w:firstLine="0"/>
              <w:rPr>
                <w:color w:val="000000"/>
                <w:szCs w:val="24"/>
                <w:lang w:val="id-ID" w:eastAsia="id-ID"/>
              </w:rPr>
            </w:pPr>
            <w:r w:rsidRPr="00411F31">
              <w:rPr>
                <w:color w:val="000000"/>
                <w:szCs w:val="24"/>
                <w:lang w:val="id-ID" w:eastAsia="id-ID"/>
              </w:rPr>
              <w:t>Pria</w:t>
            </w:r>
          </w:p>
        </w:tc>
        <w:tc>
          <w:tcPr>
            <w:tcW w:w="1020" w:type="dxa"/>
            <w:shd w:val="clear" w:color="auto" w:fill="auto"/>
            <w:noWrap/>
            <w:hideMark/>
          </w:tcPr>
          <w:p w:rsidR="006B07C7" w:rsidRPr="00411F31" w:rsidRDefault="006B07C7" w:rsidP="00411F31">
            <w:pPr>
              <w:ind w:firstLine="0"/>
              <w:jc w:val="right"/>
              <w:rPr>
                <w:color w:val="000000"/>
                <w:szCs w:val="24"/>
                <w:lang w:val="id-ID" w:eastAsia="id-ID"/>
              </w:rPr>
            </w:pPr>
            <w:r w:rsidRPr="00411F31">
              <w:rPr>
                <w:color w:val="000000"/>
                <w:szCs w:val="24"/>
                <w:lang w:val="id-ID" w:eastAsia="id-ID"/>
              </w:rPr>
              <w:t>50,52%</w:t>
            </w:r>
          </w:p>
        </w:tc>
      </w:tr>
      <w:tr w:rsidR="006B07C7" w:rsidRPr="00411F31" w:rsidTr="00D74415">
        <w:trPr>
          <w:trHeight w:val="264"/>
          <w:jc w:val="center"/>
        </w:trPr>
        <w:tc>
          <w:tcPr>
            <w:tcW w:w="1384" w:type="dxa"/>
            <w:shd w:val="clear" w:color="auto" w:fill="auto"/>
            <w:hideMark/>
          </w:tcPr>
          <w:p w:rsidR="006B07C7" w:rsidRPr="00411F31" w:rsidRDefault="006B07C7" w:rsidP="00411F31">
            <w:pPr>
              <w:ind w:firstLine="0"/>
              <w:rPr>
                <w:color w:val="000000"/>
                <w:szCs w:val="24"/>
                <w:lang w:val="id-ID" w:eastAsia="id-ID"/>
              </w:rPr>
            </w:pPr>
            <w:r w:rsidRPr="00411F31">
              <w:rPr>
                <w:color w:val="000000"/>
                <w:szCs w:val="24"/>
                <w:lang w:val="id-ID" w:eastAsia="id-ID"/>
              </w:rPr>
              <w:t>Wanita</w:t>
            </w:r>
          </w:p>
        </w:tc>
        <w:tc>
          <w:tcPr>
            <w:tcW w:w="1020" w:type="dxa"/>
            <w:shd w:val="clear" w:color="auto" w:fill="auto"/>
            <w:noWrap/>
            <w:hideMark/>
          </w:tcPr>
          <w:p w:rsidR="006B07C7" w:rsidRPr="00411F31" w:rsidRDefault="006B07C7" w:rsidP="00411F31">
            <w:pPr>
              <w:ind w:firstLine="0"/>
              <w:jc w:val="right"/>
              <w:rPr>
                <w:color w:val="000000"/>
                <w:szCs w:val="24"/>
                <w:lang w:val="id-ID" w:eastAsia="id-ID"/>
              </w:rPr>
            </w:pPr>
            <w:r w:rsidRPr="00411F31">
              <w:rPr>
                <w:color w:val="000000"/>
                <w:szCs w:val="24"/>
                <w:lang w:val="id-ID" w:eastAsia="id-ID"/>
              </w:rPr>
              <w:t>49,48%</w:t>
            </w:r>
          </w:p>
        </w:tc>
      </w:tr>
    </w:tbl>
    <w:p w:rsidR="006B07C7" w:rsidRPr="00411F31" w:rsidRDefault="006B07C7" w:rsidP="00411F31">
      <w:pPr>
        <w:rPr>
          <w:i/>
          <w:color w:val="000000"/>
          <w:szCs w:val="24"/>
          <w:lang w:val="id-ID"/>
        </w:rPr>
      </w:pPr>
    </w:p>
    <w:p w:rsidR="006B07C7" w:rsidRPr="00411F31" w:rsidRDefault="006B07C7" w:rsidP="00411F31">
      <w:pPr>
        <w:ind w:firstLine="720"/>
        <w:rPr>
          <w:color w:val="000000"/>
          <w:szCs w:val="24"/>
          <w:lang w:val="en-US"/>
        </w:rPr>
      </w:pPr>
      <w:r w:rsidRPr="00411F31">
        <w:rPr>
          <w:color w:val="000000"/>
          <w:szCs w:val="24"/>
          <w:lang w:val="id-ID"/>
        </w:rPr>
        <w:t>Lebih lanjut jika ditabulasikan antara jenis kelamin dan tingkat pendidikan terakhir responden, maka didapat data sebagai berikut : s</w:t>
      </w:r>
      <w:r w:rsidRPr="00411F31">
        <w:rPr>
          <w:color w:val="000000"/>
          <w:szCs w:val="24"/>
          <w:lang w:val="en-US"/>
        </w:rPr>
        <w:t xml:space="preserve">ebanyak 50,52 responden laki-laki memiliki tingkat pendidikan terakhir sebagai berikut: ≤SMP (40,98%), SMA+Diploma (54,35%), dan ≥S1 (47,73%). Sedangkan, responden perempuan terdiri dari 49,98% memiliki latar belakang yaitu: </w:t>
      </w:r>
      <w:r w:rsidRPr="00411F31">
        <w:rPr>
          <w:color w:val="000000"/>
          <w:szCs w:val="24"/>
          <w:lang w:val="en-US"/>
        </w:rPr>
        <w:lastRenderedPageBreak/>
        <w:t xml:space="preserve">≤SMP (59,02%), SMA+Diploma (45,65%), dan ≥S1 (52,27%) sebagaimana yang telihat pada </w:t>
      </w:r>
      <w:r w:rsidRPr="00411F31">
        <w:rPr>
          <w:b/>
          <w:color w:val="000000"/>
          <w:szCs w:val="24"/>
          <w:lang w:val="en-US"/>
        </w:rPr>
        <w:t>grafik 3</w:t>
      </w:r>
      <w:r w:rsidRPr="00411F31">
        <w:rPr>
          <w:color w:val="000000"/>
          <w:szCs w:val="24"/>
          <w:lang w:val="en-US"/>
        </w:rPr>
        <w:t xml:space="preserve"> berikut.</w:t>
      </w:r>
    </w:p>
    <w:p w:rsidR="006B07C7" w:rsidRPr="00411F31" w:rsidRDefault="00D024EB" w:rsidP="00411F31">
      <w:pPr>
        <w:jc w:val="center"/>
        <w:rPr>
          <w:szCs w:val="24"/>
        </w:rPr>
      </w:pPr>
      <w:r w:rsidRPr="00411F31">
        <w:rPr>
          <w:szCs w:val="24"/>
        </w:rPr>
        <w:t>Grafik 3</w:t>
      </w:r>
      <w:r w:rsidR="006B07C7" w:rsidRPr="00411F31">
        <w:rPr>
          <w:szCs w:val="24"/>
        </w:rPr>
        <w:t>: Tabulasi Silang Jenis Kelamin Responden Dengan Pendidikan Terakhir Responden</w:t>
      </w:r>
    </w:p>
    <w:p w:rsidR="006B07C7" w:rsidRPr="00411F31" w:rsidRDefault="006B07C7" w:rsidP="00411F31">
      <w:pPr>
        <w:jc w:val="center"/>
        <w:rPr>
          <w:color w:val="000000"/>
          <w:szCs w:val="24"/>
          <w:lang w:val="id-ID"/>
        </w:rPr>
      </w:pPr>
      <w:r w:rsidRPr="00411F31">
        <w:rPr>
          <w:noProof/>
          <w:color w:val="000000"/>
          <w:szCs w:val="24"/>
          <w:lang w:val="en-US"/>
        </w:rPr>
        <w:drawing>
          <wp:inline distT="0" distB="0" distL="0" distR="0">
            <wp:extent cx="5039995" cy="2493010"/>
            <wp:effectExtent l="0" t="0" r="0" b="0"/>
            <wp:docPr id="193" name="Object 19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6B07C7" w:rsidRPr="00411F31" w:rsidRDefault="006B07C7" w:rsidP="00411F31">
      <w:pPr>
        <w:rPr>
          <w:color w:val="000000"/>
          <w:szCs w:val="24"/>
          <w:lang w:val="en-US"/>
        </w:rPr>
      </w:pPr>
    </w:p>
    <w:p w:rsidR="00D74415" w:rsidRPr="00411F31" w:rsidRDefault="00D74415" w:rsidP="00411F31">
      <w:pPr>
        <w:ind w:firstLine="720"/>
        <w:rPr>
          <w:color w:val="000000"/>
          <w:szCs w:val="24"/>
          <w:lang w:val="en-US"/>
        </w:rPr>
      </w:pPr>
      <w:r w:rsidRPr="00411F31">
        <w:rPr>
          <w:color w:val="000000"/>
          <w:szCs w:val="24"/>
          <w:lang w:val="en-US"/>
        </w:rPr>
        <w:t>Kriteria untuk mencapai suatu pemerintahan yang demokratis dan ideal  selalu menuntut berbagai hal. Salah satu yang menjadi indikator suatu pemerintahan yang demokratis dapat dilihat dari partisipasi politik masyarakat tersebut. Partisipasi politik adalah keikutsertaan warga negara biasa dalam menentukan segala keputusan yang menyangkut atau mempengaruhi kehidupannya dalam bernegara.</w:t>
      </w:r>
      <w:r w:rsidRPr="00411F31">
        <w:rPr>
          <w:rStyle w:val="FootnoteReference"/>
          <w:color w:val="000000"/>
          <w:szCs w:val="24"/>
          <w:lang w:val="en-US"/>
        </w:rPr>
        <w:footnoteReference w:id="1"/>
      </w:r>
      <w:r w:rsidRPr="00411F31">
        <w:rPr>
          <w:color w:val="000000"/>
          <w:szCs w:val="24"/>
          <w:lang w:val="en-US"/>
        </w:rPr>
        <w:t xml:space="preserve"> </w:t>
      </w:r>
    </w:p>
    <w:p w:rsidR="00D74415" w:rsidRPr="00411F31" w:rsidRDefault="00D74415" w:rsidP="00411F31">
      <w:pPr>
        <w:ind w:firstLine="720"/>
        <w:rPr>
          <w:color w:val="000000"/>
          <w:szCs w:val="24"/>
          <w:lang w:val="en-US"/>
        </w:rPr>
      </w:pPr>
      <w:r w:rsidRPr="00411F31">
        <w:rPr>
          <w:color w:val="000000"/>
          <w:szCs w:val="24"/>
          <w:lang w:val="en-US"/>
        </w:rPr>
        <w:t xml:space="preserve">Partisipasi </w:t>
      </w:r>
      <w:r w:rsidR="00D024EB" w:rsidRPr="00411F31">
        <w:rPr>
          <w:color w:val="000000"/>
          <w:szCs w:val="24"/>
          <w:lang w:val="en-US"/>
        </w:rPr>
        <w:t>politik masyarakat adalah aspek</w:t>
      </w:r>
      <w:r w:rsidRPr="00411F31">
        <w:rPr>
          <w:color w:val="000000"/>
          <w:szCs w:val="24"/>
          <w:lang w:val="en-US"/>
        </w:rPr>
        <w:t xml:space="preserve"> penting dari demokratisasi di dalam sebuah negar</w:t>
      </w:r>
      <w:r w:rsidR="00D024EB" w:rsidRPr="00411F31">
        <w:rPr>
          <w:color w:val="000000"/>
          <w:szCs w:val="24"/>
          <w:lang w:val="en-US"/>
        </w:rPr>
        <w:t xml:space="preserve">a. Unsur demokrasi itu sendiri </w:t>
      </w:r>
      <w:r w:rsidRPr="00411F31">
        <w:rPr>
          <w:color w:val="000000"/>
          <w:szCs w:val="24"/>
          <w:lang w:val="en-US"/>
        </w:rPr>
        <w:t>ditentukan oleh bagaimana kesadaran dari warga negara untuk berpartisipasi dalam politik dan pemerintahan. Artinya, Ini menjadi satu hal yang penting di dalam konteks pemerintahan demokrasi karena rakyat sebagai pemegang kedaulatan dalam pemerintahan adalah aktor yang paling mengetahui apa yang dibutuhkan bagi dirinya. Kesadaran inilah yang perlu diwujudkan dalam rangka mewujudkan partisipasi politik untuk mempengaruhi kebijakan dalam pemerintahan.</w:t>
      </w:r>
    </w:p>
    <w:p w:rsidR="00D74415" w:rsidRPr="00411F31" w:rsidRDefault="00D74415" w:rsidP="00411F31">
      <w:pPr>
        <w:ind w:firstLine="720"/>
        <w:rPr>
          <w:color w:val="000000"/>
          <w:szCs w:val="24"/>
          <w:lang w:val="en-US"/>
        </w:rPr>
      </w:pPr>
      <w:r w:rsidRPr="00411F31">
        <w:rPr>
          <w:color w:val="000000"/>
          <w:szCs w:val="24"/>
          <w:lang w:val="en-US"/>
        </w:rPr>
        <w:t>Perilaku politik merupakan hasil dari manifestasi sikap politik. Salah satu  faktor yang mempengaruhi sikap politik masyarakat untuk berpartisipasi adalah tingkat status sosial ekonominya. Disamping faktor tersebut, adapun faktor-faktor lain yang mempengaruhi, diantaranya adalah faktor komunikasi politik, tingkat kesadaran politik,tingkat pengetahuan masyarakat terhadap proses pengambilan keputusan, kontrol masyarakat terhadap kebijakan publik, lingkungan, nilai budaya, dan lain-lain.</w:t>
      </w:r>
      <w:r w:rsidRPr="00411F31">
        <w:rPr>
          <w:rStyle w:val="FootnoteReference"/>
          <w:color w:val="000000"/>
          <w:szCs w:val="24"/>
          <w:lang w:val="en-US"/>
        </w:rPr>
        <w:footnoteReference w:id="2"/>
      </w:r>
      <w:r w:rsidRPr="00411F31">
        <w:rPr>
          <w:color w:val="000000"/>
          <w:szCs w:val="24"/>
          <w:lang w:val="en-US"/>
        </w:rPr>
        <w:t xml:space="preserve"> </w:t>
      </w:r>
    </w:p>
    <w:p w:rsidR="00D74415" w:rsidRPr="00411F31" w:rsidRDefault="00D74415" w:rsidP="00411F31">
      <w:pPr>
        <w:ind w:firstLine="720"/>
        <w:rPr>
          <w:color w:val="000000"/>
          <w:szCs w:val="24"/>
          <w:lang w:val="en-US"/>
        </w:rPr>
      </w:pPr>
      <w:r w:rsidRPr="00411F31">
        <w:rPr>
          <w:color w:val="000000"/>
          <w:szCs w:val="24"/>
          <w:lang w:val="en-US"/>
        </w:rPr>
        <w:t>Seseorang dengan status sosial ekonomi yang tinggi diperkirakan akan memiliki tingkat pengetahuan politik, minat dan perhatian pada politik, serta sikap dan kepercayaan yang tinggi pada pemerintah. Status sosial ekonomi memiliki pengaruh dalam membentuk sikap  politik yang mendorong pandangan perilaku politik seseorang.</w:t>
      </w:r>
      <w:r w:rsidRPr="00411F31">
        <w:rPr>
          <w:rStyle w:val="FootnoteReference"/>
          <w:color w:val="000000"/>
          <w:szCs w:val="24"/>
          <w:lang w:val="en-US"/>
        </w:rPr>
        <w:footnoteReference w:id="3"/>
      </w:r>
    </w:p>
    <w:p w:rsidR="00D74415" w:rsidRPr="00411F31" w:rsidRDefault="00D74415" w:rsidP="00411F31">
      <w:pPr>
        <w:ind w:firstLine="720"/>
        <w:rPr>
          <w:color w:val="000000"/>
          <w:szCs w:val="24"/>
          <w:lang w:val="id-ID"/>
        </w:rPr>
      </w:pPr>
      <w:r w:rsidRPr="00411F31">
        <w:rPr>
          <w:color w:val="000000"/>
          <w:szCs w:val="24"/>
          <w:lang w:val="en-US"/>
        </w:rPr>
        <w:lastRenderedPageBreak/>
        <w:t xml:space="preserve">Hasil partisipasi responden sebagaimana yang dapat dilihat pada tabel </w:t>
      </w:r>
      <w:r w:rsidR="00B82673" w:rsidRPr="00411F31">
        <w:rPr>
          <w:color w:val="000000"/>
          <w:szCs w:val="24"/>
          <w:lang w:val="id-ID"/>
        </w:rPr>
        <w:t>3</w:t>
      </w:r>
      <w:r w:rsidRPr="00411F31">
        <w:rPr>
          <w:color w:val="000000"/>
          <w:szCs w:val="24"/>
          <w:lang w:val="en-US"/>
        </w:rPr>
        <w:t xml:space="preserve"> diketahui bahwa responden yang berpartisipasi pada pelaksanaan pemilu legislatif tahun 2014 lalu sebanyak 87,89%, sedangkan yang tidak berpartisipasi sebanyak 12,11%.</w:t>
      </w:r>
    </w:p>
    <w:p w:rsidR="00D74415" w:rsidRPr="00411F31" w:rsidRDefault="00D74415" w:rsidP="00411F31">
      <w:pPr>
        <w:jc w:val="center"/>
        <w:rPr>
          <w:szCs w:val="24"/>
          <w:lang w:val="id-ID"/>
        </w:rPr>
      </w:pPr>
      <w:r w:rsidRPr="00411F31">
        <w:rPr>
          <w:szCs w:val="24"/>
        </w:rPr>
        <w:t xml:space="preserve">Tabel </w:t>
      </w:r>
      <w:r w:rsidR="00B82673" w:rsidRPr="00411F31">
        <w:rPr>
          <w:szCs w:val="24"/>
          <w:lang w:val="id-ID"/>
        </w:rPr>
        <w:t>3</w:t>
      </w:r>
      <w:r w:rsidRPr="00411F31">
        <w:rPr>
          <w:szCs w:val="24"/>
        </w:rPr>
        <w:t>: Partisipasi Responden Dalam Pemilu Legislatif Tahun 2014</w:t>
      </w:r>
    </w:p>
    <w:tbl>
      <w:tblPr>
        <w:tblW w:w="2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9"/>
        <w:gridCol w:w="1020"/>
      </w:tblGrid>
      <w:tr w:rsidR="00D74415" w:rsidRPr="00411F31" w:rsidTr="00DF55A6">
        <w:trPr>
          <w:trHeight w:val="264"/>
          <w:jc w:val="center"/>
        </w:trPr>
        <w:tc>
          <w:tcPr>
            <w:tcW w:w="1389" w:type="dxa"/>
            <w:shd w:val="clear" w:color="auto" w:fill="auto"/>
            <w:hideMark/>
          </w:tcPr>
          <w:p w:rsidR="00D74415" w:rsidRPr="00411F31" w:rsidRDefault="00D74415" w:rsidP="00411F31">
            <w:pPr>
              <w:ind w:firstLine="34"/>
              <w:rPr>
                <w:color w:val="000000"/>
                <w:szCs w:val="24"/>
                <w:lang w:val="id-ID" w:eastAsia="id-ID"/>
              </w:rPr>
            </w:pPr>
            <w:r w:rsidRPr="00411F31">
              <w:rPr>
                <w:color w:val="000000"/>
                <w:szCs w:val="24"/>
                <w:lang w:val="id-ID" w:eastAsia="id-ID"/>
              </w:rPr>
              <w:t>Ya</w:t>
            </w:r>
          </w:p>
        </w:tc>
        <w:tc>
          <w:tcPr>
            <w:tcW w:w="1020" w:type="dxa"/>
            <w:shd w:val="clear" w:color="auto" w:fill="auto"/>
            <w:noWrap/>
            <w:hideMark/>
          </w:tcPr>
          <w:p w:rsidR="00D74415" w:rsidRPr="00411F31" w:rsidRDefault="00D74415" w:rsidP="00411F31">
            <w:pPr>
              <w:ind w:firstLine="34"/>
              <w:jc w:val="right"/>
              <w:rPr>
                <w:color w:val="000000"/>
                <w:szCs w:val="24"/>
                <w:lang w:val="id-ID" w:eastAsia="id-ID"/>
              </w:rPr>
            </w:pPr>
            <w:r w:rsidRPr="00411F31">
              <w:rPr>
                <w:color w:val="000000"/>
                <w:szCs w:val="24"/>
                <w:lang w:val="id-ID" w:eastAsia="id-ID"/>
              </w:rPr>
              <w:t>87,89%</w:t>
            </w:r>
          </w:p>
        </w:tc>
      </w:tr>
      <w:tr w:rsidR="00D74415" w:rsidRPr="00411F31" w:rsidTr="00DF55A6">
        <w:trPr>
          <w:trHeight w:val="264"/>
          <w:jc w:val="center"/>
        </w:trPr>
        <w:tc>
          <w:tcPr>
            <w:tcW w:w="1389" w:type="dxa"/>
            <w:shd w:val="clear" w:color="auto" w:fill="auto"/>
            <w:hideMark/>
          </w:tcPr>
          <w:p w:rsidR="00D74415" w:rsidRPr="00411F31" w:rsidRDefault="00D74415" w:rsidP="00411F31">
            <w:pPr>
              <w:ind w:firstLine="34"/>
              <w:rPr>
                <w:color w:val="000000"/>
                <w:szCs w:val="24"/>
                <w:lang w:val="id-ID" w:eastAsia="id-ID"/>
              </w:rPr>
            </w:pPr>
            <w:r w:rsidRPr="00411F31">
              <w:rPr>
                <w:color w:val="000000"/>
                <w:szCs w:val="24"/>
                <w:lang w:val="id-ID" w:eastAsia="id-ID"/>
              </w:rPr>
              <w:t>Tidak</w:t>
            </w:r>
          </w:p>
        </w:tc>
        <w:tc>
          <w:tcPr>
            <w:tcW w:w="1020" w:type="dxa"/>
            <w:shd w:val="clear" w:color="auto" w:fill="auto"/>
            <w:noWrap/>
            <w:hideMark/>
          </w:tcPr>
          <w:p w:rsidR="00D74415" w:rsidRPr="00411F31" w:rsidRDefault="00D74415" w:rsidP="00411F31">
            <w:pPr>
              <w:ind w:firstLine="34"/>
              <w:jc w:val="right"/>
              <w:rPr>
                <w:color w:val="000000"/>
                <w:szCs w:val="24"/>
                <w:lang w:val="id-ID" w:eastAsia="id-ID"/>
              </w:rPr>
            </w:pPr>
            <w:r w:rsidRPr="00411F31">
              <w:rPr>
                <w:color w:val="000000"/>
                <w:szCs w:val="24"/>
                <w:lang w:val="id-ID" w:eastAsia="id-ID"/>
              </w:rPr>
              <w:t>12,11%</w:t>
            </w:r>
          </w:p>
        </w:tc>
      </w:tr>
    </w:tbl>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en-US"/>
        </w:rPr>
      </w:pPr>
      <w:r w:rsidRPr="00411F31">
        <w:rPr>
          <w:color w:val="000000"/>
          <w:szCs w:val="24"/>
        </w:rPr>
        <w:t>Perilaku memilih seseorang baik untuk memilih partai politik maupun calon pemimpin merupakan manifestasi dari banyak faktor. Menurut Evans, motivasi memilih dalam pemilu dipengaruhi salah satunya oleh faktor intelektual warga.</w:t>
      </w:r>
      <w:r w:rsidRPr="00411F31">
        <w:rPr>
          <w:rStyle w:val="FootnoteReference"/>
          <w:color w:val="000000"/>
          <w:szCs w:val="24"/>
        </w:rPr>
        <w:footnoteReference w:id="4"/>
      </w:r>
      <w:r w:rsidRPr="00411F31">
        <w:rPr>
          <w:color w:val="000000"/>
          <w:szCs w:val="24"/>
        </w:rPr>
        <w:t xml:space="preserve"> </w:t>
      </w:r>
      <w:r w:rsidRPr="00411F31">
        <w:rPr>
          <w:color w:val="000000"/>
          <w:szCs w:val="24"/>
          <w:lang w:val="en-US"/>
        </w:rPr>
        <w:t xml:space="preserve">Di samping itu, Evans menambahkan karakteristik sosial dan politik yang berpotensi mendorong pilihan seseorang, yaitu: </w:t>
      </w:r>
      <w:r w:rsidRPr="00411F31">
        <w:rPr>
          <w:i/>
          <w:color w:val="000000"/>
          <w:szCs w:val="24"/>
          <w:lang w:val="en-US"/>
        </w:rPr>
        <w:t>age</w:t>
      </w:r>
      <w:r w:rsidRPr="00411F31">
        <w:rPr>
          <w:color w:val="000000"/>
          <w:szCs w:val="24"/>
          <w:lang w:val="en-US"/>
        </w:rPr>
        <w:t>,  </w:t>
      </w:r>
      <w:r w:rsidRPr="00411F31">
        <w:rPr>
          <w:i/>
          <w:color w:val="000000"/>
          <w:szCs w:val="24"/>
          <w:lang w:val="en-US"/>
        </w:rPr>
        <w:t>gender</w:t>
      </w:r>
      <w:r w:rsidRPr="00411F31">
        <w:rPr>
          <w:color w:val="000000"/>
          <w:szCs w:val="24"/>
          <w:lang w:val="en-US"/>
        </w:rPr>
        <w:t xml:space="preserve">, </w:t>
      </w:r>
      <w:r w:rsidRPr="00411F31">
        <w:rPr>
          <w:i/>
          <w:color w:val="000000"/>
          <w:szCs w:val="24"/>
          <w:lang w:val="en-US"/>
        </w:rPr>
        <w:t>social class/occupation</w:t>
      </w:r>
      <w:r w:rsidRPr="00411F31">
        <w:rPr>
          <w:color w:val="000000"/>
          <w:szCs w:val="24"/>
          <w:lang w:val="en-US"/>
        </w:rPr>
        <w:t xml:space="preserve">, </w:t>
      </w:r>
      <w:r w:rsidRPr="00411F31">
        <w:rPr>
          <w:i/>
          <w:color w:val="000000"/>
          <w:szCs w:val="24"/>
          <w:lang w:val="en-US"/>
        </w:rPr>
        <w:t>religious group</w:t>
      </w:r>
      <w:r w:rsidRPr="00411F31">
        <w:rPr>
          <w:color w:val="000000"/>
          <w:szCs w:val="24"/>
          <w:lang w:val="en-US"/>
        </w:rPr>
        <w:t xml:space="preserve">, </w:t>
      </w:r>
      <w:r w:rsidRPr="00411F31">
        <w:rPr>
          <w:i/>
          <w:color w:val="000000"/>
          <w:szCs w:val="24"/>
          <w:lang w:val="en-US"/>
        </w:rPr>
        <w:t>ideological group</w:t>
      </w:r>
      <w:r w:rsidRPr="00411F31">
        <w:rPr>
          <w:color w:val="000000"/>
          <w:szCs w:val="24"/>
          <w:lang w:val="en-US"/>
        </w:rPr>
        <w:t>.</w:t>
      </w:r>
    </w:p>
    <w:p w:rsidR="00D74415" w:rsidRPr="00411F31" w:rsidRDefault="00D74415" w:rsidP="00411F31">
      <w:pPr>
        <w:ind w:firstLine="720"/>
        <w:rPr>
          <w:color w:val="000000"/>
          <w:szCs w:val="24"/>
          <w:lang w:val="en-US"/>
        </w:rPr>
      </w:pPr>
      <w:r w:rsidRPr="00411F31">
        <w:rPr>
          <w:color w:val="000000"/>
          <w:szCs w:val="24"/>
          <w:lang w:val="en-US"/>
        </w:rPr>
        <w:t xml:space="preserve">Analisis ini kemudian dilakukan dengan menghubungkan antara tingkat partisipasi dengan tingkat pendidikan responden pada pelaksanaan pemilu legislatif di tahun 2014 yang lalu. Hasil analisis tersebut menunjukkan hubungan yang positif antara tingkat pendidikan dan tingkat partisipasi responden sebagaimana yang diungkapkan oleh Evans. Mereka (responden) yang memiliki tingkat pendidikan yang lebih tinggi atau sedang menempuh pendidikan yang lebih tinggi cenderung tingkat partisipasi politiknya lebih besar dibandingkan dengan responden yang memiliki tingkat pendidikan yang lebih rendah. Dari grafik </w:t>
      </w:r>
      <w:r w:rsidR="00B82673" w:rsidRPr="00411F31">
        <w:rPr>
          <w:color w:val="000000"/>
          <w:szCs w:val="24"/>
          <w:lang w:val="id-ID"/>
        </w:rPr>
        <w:t>4</w:t>
      </w:r>
      <w:r w:rsidRPr="00411F31">
        <w:rPr>
          <w:color w:val="000000"/>
          <w:szCs w:val="24"/>
          <w:lang w:val="en-US"/>
        </w:rPr>
        <w:t xml:space="preserve"> diketahui bahwa responden dengan tingkat partisipasi tertinggi yaitu yang memiliki latar belakang pendidikan SMA + Diploma dengan tingkat partisipasi 89,13%, kemudian disusul dengan responden yang memiliki tingkat pendidikan ≥S1 88,64%. Sedangkan, responden dengan latar belakang pendidikan ≤ SMP hanya menggunakan hak pilihnya sebanyak 83,61%.</w:t>
      </w:r>
    </w:p>
    <w:p w:rsidR="00D74415" w:rsidRPr="00411F31" w:rsidRDefault="00D74415" w:rsidP="00411F31">
      <w:pPr>
        <w:ind w:firstLine="720"/>
        <w:rPr>
          <w:color w:val="000000"/>
          <w:szCs w:val="24"/>
          <w:lang w:val="id-ID"/>
        </w:rPr>
      </w:pPr>
      <w:r w:rsidRPr="00411F31">
        <w:rPr>
          <w:color w:val="000000"/>
          <w:szCs w:val="24"/>
          <w:lang w:val="en-US"/>
        </w:rPr>
        <w:t>Responden dengan latar pendidikan ≤ SMP juga merupakan responden yang terbanyak tidak menggunakan hak pilihnya yaitu 16,39%. Sedangkan responden yang memiliki latar belakang pendidikan ≥S1 yang tidak menggunakan hak pilihnya sebanyak 11,36% dan responden dengan latar pendidikan SMA + Diploma sebanyak 10,87% yang tidak menggunakan hak pilihnya.</w:t>
      </w:r>
    </w:p>
    <w:p w:rsidR="00D74415" w:rsidRPr="00411F31" w:rsidRDefault="00D74415" w:rsidP="00411F31">
      <w:pPr>
        <w:jc w:val="center"/>
        <w:rPr>
          <w:szCs w:val="24"/>
        </w:rPr>
      </w:pPr>
      <w:r w:rsidRPr="00411F31">
        <w:rPr>
          <w:noProof/>
          <w:szCs w:val="24"/>
          <w:lang w:val="en-US"/>
        </w:rPr>
        <w:drawing>
          <wp:anchor distT="0" distB="0" distL="114300" distR="114300" simplePos="0" relativeHeight="251648000" behindDoc="1" locked="0" layoutInCell="1" allowOverlap="1">
            <wp:simplePos x="0" y="0"/>
            <wp:positionH relativeFrom="column">
              <wp:posOffset>432435</wp:posOffset>
            </wp:positionH>
            <wp:positionV relativeFrom="paragraph">
              <wp:posOffset>342265</wp:posOffset>
            </wp:positionV>
            <wp:extent cx="4712335" cy="1892300"/>
            <wp:effectExtent l="0" t="0" r="0" b="0"/>
            <wp:wrapNone/>
            <wp:docPr id="124" name="Object 1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00B82673" w:rsidRPr="00411F31">
        <w:rPr>
          <w:szCs w:val="24"/>
        </w:rPr>
        <w:t xml:space="preserve">Grafik </w:t>
      </w:r>
      <w:r w:rsidR="00B82673" w:rsidRPr="00411F31">
        <w:rPr>
          <w:szCs w:val="24"/>
          <w:lang w:val="id-ID"/>
        </w:rPr>
        <w:t>4</w:t>
      </w:r>
      <w:r w:rsidRPr="00411F31">
        <w:rPr>
          <w:szCs w:val="24"/>
        </w:rPr>
        <w:t>: Tabulasi Silang Antara Partisipasi Dalam Memilih Pada Pemilu Legislatif Tahun 2014 Dengan Tingkat Pendidikan Responden</w:t>
      </w: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F55A6" w:rsidRPr="00411F31" w:rsidRDefault="00DF55A6" w:rsidP="00411F31">
      <w:pPr>
        <w:ind w:firstLine="720"/>
        <w:rPr>
          <w:color w:val="000000"/>
          <w:szCs w:val="24"/>
          <w:lang w:val="id-ID"/>
        </w:rPr>
      </w:pPr>
    </w:p>
    <w:p w:rsidR="00DF55A6" w:rsidRPr="00411F31" w:rsidRDefault="00DF55A6" w:rsidP="00411F31">
      <w:pPr>
        <w:ind w:firstLine="720"/>
        <w:rPr>
          <w:color w:val="000000"/>
          <w:szCs w:val="24"/>
          <w:lang w:val="id-ID"/>
        </w:rPr>
      </w:pPr>
    </w:p>
    <w:p w:rsidR="00DF55A6" w:rsidRPr="00411F31" w:rsidRDefault="00DF55A6" w:rsidP="00411F31">
      <w:pPr>
        <w:ind w:firstLine="720"/>
        <w:rPr>
          <w:color w:val="000000"/>
          <w:szCs w:val="24"/>
          <w:lang w:val="id-ID"/>
        </w:rPr>
      </w:pPr>
    </w:p>
    <w:p w:rsidR="00D74415" w:rsidRPr="00411F31" w:rsidRDefault="00D74415" w:rsidP="00411F31">
      <w:pPr>
        <w:ind w:firstLine="720"/>
        <w:rPr>
          <w:color w:val="000000"/>
          <w:szCs w:val="24"/>
          <w:lang w:val="id-ID"/>
        </w:rPr>
      </w:pPr>
      <w:r w:rsidRPr="00411F31">
        <w:rPr>
          <w:color w:val="000000"/>
          <w:szCs w:val="24"/>
        </w:rPr>
        <w:t>Dalam pelaksaa</w:t>
      </w:r>
      <w:r w:rsidRPr="00411F31">
        <w:rPr>
          <w:color w:val="000000"/>
          <w:szCs w:val="24"/>
          <w:lang w:val="id-ID"/>
        </w:rPr>
        <w:t>n</w:t>
      </w:r>
      <w:r w:rsidRPr="00411F31">
        <w:rPr>
          <w:color w:val="000000"/>
          <w:szCs w:val="24"/>
        </w:rPr>
        <w:t xml:space="preserve">nya, pemilu di Indonesia sering terlihat tidak sehat. Pemilihan umum yang dinilai sebagai pesta demokrasi pun ternyata belum bisa mengimplementasikan sistem demokrasi yang sesungguhnya. Karena didalam proses pelaksanaannya, pemilu masih disuguhi </w:t>
      </w:r>
      <w:r w:rsidRPr="00411F31">
        <w:rPr>
          <w:color w:val="000000"/>
          <w:szCs w:val="24"/>
        </w:rPr>
        <w:lastRenderedPageBreak/>
        <w:t xml:space="preserve">kecurangan yang dilakukan oleh kandidat pemilu maupun partai politik tertentu. Salah satu kecurangan pemilu adalah politik uang/barang/dan pemberian fasilitas yang terkadang memaksa masyarakat untuk memilih peserta pemilu yang melakukan politik uang tersebut. </w:t>
      </w:r>
      <w:r w:rsidRPr="00411F31">
        <w:rPr>
          <w:color w:val="000000"/>
          <w:szCs w:val="24"/>
          <w:lang w:val="id-ID"/>
        </w:rPr>
        <w:t xml:space="preserve">Dari </w:t>
      </w:r>
      <w:r w:rsidRPr="00411F31">
        <w:rPr>
          <w:color w:val="000000"/>
          <w:szCs w:val="24"/>
          <w:lang w:val="en-US"/>
        </w:rPr>
        <w:t>hasil pengumpulan data di Kota Padang, diketahui sebanyak 71% responden menyatakan pernah mengetahui tentang peristiwa pembangian uang/barang/fasilitas menjelang pelaksanaan pemilu oleh caleg/cakada yang bersaing, sedangkan hanya 29% responden yang menyatakan tidak pernah mengetahui peristiwa tersebut.</w:t>
      </w:r>
      <w:r w:rsidRPr="00411F31">
        <w:rPr>
          <w:color w:val="000000"/>
          <w:szCs w:val="24"/>
          <w:lang w:val="id-ID"/>
        </w:rPr>
        <w:t xml:space="preserve"> Sangat tingginya masyarakat yang mengetahui peristiwa politik uang seperti ini tentu mengkhawatirkan dan menjadi lampu kuning bagi penyelenggaraan demokrasi di Indonesia, menciptakan pemilu yang demokratis dan berintegritas sepertinya masih jauh dari cita-cita kita bersama. Pendidikan politik kepada masyarakat perlu dilakukan agar mereka tidak lagi terlibat dalam politik uang dan pemilu yang berintegritas dapat diwujudkan.</w:t>
      </w:r>
    </w:p>
    <w:p w:rsidR="00D74415" w:rsidRPr="00411F31" w:rsidRDefault="00D74415" w:rsidP="00411F31">
      <w:pPr>
        <w:rPr>
          <w:color w:val="000000"/>
          <w:szCs w:val="24"/>
          <w:lang w:val="id-ID"/>
        </w:rPr>
      </w:pPr>
    </w:p>
    <w:p w:rsidR="00D74415" w:rsidRPr="00411F31" w:rsidRDefault="00B82673" w:rsidP="00411F31">
      <w:pPr>
        <w:jc w:val="center"/>
        <w:rPr>
          <w:szCs w:val="24"/>
        </w:rPr>
      </w:pPr>
      <w:r w:rsidRPr="00411F31">
        <w:rPr>
          <w:szCs w:val="24"/>
        </w:rPr>
        <w:t xml:space="preserve">Grafik </w:t>
      </w:r>
      <w:r w:rsidRPr="00411F31">
        <w:rPr>
          <w:szCs w:val="24"/>
          <w:lang w:val="id-ID"/>
        </w:rPr>
        <w:t>5</w:t>
      </w:r>
      <w:r w:rsidR="00D74415" w:rsidRPr="00411F31">
        <w:rPr>
          <w:szCs w:val="24"/>
        </w:rPr>
        <w:t>: Pengetahuan Masyarakat Tentang Peristiwa Pembagian Uang/Barang/Fasilitas Menjelang Pelaksanaan Pemilu</w:t>
      </w:r>
    </w:p>
    <w:p w:rsidR="00D74415" w:rsidRPr="00411F31" w:rsidRDefault="00D74415" w:rsidP="00411F31">
      <w:pPr>
        <w:rPr>
          <w:color w:val="000000"/>
          <w:szCs w:val="24"/>
          <w:lang w:val="id-ID"/>
        </w:rPr>
      </w:pPr>
      <w:r w:rsidRPr="00411F31">
        <w:rPr>
          <w:noProof/>
          <w:color w:val="000000"/>
          <w:szCs w:val="24"/>
          <w:lang w:val="en-US"/>
        </w:rPr>
        <w:drawing>
          <wp:anchor distT="0" distB="0" distL="114300" distR="114300" simplePos="0" relativeHeight="251650048" behindDoc="1" locked="0" layoutInCell="1" allowOverlap="1">
            <wp:simplePos x="0" y="0"/>
            <wp:positionH relativeFrom="column">
              <wp:posOffset>802640</wp:posOffset>
            </wp:positionH>
            <wp:positionV relativeFrom="paragraph">
              <wp:posOffset>38100</wp:posOffset>
            </wp:positionV>
            <wp:extent cx="3754120" cy="2099310"/>
            <wp:effectExtent l="0" t="0" r="0" b="0"/>
            <wp:wrapNone/>
            <wp:docPr id="121" name="Object 1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en-US"/>
        </w:rPr>
      </w:pPr>
    </w:p>
    <w:p w:rsidR="00D74415" w:rsidRPr="00411F31" w:rsidRDefault="00D74415" w:rsidP="00411F31">
      <w:pPr>
        <w:ind w:firstLine="720"/>
        <w:rPr>
          <w:color w:val="000000"/>
          <w:szCs w:val="24"/>
          <w:lang w:val="id-ID"/>
        </w:rPr>
      </w:pPr>
    </w:p>
    <w:p w:rsidR="00D74415" w:rsidRPr="00411F31" w:rsidRDefault="00D74415" w:rsidP="00411F31">
      <w:pPr>
        <w:ind w:firstLine="720"/>
        <w:rPr>
          <w:color w:val="000000"/>
          <w:szCs w:val="24"/>
          <w:lang w:val="id-ID"/>
        </w:rPr>
      </w:pPr>
    </w:p>
    <w:p w:rsidR="00D74415" w:rsidRPr="00411F31" w:rsidRDefault="00D74415" w:rsidP="00411F31">
      <w:pPr>
        <w:ind w:firstLine="720"/>
        <w:rPr>
          <w:color w:val="000000"/>
          <w:szCs w:val="24"/>
          <w:lang w:val="en-US"/>
        </w:rPr>
      </w:pPr>
      <w:r w:rsidRPr="00411F31">
        <w:rPr>
          <w:color w:val="000000"/>
          <w:szCs w:val="24"/>
          <w:lang w:val="id-ID"/>
        </w:rPr>
        <w:t>Pemberian dari peserta pemilu saat menjelang pemilu sangat beragam mulai dari pemberian uang, barang, maupun fasilitas. Terbanyak jenis yang diberikan oleh peserta pemilu m</w:t>
      </w:r>
      <w:r w:rsidRPr="00411F31">
        <w:rPr>
          <w:color w:val="000000"/>
          <w:szCs w:val="24"/>
          <w:lang w:val="en-US"/>
        </w:rPr>
        <w:t>enurut pengakuan responden yang mengetahui,</w:t>
      </w:r>
      <w:r w:rsidRPr="00411F31">
        <w:rPr>
          <w:color w:val="000000"/>
          <w:szCs w:val="24"/>
          <w:lang w:val="id-ID"/>
        </w:rPr>
        <w:t xml:space="preserve"> adalah uang (46,08%) dan </w:t>
      </w:r>
      <w:r w:rsidRPr="00411F31">
        <w:rPr>
          <w:color w:val="000000"/>
          <w:szCs w:val="24"/>
          <w:lang w:val="en-US"/>
        </w:rPr>
        <w:t xml:space="preserve"> dari bentuk pembagian barang, jenis barang yang kerap dibagikan kepada masyarakat menjelang pemilu yaitu terdiri dari: sembako (48,53%), jilbab (9,80%), kain sarung (6,37%), kaos (5,39%), dan souvenir seperti jam dinding, kalender, pena, mug, sendok dll (3,92%). Sedangkan, untuk jenis fasilitas yang sering diberikan kepada masyarakat menjelang pemilu oleh calon yang sedang bersaing adalah: perbaikan jalan (10,78%), layananan kesehatan gratis (6,37%), dan pembangunan/prbaikan tempat-tempat ibadah (5,39%) data terse</w:t>
      </w:r>
      <w:r w:rsidR="00411F31" w:rsidRPr="00411F31">
        <w:rPr>
          <w:color w:val="000000"/>
          <w:szCs w:val="24"/>
          <w:lang w:val="en-US"/>
        </w:rPr>
        <w:t xml:space="preserve">but dapat dilihat pada tabel </w:t>
      </w:r>
      <w:r w:rsidR="00411F31" w:rsidRPr="00411F31">
        <w:rPr>
          <w:color w:val="000000"/>
          <w:szCs w:val="24"/>
          <w:lang w:val="id-ID"/>
        </w:rPr>
        <w:t>4</w:t>
      </w:r>
      <w:r w:rsidRPr="00411F31">
        <w:rPr>
          <w:color w:val="000000"/>
          <w:szCs w:val="24"/>
          <w:lang w:val="en-US"/>
        </w:rPr>
        <w:t>.</w:t>
      </w:r>
      <w:r w:rsidRPr="00411F31">
        <w:rPr>
          <w:color w:val="000000"/>
          <w:szCs w:val="24"/>
          <w:lang w:val="id-ID"/>
        </w:rPr>
        <w:t xml:space="preserve"> secara total terdapat 28 item bentuk pemberian dari peserta pemilu kepada masyarakat. Hal ini tentu sangat mengkhawatirkan karena akan sangat mempengaruhi perilaku mereka kelak pada saat berada di bilik suara. Masyarakat dan peserta pemilu perlu diawasi lebih ketat agar peristiwa-peristiwa seperti ini tidak terjadi terus menerus.</w:t>
      </w:r>
    </w:p>
    <w:p w:rsidR="00D74415" w:rsidRPr="00411F31" w:rsidRDefault="00D74415" w:rsidP="00411F31">
      <w:pPr>
        <w:rPr>
          <w:color w:val="000000"/>
          <w:szCs w:val="24"/>
          <w:lang w:val="en-US"/>
        </w:rPr>
      </w:pPr>
    </w:p>
    <w:p w:rsidR="00D74415" w:rsidRPr="00411F31" w:rsidRDefault="00411F31" w:rsidP="00411F31">
      <w:pPr>
        <w:jc w:val="center"/>
        <w:rPr>
          <w:szCs w:val="24"/>
        </w:rPr>
      </w:pPr>
      <w:r w:rsidRPr="00411F31">
        <w:rPr>
          <w:szCs w:val="24"/>
        </w:rPr>
        <w:t xml:space="preserve">Tabel </w:t>
      </w:r>
      <w:r w:rsidRPr="00411F31">
        <w:rPr>
          <w:szCs w:val="24"/>
          <w:lang w:val="id-ID"/>
        </w:rPr>
        <w:t>4</w:t>
      </w:r>
      <w:r w:rsidR="00D74415" w:rsidRPr="00411F31">
        <w:rPr>
          <w:szCs w:val="24"/>
        </w:rPr>
        <w:t>: Bentuk Pemberian Dari Peserta Pemilu Saat Menjelang Pelaksanaan Pemilu</w:t>
      </w:r>
    </w:p>
    <w:tbl>
      <w:tblPr>
        <w:tblW w:w="80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8"/>
        <w:gridCol w:w="993"/>
        <w:gridCol w:w="3260"/>
        <w:gridCol w:w="992"/>
      </w:tblGrid>
      <w:tr w:rsidR="00D74415" w:rsidRPr="00411F31" w:rsidTr="00411F31">
        <w:trPr>
          <w:trHeight w:val="248"/>
          <w:jc w:val="center"/>
        </w:trPr>
        <w:tc>
          <w:tcPr>
            <w:tcW w:w="2848" w:type="dxa"/>
            <w:shd w:val="clear" w:color="auto" w:fill="auto"/>
            <w:hideMark/>
          </w:tcPr>
          <w:p w:rsidR="00D74415" w:rsidRPr="00411F31" w:rsidRDefault="00D74415" w:rsidP="00411F31">
            <w:pPr>
              <w:ind w:firstLine="47"/>
              <w:rPr>
                <w:b/>
                <w:bCs/>
                <w:i/>
                <w:iCs/>
                <w:color w:val="000000"/>
                <w:szCs w:val="24"/>
                <w:lang w:val="id-ID" w:eastAsia="id-ID"/>
              </w:rPr>
            </w:pPr>
            <w:r w:rsidRPr="00411F31">
              <w:rPr>
                <w:b/>
                <w:bCs/>
                <w:i/>
                <w:iCs/>
                <w:color w:val="000000"/>
                <w:sz w:val="22"/>
                <w:szCs w:val="24"/>
                <w:lang w:val="id-ID" w:eastAsia="id-ID"/>
              </w:rPr>
              <w:t>UANG</w:t>
            </w:r>
          </w:p>
        </w:tc>
        <w:tc>
          <w:tcPr>
            <w:tcW w:w="993" w:type="dxa"/>
            <w:shd w:val="clear" w:color="auto" w:fill="auto"/>
            <w:noWrap/>
            <w:hideMark/>
          </w:tcPr>
          <w:p w:rsidR="00D74415" w:rsidRPr="00411F31" w:rsidRDefault="00D74415" w:rsidP="00411F31">
            <w:pPr>
              <w:ind w:firstLine="47"/>
              <w:jc w:val="right"/>
              <w:rPr>
                <w:b/>
                <w:bCs/>
                <w:i/>
                <w:iCs/>
                <w:color w:val="000000"/>
                <w:szCs w:val="24"/>
                <w:lang w:val="id-ID" w:eastAsia="id-ID"/>
              </w:rPr>
            </w:pPr>
            <w:r w:rsidRPr="00411F31">
              <w:rPr>
                <w:b/>
                <w:bCs/>
                <w:i/>
                <w:iCs/>
                <w:color w:val="000000"/>
                <w:sz w:val="22"/>
                <w:szCs w:val="24"/>
                <w:lang w:val="id-ID" w:eastAsia="id-ID"/>
              </w:rPr>
              <w:t>46,08%</w:t>
            </w:r>
          </w:p>
        </w:tc>
        <w:tc>
          <w:tcPr>
            <w:tcW w:w="3260" w:type="dxa"/>
          </w:tcPr>
          <w:p w:rsidR="00D74415" w:rsidRPr="00411F31" w:rsidRDefault="00D74415" w:rsidP="00411F31">
            <w:pPr>
              <w:ind w:firstLine="47"/>
              <w:rPr>
                <w:b/>
                <w:bCs/>
                <w:i/>
                <w:iCs/>
                <w:color w:val="000000"/>
                <w:szCs w:val="24"/>
                <w:lang w:val="id-ID" w:eastAsia="id-ID"/>
              </w:rPr>
            </w:pPr>
            <w:r w:rsidRPr="00411F31">
              <w:rPr>
                <w:b/>
                <w:bCs/>
                <w:i/>
                <w:iCs/>
                <w:color w:val="000000"/>
                <w:sz w:val="22"/>
                <w:szCs w:val="24"/>
                <w:lang w:val="id-ID" w:eastAsia="id-ID"/>
              </w:rPr>
              <w:t>FASILITAS</w:t>
            </w:r>
          </w:p>
        </w:tc>
        <w:tc>
          <w:tcPr>
            <w:tcW w:w="992" w:type="dxa"/>
          </w:tcPr>
          <w:p w:rsidR="00D74415" w:rsidRPr="00411F31" w:rsidRDefault="00D74415" w:rsidP="00411F31">
            <w:pPr>
              <w:ind w:firstLine="47"/>
              <w:jc w:val="right"/>
              <w:rPr>
                <w:b/>
                <w:bCs/>
                <w:i/>
                <w:iCs/>
                <w:color w:val="000000"/>
                <w:szCs w:val="24"/>
                <w:lang w:val="id-ID" w:eastAsia="id-ID"/>
              </w:rPr>
            </w:pPr>
            <w:r w:rsidRPr="00411F31">
              <w:rPr>
                <w:b/>
                <w:bCs/>
                <w:i/>
                <w:iCs/>
                <w:color w:val="000000"/>
                <w:sz w:val="22"/>
                <w:szCs w:val="24"/>
                <w:lang w:val="id-ID" w:eastAsia="id-ID"/>
              </w:rPr>
              <w:t>23,04%</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47"/>
              <w:rPr>
                <w:b/>
                <w:bCs/>
                <w:i/>
                <w:iCs/>
                <w:color w:val="000000"/>
                <w:szCs w:val="24"/>
                <w:lang w:val="id-ID" w:eastAsia="id-ID"/>
              </w:rPr>
            </w:pPr>
            <w:r w:rsidRPr="00411F31">
              <w:rPr>
                <w:b/>
                <w:bCs/>
                <w:i/>
                <w:iCs/>
                <w:color w:val="000000"/>
                <w:sz w:val="22"/>
                <w:szCs w:val="24"/>
                <w:lang w:val="id-ID" w:eastAsia="id-ID"/>
              </w:rPr>
              <w:t>BARANG</w:t>
            </w:r>
          </w:p>
        </w:tc>
        <w:tc>
          <w:tcPr>
            <w:tcW w:w="993" w:type="dxa"/>
            <w:shd w:val="clear" w:color="auto" w:fill="auto"/>
            <w:noWrap/>
            <w:hideMark/>
          </w:tcPr>
          <w:p w:rsidR="00D74415" w:rsidRPr="00411F31" w:rsidRDefault="00D74415" w:rsidP="00411F31">
            <w:pPr>
              <w:ind w:firstLine="47"/>
              <w:jc w:val="right"/>
              <w:rPr>
                <w:b/>
                <w:bCs/>
                <w:i/>
                <w:iCs/>
                <w:color w:val="000000"/>
                <w:szCs w:val="24"/>
                <w:lang w:val="id-ID" w:eastAsia="id-ID"/>
              </w:rPr>
            </w:pPr>
            <w:r w:rsidRPr="00411F31">
              <w:rPr>
                <w:b/>
                <w:bCs/>
                <w:i/>
                <w:iCs/>
                <w:color w:val="000000"/>
                <w:sz w:val="22"/>
                <w:szCs w:val="24"/>
                <w:lang w:val="id-ID" w:eastAsia="id-ID"/>
              </w:rPr>
              <w:t>70,10%</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Layanan kesehatan gratis</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6,37%</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Baju</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13,24%</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Pembangunan/perbaikan tempat ibadah (masjid/mushola/gereja)</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5,39%</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Jilbab</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9,80%</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Perbaikan jalan</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10,78%</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lastRenderedPageBreak/>
              <w:t>Sarung</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6,37%</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Pembangunan fasilitas olah raga</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Kaos</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5,39%</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Sunatan massal</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Sembako</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48,53%</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Perbaikan/bedah rumah</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Kain</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1,47%</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Pentas kesenian rakyat</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Souvenir (jam dinding, kalender. Pena, gelas, sendok, payung)</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3,92%</w:t>
            </w:r>
          </w:p>
        </w:tc>
        <w:tc>
          <w:tcPr>
            <w:tcW w:w="3260" w:type="dxa"/>
          </w:tcPr>
          <w:p w:rsidR="00D74415" w:rsidRPr="00411F31" w:rsidRDefault="00D74415" w:rsidP="00411F31">
            <w:pPr>
              <w:ind w:firstLine="0"/>
              <w:rPr>
                <w:color w:val="000000"/>
                <w:szCs w:val="24"/>
                <w:lang w:val="id-ID" w:eastAsia="id-ID"/>
              </w:rPr>
            </w:pPr>
            <w:r w:rsidRPr="00411F31">
              <w:rPr>
                <w:color w:val="000000"/>
                <w:sz w:val="22"/>
                <w:szCs w:val="24"/>
                <w:lang w:val="id-ID" w:eastAsia="id-ID"/>
              </w:rPr>
              <w:t>Pembangunan posko pemuda/karang taruna</w:t>
            </w:r>
          </w:p>
        </w:tc>
        <w:tc>
          <w:tcPr>
            <w:tcW w:w="992" w:type="dxa"/>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Selendang</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1,47%</w:t>
            </w:r>
          </w:p>
        </w:tc>
        <w:tc>
          <w:tcPr>
            <w:tcW w:w="4252" w:type="dxa"/>
            <w:gridSpan w:val="2"/>
            <w:vMerge w:val="restart"/>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Kompor gas</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Baju muslim</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Voucher belanja</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Bibit ikan</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Bola kaki</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Mukena</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,98%</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Tas</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Tenda untuk Pemuda</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Televisi</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r w:rsidR="00D74415" w:rsidRPr="00411F31" w:rsidTr="00411F31">
        <w:trPr>
          <w:trHeight w:val="248"/>
          <w:jc w:val="center"/>
        </w:trPr>
        <w:tc>
          <w:tcPr>
            <w:tcW w:w="2848" w:type="dxa"/>
            <w:shd w:val="clear" w:color="auto" w:fill="auto"/>
            <w:hideMark/>
          </w:tcPr>
          <w:p w:rsidR="00D74415" w:rsidRPr="00411F31" w:rsidRDefault="00D74415" w:rsidP="00411F31">
            <w:pPr>
              <w:ind w:firstLineChars="100" w:firstLine="220"/>
              <w:rPr>
                <w:color w:val="000000"/>
                <w:szCs w:val="24"/>
                <w:lang w:val="id-ID" w:eastAsia="id-ID"/>
              </w:rPr>
            </w:pPr>
            <w:r w:rsidRPr="00411F31">
              <w:rPr>
                <w:color w:val="000000"/>
                <w:sz w:val="22"/>
                <w:szCs w:val="24"/>
                <w:lang w:val="id-ID" w:eastAsia="id-ID"/>
              </w:rPr>
              <w:t>Hadiah untuk kegiatan turnamen</w:t>
            </w:r>
          </w:p>
        </w:tc>
        <w:tc>
          <w:tcPr>
            <w:tcW w:w="993" w:type="dxa"/>
            <w:shd w:val="clear" w:color="auto" w:fill="auto"/>
            <w:noWrap/>
            <w:hideMark/>
          </w:tcPr>
          <w:p w:rsidR="00D74415" w:rsidRPr="00411F31" w:rsidRDefault="00D74415" w:rsidP="00411F31">
            <w:pPr>
              <w:ind w:firstLine="47"/>
              <w:jc w:val="right"/>
              <w:rPr>
                <w:color w:val="000000"/>
                <w:szCs w:val="24"/>
                <w:lang w:val="id-ID" w:eastAsia="id-ID"/>
              </w:rPr>
            </w:pPr>
            <w:r w:rsidRPr="00411F31">
              <w:rPr>
                <w:color w:val="000000"/>
                <w:sz w:val="22"/>
                <w:szCs w:val="24"/>
                <w:lang w:val="id-ID" w:eastAsia="id-ID"/>
              </w:rPr>
              <w:t>,49%</w:t>
            </w:r>
          </w:p>
        </w:tc>
        <w:tc>
          <w:tcPr>
            <w:tcW w:w="4252" w:type="dxa"/>
            <w:gridSpan w:val="2"/>
            <w:vMerge/>
          </w:tcPr>
          <w:p w:rsidR="00D74415" w:rsidRPr="00411F31" w:rsidRDefault="00D74415" w:rsidP="00411F31">
            <w:pPr>
              <w:ind w:firstLine="47"/>
              <w:jc w:val="right"/>
              <w:rPr>
                <w:color w:val="000000"/>
                <w:szCs w:val="24"/>
                <w:lang w:val="id-ID" w:eastAsia="id-ID"/>
              </w:rPr>
            </w:pPr>
          </w:p>
        </w:tc>
      </w:tr>
    </w:tbl>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en-US"/>
        </w:rPr>
      </w:pPr>
      <w:r w:rsidRPr="00411F31">
        <w:rPr>
          <w:color w:val="000000"/>
          <w:szCs w:val="24"/>
          <w:lang w:val="en-US"/>
        </w:rPr>
        <w:t>Ada 2 subjek yang menyebabkan terlaksananya praktik politik uang, yaitu peserta pemilu (calon anggota legislatif maupun kepala daerah) dan masyarakat sebagai pemilih. Salah satu alasan mengapa para caleg melakukan politik uang adalah mereka takut kalah bersaing dengan caleg lain. Caleg yang baru bersaing masih mencari bentuk serangan fajar. Mereka berpotensi melakukan politik uang. Para caleg yang pernah mencalonkan diri pada pemilu sebelumnya tentu lebih ahli dalam politik uang dan dipastikan akan mengulang hal yang sama.</w:t>
      </w:r>
    </w:p>
    <w:p w:rsidR="00D74415" w:rsidRPr="00411F31" w:rsidRDefault="00D74415" w:rsidP="00411F31">
      <w:pPr>
        <w:ind w:firstLine="720"/>
        <w:rPr>
          <w:color w:val="000000"/>
          <w:szCs w:val="24"/>
          <w:lang w:val="en-US"/>
        </w:rPr>
      </w:pPr>
      <w:r w:rsidRPr="00411F31">
        <w:rPr>
          <w:color w:val="000000"/>
          <w:szCs w:val="24"/>
          <w:lang w:val="en-US"/>
        </w:rPr>
        <w:t>Alasan lainnya adalah adanya ketidakpercayaan masyarakat terhadap para calon pemimpin. Hal tersebut memberikan efek negatif bagi para elit dengan menghambur-hamburkan uang dalam waktu sekejap, demi kekuasaan semata. Begitupun sebaliknya, adalah sangat menggiurkan juga bagi masyarakat meskipun sesaat, karena itu juga masyarakat merasa "berhutang budi” pada caleg yang memberikan uang tersebut. Biasanya peserta pemilu yang tidak memiliki kedekatan emosional dengan masyarakat akan membuat program-program yang didalamnya terindikasi politik uang.</w:t>
      </w:r>
    </w:p>
    <w:p w:rsidR="00D74415" w:rsidRPr="00411F31" w:rsidRDefault="00D74415" w:rsidP="00411F31">
      <w:pPr>
        <w:ind w:firstLine="720"/>
        <w:rPr>
          <w:color w:val="000000"/>
          <w:szCs w:val="24"/>
          <w:lang w:val="en-US"/>
        </w:rPr>
      </w:pPr>
      <w:r w:rsidRPr="00411F31">
        <w:rPr>
          <w:color w:val="000000"/>
          <w:szCs w:val="24"/>
          <w:lang w:val="en-US"/>
        </w:rPr>
        <w:t xml:space="preserve">Dari hasil data pada tabel </w:t>
      </w:r>
      <w:r w:rsidR="00411F31" w:rsidRPr="00411F31">
        <w:rPr>
          <w:color w:val="000000"/>
          <w:szCs w:val="24"/>
          <w:lang w:val="id-ID"/>
        </w:rPr>
        <w:t>5</w:t>
      </w:r>
      <w:r w:rsidRPr="00411F31">
        <w:rPr>
          <w:color w:val="000000"/>
          <w:szCs w:val="24"/>
          <w:lang w:val="en-US"/>
        </w:rPr>
        <w:t>, dapat diketahui bahwa sebanyak 56,75% responden sepakat menyatakan masyarakat tidak boleh menerima uang maupun hadiah dari peserta pemilu pada saat masa kampanye.</w:t>
      </w:r>
      <w:r w:rsidRPr="00411F31">
        <w:rPr>
          <w:color w:val="000000"/>
          <w:szCs w:val="24"/>
          <w:lang w:val="id-ID"/>
        </w:rPr>
        <w:t xml:space="preserve"> </w:t>
      </w:r>
      <w:r w:rsidRPr="00411F31">
        <w:rPr>
          <w:color w:val="000000"/>
          <w:szCs w:val="24"/>
          <w:lang w:val="en-US"/>
        </w:rPr>
        <w:t>Namun, sebanyak 35,99% responden menyatakan masyarakat boleh menerima uang atau hadiah dari peserta pemilu pada masa kampanye sebagai salah satu bentuk pendekatan terhadap masyarakat. Sedangkan,7,27% responden ragu-ragu dalam menjawab.</w:t>
      </w:r>
    </w:p>
    <w:p w:rsidR="00D74415" w:rsidRPr="00411F31" w:rsidRDefault="00411F31" w:rsidP="00411F31">
      <w:pPr>
        <w:jc w:val="center"/>
        <w:rPr>
          <w:szCs w:val="24"/>
        </w:rPr>
      </w:pPr>
      <w:r w:rsidRPr="00411F31">
        <w:rPr>
          <w:szCs w:val="24"/>
        </w:rPr>
        <w:t xml:space="preserve">Tabel </w:t>
      </w:r>
      <w:r w:rsidRPr="00411F31">
        <w:rPr>
          <w:szCs w:val="24"/>
          <w:lang w:val="id-ID"/>
        </w:rPr>
        <w:t>5</w:t>
      </w:r>
      <w:r w:rsidR="00D74415" w:rsidRPr="00411F31">
        <w:rPr>
          <w:szCs w:val="24"/>
        </w:rPr>
        <w:t>: Respon Responden Terhadap Apakah Masyarakat Boleh Menerima Politik Uang Dari Peserta Pemilu Saat Kampanye</w:t>
      </w:r>
    </w:p>
    <w:p w:rsidR="00D74415" w:rsidRPr="00411F31" w:rsidRDefault="00D74415" w:rsidP="00411F31">
      <w:pPr>
        <w:rPr>
          <w:color w:val="000000"/>
          <w:szCs w:val="24"/>
          <w:lang w:val="id-ID"/>
        </w:rPr>
      </w:pPr>
    </w:p>
    <w:tbl>
      <w:tblPr>
        <w:tblW w:w="3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0"/>
        <w:gridCol w:w="1020"/>
      </w:tblGrid>
      <w:tr w:rsidR="00D74415" w:rsidRPr="00411F31" w:rsidTr="00D74415">
        <w:trPr>
          <w:trHeight w:val="264"/>
          <w:jc w:val="center"/>
        </w:trPr>
        <w:tc>
          <w:tcPr>
            <w:tcW w:w="2440" w:type="dxa"/>
            <w:shd w:val="clear" w:color="auto" w:fill="auto"/>
            <w:hideMark/>
          </w:tcPr>
          <w:p w:rsidR="00D74415" w:rsidRPr="00411F31" w:rsidRDefault="00D74415" w:rsidP="00411F31">
            <w:pPr>
              <w:ind w:firstLine="61"/>
              <w:rPr>
                <w:color w:val="000000"/>
                <w:szCs w:val="24"/>
                <w:lang w:val="id-ID" w:eastAsia="id-ID"/>
              </w:rPr>
            </w:pPr>
            <w:r w:rsidRPr="00411F31">
              <w:rPr>
                <w:color w:val="000000"/>
                <w:szCs w:val="24"/>
                <w:lang w:val="id-ID" w:eastAsia="id-ID"/>
              </w:rPr>
              <w:t>Boleh</w:t>
            </w:r>
          </w:p>
        </w:tc>
        <w:tc>
          <w:tcPr>
            <w:tcW w:w="1020" w:type="dxa"/>
            <w:shd w:val="clear" w:color="auto" w:fill="auto"/>
            <w:noWrap/>
            <w:hideMark/>
          </w:tcPr>
          <w:p w:rsidR="00D74415" w:rsidRPr="00411F31" w:rsidRDefault="00D74415" w:rsidP="00411F31">
            <w:pPr>
              <w:ind w:firstLine="61"/>
              <w:jc w:val="right"/>
              <w:rPr>
                <w:color w:val="000000"/>
                <w:szCs w:val="24"/>
                <w:lang w:val="id-ID" w:eastAsia="id-ID"/>
              </w:rPr>
            </w:pPr>
            <w:r w:rsidRPr="00411F31">
              <w:rPr>
                <w:color w:val="000000"/>
                <w:szCs w:val="24"/>
                <w:lang w:val="id-ID" w:eastAsia="id-ID"/>
              </w:rPr>
              <w:t>35,99%</w:t>
            </w:r>
          </w:p>
        </w:tc>
      </w:tr>
      <w:tr w:rsidR="00D74415" w:rsidRPr="00411F31" w:rsidTr="00D74415">
        <w:trPr>
          <w:trHeight w:val="264"/>
          <w:jc w:val="center"/>
        </w:trPr>
        <w:tc>
          <w:tcPr>
            <w:tcW w:w="2440" w:type="dxa"/>
            <w:shd w:val="clear" w:color="auto" w:fill="auto"/>
            <w:hideMark/>
          </w:tcPr>
          <w:p w:rsidR="00D74415" w:rsidRPr="00411F31" w:rsidRDefault="00D74415" w:rsidP="00411F31">
            <w:pPr>
              <w:ind w:firstLine="61"/>
              <w:rPr>
                <w:color w:val="000000"/>
                <w:szCs w:val="24"/>
                <w:lang w:val="id-ID" w:eastAsia="id-ID"/>
              </w:rPr>
            </w:pPr>
            <w:r w:rsidRPr="00411F31">
              <w:rPr>
                <w:color w:val="000000"/>
                <w:szCs w:val="24"/>
                <w:lang w:val="id-ID" w:eastAsia="id-ID"/>
              </w:rPr>
              <w:t>Ragu-ragu</w:t>
            </w:r>
          </w:p>
        </w:tc>
        <w:tc>
          <w:tcPr>
            <w:tcW w:w="1020" w:type="dxa"/>
            <w:shd w:val="clear" w:color="auto" w:fill="auto"/>
            <w:noWrap/>
            <w:hideMark/>
          </w:tcPr>
          <w:p w:rsidR="00D74415" w:rsidRPr="00411F31" w:rsidRDefault="00D74415" w:rsidP="00411F31">
            <w:pPr>
              <w:ind w:firstLine="61"/>
              <w:jc w:val="right"/>
              <w:rPr>
                <w:color w:val="000000"/>
                <w:szCs w:val="24"/>
                <w:lang w:val="id-ID" w:eastAsia="id-ID"/>
              </w:rPr>
            </w:pPr>
            <w:r w:rsidRPr="00411F31">
              <w:rPr>
                <w:color w:val="000000"/>
                <w:szCs w:val="24"/>
                <w:lang w:val="id-ID" w:eastAsia="id-ID"/>
              </w:rPr>
              <w:t>7,27%</w:t>
            </w:r>
          </w:p>
        </w:tc>
      </w:tr>
      <w:tr w:rsidR="00D74415" w:rsidRPr="00411F31" w:rsidTr="00D74415">
        <w:trPr>
          <w:trHeight w:val="264"/>
          <w:jc w:val="center"/>
        </w:trPr>
        <w:tc>
          <w:tcPr>
            <w:tcW w:w="2440" w:type="dxa"/>
            <w:shd w:val="clear" w:color="auto" w:fill="auto"/>
            <w:hideMark/>
          </w:tcPr>
          <w:p w:rsidR="00D74415" w:rsidRPr="00411F31" w:rsidRDefault="00D74415" w:rsidP="00411F31">
            <w:pPr>
              <w:ind w:firstLine="61"/>
              <w:rPr>
                <w:color w:val="000000"/>
                <w:szCs w:val="24"/>
                <w:lang w:val="id-ID" w:eastAsia="id-ID"/>
              </w:rPr>
            </w:pPr>
            <w:r w:rsidRPr="00411F31">
              <w:rPr>
                <w:color w:val="000000"/>
                <w:szCs w:val="24"/>
                <w:lang w:val="id-ID" w:eastAsia="id-ID"/>
              </w:rPr>
              <w:t>Tidak boleh</w:t>
            </w:r>
          </w:p>
        </w:tc>
        <w:tc>
          <w:tcPr>
            <w:tcW w:w="1020" w:type="dxa"/>
            <w:shd w:val="clear" w:color="auto" w:fill="auto"/>
            <w:noWrap/>
            <w:hideMark/>
          </w:tcPr>
          <w:p w:rsidR="00D74415" w:rsidRPr="00411F31" w:rsidRDefault="00D74415" w:rsidP="00411F31">
            <w:pPr>
              <w:ind w:firstLine="61"/>
              <w:jc w:val="right"/>
              <w:rPr>
                <w:color w:val="000000"/>
                <w:szCs w:val="24"/>
                <w:lang w:val="id-ID" w:eastAsia="id-ID"/>
              </w:rPr>
            </w:pPr>
            <w:r w:rsidRPr="00411F31">
              <w:rPr>
                <w:color w:val="000000"/>
                <w:szCs w:val="24"/>
                <w:lang w:val="id-ID" w:eastAsia="id-ID"/>
              </w:rPr>
              <w:t>56,75%</w:t>
            </w:r>
          </w:p>
        </w:tc>
      </w:tr>
    </w:tbl>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en-US"/>
        </w:rPr>
      </w:pPr>
      <w:r w:rsidRPr="00411F31">
        <w:rPr>
          <w:color w:val="000000"/>
          <w:szCs w:val="24"/>
          <w:lang w:val="en-US"/>
        </w:rPr>
        <w:lastRenderedPageBreak/>
        <w:t xml:space="preserve">Hasil ini kemudian dilakukan analisis untuk menemukan apakah terdapat hubungan positif antara respon masyarakat yang menyatakan boleh menerima uang atau hadiah dari pelaksanan pemilu saat kampanye dengan pengeluaran kotor rumah tangga responden. Dari hasil analisis pada grafik </w:t>
      </w:r>
      <w:r w:rsidR="00411F31" w:rsidRPr="00411F31">
        <w:rPr>
          <w:color w:val="000000"/>
          <w:szCs w:val="24"/>
          <w:lang w:val="id-ID"/>
        </w:rPr>
        <w:t>6</w:t>
      </w:r>
      <w:r w:rsidRPr="00411F31">
        <w:rPr>
          <w:color w:val="000000"/>
          <w:szCs w:val="24"/>
          <w:lang w:val="en-US"/>
        </w:rPr>
        <w:t xml:space="preserve"> diketahui responden dengan tingkat pengeluaran kotor rumah tangga Rp. 1.800.000 – Rp. 3.000.000 menyatakan bahwa masyarakat boleh menerima hadiah dari peserta pemilu pada masa kampenye dengan total responden sebanyak 39,1%. Sedangkan, responden dengan pengeluaran kotor rumah tangga Rp. &gt; 3.000.000 sebanyak 62,5% menyatakan masyarakat tidak boleh menerima uang maupun hadiah dari peserta kampanye saat pemilu. Hanya sebagian responden yang memiliki tingkat pengeluaran kotor Rp. &gt; 3.000.000 yang menyatakan boleh menerima uang dan hadiah dari peserta kampanye saat pemilu yaitu sebanyak 33,3% responden. </w:t>
      </w:r>
    </w:p>
    <w:p w:rsidR="00D74415" w:rsidRPr="00411F31" w:rsidRDefault="00D74415" w:rsidP="00411F31">
      <w:pPr>
        <w:ind w:firstLine="720"/>
        <w:rPr>
          <w:color w:val="000000"/>
          <w:szCs w:val="24"/>
          <w:lang w:val="en-US"/>
        </w:rPr>
      </w:pPr>
      <w:r w:rsidRPr="00411F31">
        <w:rPr>
          <w:color w:val="000000"/>
          <w:szCs w:val="24"/>
          <w:lang w:val="en-US"/>
        </w:rPr>
        <w:t>Sebagaimana kita ketahui, angka kemiskinan di Indonesia cukup tinggi. Kemiskinan merupakan keadaan dimana terjadi ketidakmampuan untuk memenuhi memenuhi kebutuhan dasar seperti makanan, pakaian, tempat berlindung, pendidikan, dan kesehatan. Kemiskinan dapat disebabkan oleh kelangkaan alat pemenuh kebutuhan dasar, ataupun sulitnya mendapat pendidikan dan pekerjan.</w:t>
      </w:r>
    </w:p>
    <w:p w:rsidR="00D74415" w:rsidRPr="00411F31" w:rsidRDefault="00D74415" w:rsidP="00411F31">
      <w:pPr>
        <w:jc w:val="center"/>
        <w:rPr>
          <w:szCs w:val="24"/>
        </w:rPr>
      </w:pPr>
      <w:r w:rsidRPr="00411F31">
        <w:rPr>
          <w:szCs w:val="24"/>
        </w:rPr>
        <w:t xml:space="preserve">Grafik </w:t>
      </w:r>
      <w:r w:rsidR="00B82673" w:rsidRPr="00411F31">
        <w:rPr>
          <w:szCs w:val="24"/>
          <w:lang w:val="id-ID"/>
        </w:rPr>
        <w:t>6</w:t>
      </w:r>
      <w:r w:rsidRPr="00411F31">
        <w:rPr>
          <w:szCs w:val="24"/>
        </w:rPr>
        <w:t>: Tabulasi Silang Antara Respon Responden Terhadap Apakah Masyarakat Boleh Menerima Politik Uang Dengan Pengeluaran Kotor Rumah Tangga Per Bulan Responden</w:t>
      </w:r>
    </w:p>
    <w:p w:rsidR="00D74415" w:rsidRPr="00411F31" w:rsidRDefault="00D74415" w:rsidP="00411F31">
      <w:pPr>
        <w:rPr>
          <w:color w:val="000000"/>
          <w:szCs w:val="24"/>
          <w:lang w:val="id-ID"/>
        </w:rPr>
      </w:pPr>
      <w:r w:rsidRPr="00411F31">
        <w:rPr>
          <w:noProof/>
          <w:color w:val="000000"/>
          <w:szCs w:val="24"/>
          <w:lang w:val="en-US"/>
        </w:rPr>
        <w:drawing>
          <wp:anchor distT="0" distB="0" distL="114300" distR="114300" simplePos="0" relativeHeight="251649024" behindDoc="1" locked="0" layoutInCell="1" allowOverlap="1">
            <wp:simplePos x="0" y="0"/>
            <wp:positionH relativeFrom="column">
              <wp:posOffset>485775</wp:posOffset>
            </wp:positionH>
            <wp:positionV relativeFrom="paragraph">
              <wp:posOffset>169545</wp:posOffset>
            </wp:positionV>
            <wp:extent cx="5006340" cy="2300605"/>
            <wp:effectExtent l="19050" t="0" r="22860" b="4445"/>
            <wp:wrapNone/>
            <wp:docPr id="120" name="Object 12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en-US"/>
        </w:rPr>
      </w:pPr>
      <w:r w:rsidRPr="00411F31">
        <w:rPr>
          <w:color w:val="000000"/>
          <w:szCs w:val="24"/>
          <w:lang w:val="en-US"/>
        </w:rPr>
        <w:t xml:space="preserve">Kondisi miskin tersebut seperti memaksa dan menekan sebagian masyarakat untuk segera mendapat uang. </w:t>
      </w:r>
      <w:r w:rsidRPr="00411F31">
        <w:rPr>
          <w:i/>
          <w:color w:val="000000"/>
          <w:szCs w:val="24"/>
          <w:lang w:val="en-US"/>
        </w:rPr>
        <w:t>Money politic</w:t>
      </w:r>
      <w:r w:rsidRPr="00411F31">
        <w:rPr>
          <w:color w:val="000000"/>
          <w:szCs w:val="24"/>
          <w:lang w:val="en-US"/>
        </w:rPr>
        <w:t xml:space="preserve"> pun menjadi ajang bagi masyarakat untuk dapat memanfaatkan momentum pemilu tersebut untuk berebut uang. Mereka yang menerima uang terkadang tidak memikirkan konsekuensi yang akan diterima yaitu, tindakan suap dan jual beli suara yang jelas melanggar hukum. Artinya, yang terpenting bagi mereka adalah mendapat uang dan dapat memenuhi kebutuhan hidupnya. Analisis ini yang dapat digunakan untuk menjelaskan hasil data pada grafik 3.</w:t>
      </w:r>
      <w:r w:rsidRPr="00411F31">
        <w:rPr>
          <w:color w:val="000000"/>
          <w:szCs w:val="24"/>
          <w:lang w:val="id-ID"/>
        </w:rPr>
        <w:t>12</w:t>
      </w:r>
      <w:r w:rsidRPr="00411F31">
        <w:rPr>
          <w:color w:val="000000"/>
          <w:szCs w:val="24"/>
          <w:lang w:val="en-US"/>
        </w:rPr>
        <w:t>.</w:t>
      </w:r>
    </w:p>
    <w:p w:rsidR="00D74415" w:rsidRPr="00411F31" w:rsidRDefault="00D74415" w:rsidP="00411F31">
      <w:pPr>
        <w:ind w:firstLine="720"/>
        <w:rPr>
          <w:color w:val="000000"/>
          <w:szCs w:val="24"/>
          <w:lang w:val="id-ID"/>
        </w:rPr>
      </w:pPr>
      <w:r w:rsidRPr="00411F31">
        <w:rPr>
          <w:color w:val="000000"/>
          <w:szCs w:val="24"/>
          <w:lang w:val="en-US"/>
        </w:rPr>
        <w:t xml:space="preserve">Pada tabel </w:t>
      </w:r>
      <w:r w:rsidR="00411F31" w:rsidRPr="00411F31">
        <w:rPr>
          <w:color w:val="000000"/>
          <w:szCs w:val="24"/>
          <w:lang w:val="id-ID"/>
        </w:rPr>
        <w:t>6</w:t>
      </w:r>
      <w:r w:rsidRPr="00411F31">
        <w:rPr>
          <w:color w:val="000000"/>
          <w:szCs w:val="24"/>
          <w:lang w:val="en-US"/>
        </w:rPr>
        <w:t xml:space="preserve"> diketahui responden yang menyatakan boleh menerima hadiah atau uang dari peserta pemilu saat kampanye adalah mereka yang pernah mengetahui (mendengar ataupun melihat) persitiwa tersebut sebanyak 40,20% menyatakan boleh. Sedangkan, sebanyak 54,41 responden yang pernah mengetahui peristiwa tersebut menyatakan tidak boleh menerima hadiah dari peserta pemilu saat masa kampanye sebanyak 56,75% responden sepakat dengan hal tersebut.</w:t>
      </w:r>
      <w:r w:rsidRPr="00411F31">
        <w:rPr>
          <w:color w:val="000000"/>
          <w:szCs w:val="24"/>
          <w:lang w:val="id-ID"/>
        </w:rPr>
        <w:t xml:space="preserve"> </w:t>
      </w:r>
      <w:r w:rsidRPr="00411F31">
        <w:rPr>
          <w:color w:val="000000"/>
          <w:szCs w:val="24"/>
          <w:lang w:val="en-US"/>
        </w:rPr>
        <w:t xml:space="preserve">Responden yang menyatakan bahwa masyarakat tidak boleh menerima uang atau </w:t>
      </w:r>
      <w:r w:rsidRPr="00411F31">
        <w:rPr>
          <w:color w:val="000000"/>
          <w:szCs w:val="24"/>
          <w:lang w:val="en-US"/>
        </w:rPr>
        <w:lastRenderedPageBreak/>
        <w:t>hadiah saat pelaksanaan kampanye dari peserta pemilu yaitu 62,35% merupakan responden yang tidak pernah mengetahui tentang peristiwa pembagian uang atau barang atau fasilitas menjelang pelaksanaan pemilu, sedangkan 54,41% responden pernah mengetahui peristiwa tersebut.</w:t>
      </w:r>
      <w:r w:rsidRPr="00411F31">
        <w:rPr>
          <w:color w:val="000000"/>
          <w:szCs w:val="24"/>
          <w:lang w:val="id-ID"/>
        </w:rPr>
        <w:t xml:space="preserve"> </w:t>
      </w:r>
      <w:r w:rsidRPr="00411F31">
        <w:rPr>
          <w:color w:val="000000"/>
          <w:szCs w:val="24"/>
          <w:lang w:val="en-US"/>
        </w:rPr>
        <w:t>Sebanyak 35,99% responden yang menyatakan bahwa masyarakat boleh menerima hadiah, uang atapun berupa fasilitas dari peserta pemilu saat masa kampanye merupakan responden yang pernah mengetahui peristiwa pembagian uang, barang atau fasilitas sebanyak 40,20%, dan 25,88% responden tidak pernah mengetahui peristiwa tersebut.</w:t>
      </w:r>
    </w:p>
    <w:p w:rsidR="00D74415" w:rsidRPr="00411F31" w:rsidRDefault="00D74415" w:rsidP="00411F31">
      <w:pPr>
        <w:ind w:firstLine="720"/>
        <w:rPr>
          <w:color w:val="000000"/>
          <w:szCs w:val="24"/>
          <w:lang w:val="id-ID"/>
        </w:rPr>
      </w:pPr>
    </w:p>
    <w:p w:rsidR="00D74415" w:rsidRPr="00411F31" w:rsidRDefault="00D74415" w:rsidP="00411F31">
      <w:pPr>
        <w:jc w:val="center"/>
        <w:rPr>
          <w:szCs w:val="24"/>
        </w:rPr>
      </w:pPr>
      <w:r w:rsidRPr="00411F31">
        <w:rPr>
          <w:szCs w:val="24"/>
        </w:rPr>
        <w:t xml:space="preserve">Tabel </w:t>
      </w:r>
      <w:r w:rsidR="00411F31" w:rsidRPr="00411F31">
        <w:rPr>
          <w:szCs w:val="24"/>
          <w:lang w:val="id-ID"/>
        </w:rPr>
        <w:t>6</w:t>
      </w:r>
      <w:r w:rsidRPr="00411F31">
        <w:rPr>
          <w:szCs w:val="24"/>
        </w:rPr>
        <w:t>: Tabulasi Silang Respon Responden Terhadap Apakah Masyarakat Boleh Menerima Politik Uang Dari Peserta Pemilu Saat Kampanye</w:t>
      </w:r>
    </w:p>
    <w:tbl>
      <w:tblPr>
        <w:tblW w:w="7904" w:type="dxa"/>
        <w:jc w:val="center"/>
        <w:tblLook w:val="04A0" w:firstRow="1" w:lastRow="0" w:firstColumn="1" w:lastColumn="0" w:noHBand="0" w:noVBand="1"/>
      </w:tblPr>
      <w:tblGrid>
        <w:gridCol w:w="2835"/>
        <w:gridCol w:w="1129"/>
        <w:gridCol w:w="1020"/>
        <w:gridCol w:w="1460"/>
        <w:gridCol w:w="1460"/>
      </w:tblGrid>
      <w:tr w:rsidR="00D74415" w:rsidRPr="00411F31" w:rsidTr="00D74415">
        <w:trPr>
          <w:trHeight w:val="264"/>
          <w:jc w:val="center"/>
        </w:trPr>
        <w:tc>
          <w:tcPr>
            <w:tcW w:w="3964"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74415" w:rsidRPr="00411F31" w:rsidRDefault="00D74415" w:rsidP="00411F31">
            <w:pPr>
              <w:ind w:firstLine="157"/>
              <w:rPr>
                <w:color w:val="000000"/>
                <w:szCs w:val="24"/>
                <w:lang w:val="id-ID" w:eastAsia="id-ID"/>
              </w:rPr>
            </w:pPr>
            <w:r w:rsidRPr="00411F31">
              <w:rPr>
                <w:color w:val="000000"/>
                <w:szCs w:val="24"/>
                <w:lang w:val="id-ID" w:eastAsia="id-ID"/>
              </w:rPr>
              <w:t> </w:t>
            </w:r>
          </w:p>
        </w:tc>
        <w:tc>
          <w:tcPr>
            <w:tcW w:w="1020" w:type="dxa"/>
            <w:vMerge w:val="restart"/>
            <w:tcBorders>
              <w:top w:val="single" w:sz="12" w:space="0" w:color="000000"/>
              <w:left w:val="single" w:sz="12" w:space="0" w:color="000000"/>
              <w:bottom w:val="single" w:sz="12" w:space="0" w:color="000000"/>
              <w:right w:val="single" w:sz="4" w:space="0" w:color="000000"/>
            </w:tcBorders>
            <w:shd w:val="clear" w:color="auto" w:fill="auto"/>
            <w:vAlign w:val="bottom"/>
            <w:hideMark/>
          </w:tcPr>
          <w:p w:rsidR="00D74415" w:rsidRPr="00411F31" w:rsidRDefault="00D74415" w:rsidP="00411F31">
            <w:pPr>
              <w:ind w:firstLine="157"/>
              <w:jc w:val="center"/>
              <w:rPr>
                <w:color w:val="000000"/>
                <w:szCs w:val="24"/>
                <w:lang w:val="id-ID" w:eastAsia="id-ID"/>
              </w:rPr>
            </w:pPr>
            <w:r w:rsidRPr="00411F31">
              <w:rPr>
                <w:color w:val="000000"/>
                <w:szCs w:val="24"/>
                <w:lang w:val="id-ID" w:eastAsia="id-ID"/>
              </w:rPr>
              <w:t>TOTAL</w:t>
            </w:r>
          </w:p>
        </w:tc>
        <w:tc>
          <w:tcPr>
            <w:tcW w:w="2920" w:type="dxa"/>
            <w:gridSpan w:val="2"/>
            <w:tcBorders>
              <w:top w:val="single" w:sz="12" w:space="0" w:color="000000"/>
              <w:left w:val="nil"/>
              <w:bottom w:val="single" w:sz="4" w:space="0" w:color="000000"/>
              <w:right w:val="single" w:sz="12" w:space="0" w:color="000000"/>
            </w:tcBorders>
            <w:shd w:val="clear" w:color="auto" w:fill="auto"/>
            <w:vAlign w:val="bottom"/>
            <w:hideMark/>
          </w:tcPr>
          <w:p w:rsidR="00D74415" w:rsidRPr="00411F31" w:rsidRDefault="00D74415" w:rsidP="00411F31">
            <w:pPr>
              <w:ind w:firstLine="0"/>
              <w:rPr>
                <w:color w:val="000000"/>
                <w:szCs w:val="24"/>
                <w:lang w:val="id-ID" w:eastAsia="id-ID"/>
              </w:rPr>
            </w:pPr>
            <w:r w:rsidRPr="00411F31">
              <w:rPr>
                <w:color w:val="000000"/>
                <w:szCs w:val="24"/>
                <w:lang w:val="id-ID" w:eastAsia="id-ID"/>
              </w:rPr>
              <w:t>Apakah Saudara pernah mengetahui (mendengar atau melihat) peristiwa pembagian uang atau barang atau fasilitas dari peserta pemilu kepada masyarakat saat menjelang pemilu?</w:t>
            </w:r>
          </w:p>
        </w:tc>
      </w:tr>
      <w:tr w:rsidR="00D74415" w:rsidRPr="00411F31" w:rsidTr="00D74415">
        <w:trPr>
          <w:trHeight w:val="264"/>
          <w:jc w:val="center"/>
        </w:trPr>
        <w:tc>
          <w:tcPr>
            <w:tcW w:w="3964"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D74415" w:rsidRPr="00411F31" w:rsidRDefault="00D74415" w:rsidP="00411F31">
            <w:pPr>
              <w:ind w:firstLine="157"/>
              <w:rPr>
                <w:color w:val="000000"/>
                <w:szCs w:val="24"/>
                <w:lang w:val="id-ID" w:eastAsia="id-ID"/>
              </w:rPr>
            </w:pPr>
          </w:p>
        </w:tc>
        <w:tc>
          <w:tcPr>
            <w:tcW w:w="1020" w:type="dxa"/>
            <w:vMerge/>
            <w:tcBorders>
              <w:top w:val="single" w:sz="12" w:space="0" w:color="000000"/>
              <w:left w:val="single" w:sz="12" w:space="0" w:color="000000"/>
              <w:bottom w:val="single" w:sz="12" w:space="0" w:color="000000"/>
              <w:right w:val="single" w:sz="4" w:space="0" w:color="000000"/>
            </w:tcBorders>
            <w:vAlign w:val="center"/>
            <w:hideMark/>
          </w:tcPr>
          <w:p w:rsidR="00D74415" w:rsidRPr="00411F31" w:rsidRDefault="00D74415" w:rsidP="00411F31">
            <w:pPr>
              <w:ind w:firstLine="157"/>
              <w:rPr>
                <w:color w:val="000000"/>
                <w:szCs w:val="24"/>
                <w:lang w:val="id-ID" w:eastAsia="id-ID"/>
              </w:rPr>
            </w:pPr>
          </w:p>
        </w:tc>
        <w:tc>
          <w:tcPr>
            <w:tcW w:w="1460" w:type="dxa"/>
            <w:tcBorders>
              <w:top w:val="nil"/>
              <w:left w:val="nil"/>
              <w:bottom w:val="single" w:sz="12" w:space="0" w:color="000000"/>
              <w:right w:val="single" w:sz="4" w:space="0" w:color="000000"/>
            </w:tcBorders>
            <w:shd w:val="clear" w:color="auto" w:fill="auto"/>
            <w:vAlign w:val="bottom"/>
            <w:hideMark/>
          </w:tcPr>
          <w:p w:rsidR="00D74415" w:rsidRPr="00411F31" w:rsidRDefault="00D74415" w:rsidP="00411F31">
            <w:pPr>
              <w:ind w:firstLine="157"/>
              <w:jc w:val="center"/>
              <w:rPr>
                <w:color w:val="000000"/>
                <w:szCs w:val="24"/>
                <w:lang w:val="id-ID" w:eastAsia="id-ID"/>
              </w:rPr>
            </w:pPr>
            <w:r w:rsidRPr="00411F31">
              <w:rPr>
                <w:color w:val="000000"/>
                <w:szCs w:val="24"/>
                <w:lang w:val="id-ID" w:eastAsia="id-ID"/>
              </w:rPr>
              <w:t>Pernah</w:t>
            </w:r>
          </w:p>
        </w:tc>
        <w:tc>
          <w:tcPr>
            <w:tcW w:w="1460" w:type="dxa"/>
            <w:tcBorders>
              <w:top w:val="nil"/>
              <w:left w:val="nil"/>
              <w:bottom w:val="single" w:sz="12" w:space="0" w:color="000000"/>
              <w:right w:val="single" w:sz="12" w:space="0" w:color="000000"/>
            </w:tcBorders>
            <w:shd w:val="clear" w:color="auto" w:fill="auto"/>
            <w:vAlign w:val="bottom"/>
            <w:hideMark/>
          </w:tcPr>
          <w:p w:rsidR="00D74415" w:rsidRPr="00411F31" w:rsidRDefault="00D74415" w:rsidP="00411F31">
            <w:pPr>
              <w:ind w:firstLine="157"/>
              <w:jc w:val="center"/>
              <w:rPr>
                <w:color w:val="000000"/>
                <w:szCs w:val="24"/>
                <w:lang w:val="id-ID" w:eastAsia="id-ID"/>
              </w:rPr>
            </w:pPr>
            <w:r w:rsidRPr="00411F31">
              <w:rPr>
                <w:color w:val="000000"/>
                <w:szCs w:val="24"/>
                <w:lang w:val="id-ID" w:eastAsia="id-ID"/>
              </w:rPr>
              <w:t>Tidak pernah</w:t>
            </w:r>
          </w:p>
        </w:tc>
      </w:tr>
      <w:tr w:rsidR="00D74415" w:rsidRPr="00411F31" w:rsidTr="00D74415">
        <w:trPr>
          <w:trHeight w:val="264"/>
          <w:jc w:val="center"/>
        </w:trPr>
        <w:tc>
          <w:tcPr>
            <w:tcW w:w="2835" w:type="dxa"/>
            <w:vMerge w:val="restart"/>
            <w:tcBorders>
              <w:top w:val="nil"/>
              <w:left w:val="single" w:sz="12" w:space="0" w:color="000000"/>
              <w:bottom w:val="single" w:sz="12" w:space="0" w:color="000000"/>
              <w:right w:val="nil"/>
            </w:tcBorders>
            <w:shd w:val="clear" w:color="auto" w:fill="auto"/>
            <w:hideMark/>
          </w:tcPr>
          <w:p w:rsidR="00D74415" w:rsidRPr="00411F31" w:rsidRDefault="00D74415" w:rsidP="00411F31">
            <w:pPr>
              <w:ind w:firstLine="0"/>
              <w:rPr>
                <w:color w:val="000000"/>
                <w:szCs w:val="24"/>
                <w:lang w:val="id-ID" w:eastAsia="id-ID"/>
              </w:rPr>
            </w:pPr>
            <w:r w:rsidRPr="00411F31">
              <w:rPr>
                <w:color w:val="000000"/>
                <w:szCs w:val="24"/>
                <w:lang w:val="id-ID" w:eastAsia="id-ID"/>
              </w:rPr>
              <w:t>Apakah menurut Saudara, masyarakat boleh menerima uang atau hadiah dari peserta pemilu saat masa kampanye?</w:t>
            </w:r>
          </w:p>
        </w:tc>
        <w:tc>
          <w:tcPr>
            <w:tcW w:w="1129" w:type="dxa"/>
            <w:tcBorders>
              <w:top w:val="nil"/>
              <w:left w:val="nil"/>
              <w:bottom w:val="nil"/>
              <w:right w:val="single" w:sz="12" w:space="0" w:color="000000"/>
            </w:tcBorders>
            <w:shd w:val="clear" w:color="auto" w:fill="auto"/>
            <w:hideMark/>
          </w:tcPr>
          <w:p w:rsidR="00D74415" w:rsidRPr="00411F31" w:rsidRDefault="00D74415" w:rsidP="00411F31">
            <w:pPr>
              <w:ind w:firstLine="157"/>
              <w:rPr>
                <w:color w:val="000000"/>
                <w:szCs w:val="24"/>
                <w:lang w:val="id-ID" w:eastAsia="id-ID"/>
              </w:rPr>
            </w:pPr>
            <w:r w:rsidRPr="00411F31">
              <w:rPr>
                <w:color w:val="000000"/>
                <w:szCs w:val="24"/>
                <w:lang w:val="id-ID" w:eastAsia="id-ID"/>
              </w:rPr>
              <w:t>Boleh</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35,99%</w:t>
            </w:r>
          </w:p>
        </w:tc>
        <w:tc>
          <w:tcPr>
            <w:tcW w:w="1460" w:type="dxa"/>
            <w:tcBorders>
              <w:top w:val="nil"/>
              <w:left w:val="nil"/>
              <w:bottom w:val="nil"/>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40,20%</w:t>
            </w:r>
          </w:p>
        </w:tc>
        <w:tc>
          <w:tcPr>
            <w:tcW w:w="1460" w:type="dxa"/>
            <w:tcBorders>
              <w:top w:val="nil"/>
              <w:left w:val="nil"/>
              <w:bottom w:val="nil"/>
              <w:right w:val="single" w:sz="12"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25,88%</w:t>
            </w:r>
          </w:p>
        </w:tc>
      </w:tr>
      <w:tr w:rsidR="00D74415" w:rsidRPr="00411F31" w:rsidTr="00D74415">
        <w:trPr>
          <w:trHeight w:val="264"/>
          <w:jc w:val="center"/>
        </w:trPr>
        <w:tc>
          <w:tcPr>
            <w:tcW w:w="2835" w:type="dxa"/>
            <w:vMerge/>
            <w:tcBorders>
              <w:top w:val="nil"/>
              <w:left w:val="single" w:sz="12" w:space="0" w:color="000000"/>
              <w:bottom w:val="single" w:sz="12" w:space="0" w:color="000000"/>
              <w:right w:val="nil"/>
            </w:tcBorders>
            <w:vAlign w:val="center"/>
            <w:hideMark/>
          </w:tcPr>
          <w:p w:rsidR="00D74415" w:rsidRPr="00411F31" w:rsidRDefault="00D74415" w:rsidP="00411F31">
            <w:pPr>
              <w:ind w:firstLine="157"/>
              <w:rPr>
                <w:color w:val="000000"/>
                <w:szCs w:val="24"/>
                <w:lang w:val="id-ID" w:eastAsia="id-ID"/>
              </w:rPr>
            </w:pPr>
          </w:p>
        </w:tc>
        <w:tc>
          <w:tcPr>
            <w:tcW w:w="1129" w:type="dxa"/>
            <w:tcBorders>
              <w:top w:val="nil"/>
              <w:left w:val="nil"/>
              <w:bottom w:val="nil"/>
              <w:right w:val="single" w:sz="12" w:space="0" w:color="000000"/>
            </w:tcBorders>
            <w:shd w:val="clear" w:color="auto" w:fill="auto"/>
            <w:hideMark/>
          </w:tcPr>
          <w:p w:rsidR="00D74415" w:rsidRPr="00411F31" w:rsidRDefault="00D74415" w:rsidP="00411F31">
            <w:pPr>
              <w:ind w:firstLine="157"/>
              <w:rPr>
                <w:color w:val="000000"/>
                <w:szCs w:val="24"/>
                <w:lang w:val="id-ID" w:eastAsia="id-ID"/>
              </w:rPr>
            </w:pPr>
            <w:r w:rsidRPr="00411F31">
              <w:rPr>
                <w:color w:val="000000"/>
                <w:szCs w:val="24"/>
                <w:lang w:val="id-ID" w:eastAsia="id-ID"/>
              </w:rPr>
              <w:t>Ragu-ragu</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7,27%</w:t>
            </w:r>
          </w:p>
        </w:tc>
        <w:tc>
          <w:tcPr>
            <w:tcW w:w="1460" w:type="dxa"/>
            <w:tcBorders>
              <w:top w:val="nil"/>
              <w:left w:val="nil"/>
              <w:bottom w:val="nil"/>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5,39%</w:t>
            </w:r>
          </w:p>
        </w:tc>
        <w:tc>
          <w:tcPr>
            <w:tcW w:w="1460" w:type="dxa"/>
            <w:tcBorders>
              <w:top w:val="nil"/>
              <w:left w:val="nil"/>
              <w:bottom w:val="nil"/>
              <w:right w:val="single" w:sz="12"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11,76%</w:t>
            </w:r>
          </w:p>
        </w:tc>
      </w:tr>
      <w:tr w:rsidR="00D74415" w:rsidRPr="00411F31" w:rsidTr="00D74415">
        <w:trPr>
          <w:trHeight w:val="264"/>
          <w:jc w:val="center"/>
        </w:trPr>
        <w:tc>
          <w:tcPr>
            <w:tcW w:w="2835" w:type="dxa"/>
            <w:vMerge/>
            <w:tcBorders>
              <w:top w:val="nil"/>
              <w:left w:val="single" w:sz="12" w:space="0" w:color="000000"/>
              <w:bottom w:val="single" w:sz="12" w:space="0" w:color="000000"/>
              <w:right w:val="nil"/>
            </w:tcBorders>
            <w:vAlign w:val="center"/>
            <w:hideMark/>
          </w:tcPr>
          <w:p w:rsidR="00D74415" w:rsidRPr="00411F31" w:rsidRDefault="00D74415" w:rsidP="00411F31">
            <w:pPr>
              <w:ind w:firstLine="157"/>
              <w:rPr>
                <w:color w:val="000000"/>
                <w:szCs w:val="24"/>
                <w:lang w:val="id-ID" w:eastAsia="id-ID"/>
              </w:rPr>
            </w:pPr>
          </w:p>
        </w:tc>
        <w:tc>
          <w:tcPr>
            <w:tcW w:w="1129" w:type="dxa"/>
            <w:tcBorders>
              <w:top w:val="nil"/>
              <w:left w:val="nil"/>
              <w:bottom w:val="single" w:sz="12" w:space="0" w:color="000000"/>
              <w:right w:val="single" w:sz="12" w:space="0" w:color="000000"/>
            </w:tcBorders>
            <w:shd w:val="clear" w:color="auto" w:fill="auto"/>
            <w:hideMark/>
          </w:tcPr>
          <w:p w:rsidR="00D74415" w:rsidRPr="00411F31" w:rsidRDefault="00D74415" w:rsidP="00411F31">
            <w:pPr>
              <w:ind w:firstLine="157"/>
              <w:rPr>
                <w:color w:val="000000"/>
                <w:szCs w:val="24"/>
                <w:lang w:val="id-ID" w:eastAsia="id-ID"/>
              </w:rPr>
            </w:pPr>
            <w:r w:rsidRPr="00411F31">
              <w:rPr>
                <w:color w:val="000000"/>
                <w:szCs w:val="24"/>
                <w:lang w:val="id-ID" w:eastAsia="id-ID"/>
              </w:rPr>
              <w:t>Tidak boleh,</w:t>
            </w:r>
          </w:p>
        </w:tc>
        <w:tc>
          <w:tcPr>
            <w:tcW w:w="1020"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56,75%</w:t>
            </w:r>
          </w:p>
        </w:tc>
        <w:tc>
          <w:tcPr>
            <w:tcW w:w="1460"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54,41%</w:t>
            </w:r>
          </w:p>
        </w:tc>
        <w:tc>
          <w:tcPr>
            <w:tcW w:w="1460" w:type="dxa"/>
            <w:tcBorders>
              <w:top w:val="nil"/>
              <w:left w:val="nil"/>
              <w:bottom w:val="single" w:sz="12" w:space="0" w:color="000000"/>
              <w:right w:val="single" w:sz="12" w:space="0" w:color="000000"/>
            </w:tcBorders>
            <w:shd w:val="clear" w:color="auto" w:fill="auto"/>
            <w:noWrap/>
            <w:hideMark/>
          </w:tcPr>
          <w:p w:rsidR="00D74415" w:rsidRPr="00411F31" w:rsidRDefault="00D74415" w:rsidP="00411F31">
            <w:pPr>
              <w:ind w:firstLine="157"/>
              <w:jc w:val="right"/>
              <w:rPr>
                <w:color w:val="000000"/>
                <w:szCs w:val="24"/>
                <w:lang w:val="id-ID" w:eastAsia="id-ID"/>
              </w:rPr>
            </w:pPr>
            <w:r w:rsidRPr="00411F31">
              <w:rPr>
                <w:color w:val="000000"/>
                <w:szCs w:val="24"/>
                <w:lang w:val="id-ID" w:eastAsia="id-ID"/>
              </w:rPr>
              <w:t>62,35%</w:t>
            </w:r>
          </w:p>
        </w:tc>
      </w:tr>
    </w:tbl>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r w:rsidRPr="00411F31">
        <w:rPr>
          <w:color w:val="000000"/>
          <w:szCs w:val="24"/>
          <w:lang w:val="id-ID"/>
        </w:rPr>
        <w:tab/>
      </w:r>
    </w:p>
    <w:p w:rsidR="00D74415" w:rsidRPr="00411F31" w:rsidRDefault="00411F31" w:rsidP="00411F31">
      <w:pPr>
        <w:ind w:firstLine="360"/>
        <w:rPr>
          <w:color w:val="000000"/>
          <w:szCs w:val="24"/>
          <w:lang w:val="en-US"/>
        </w:rPr>
      </w:pPr>
      <w:r w:rsidRPr="00411F31">
        <w:rPr>
          <w:color w:val="000000"/>
          <w:szCs w:val="24"/>
          <w:lang w:val="en-US"/>
        </w:rPr>
        <w:t xml:space="preserve">Dari tabel </w:t>
      </w:r>
      <w:r w:rsidRPr="00411F31">
        <w:rPr>
          <w:color w:val="000000"/>
          <w:szCs w:val="24"/>
          <w:lang w:val="id-ID"/>
        </w:rPr>
        <w:t xml:space="preserve">7 </w:t>
      </w:r>
      <w:r w:rsidR="00D74415" w:rsidRPr="00411F31">
        <w:rPr>
          <w:color w:val="000000"/>
          <w:szCs w:val="24"/>
          <w:lang w:val="en-US"/>
        </w:rPr>
        <w:t>dapat dilihat alasan responden dalam menerima ataupun menolak uang/hadiah dari perserta pemilu saat kampanye yaitu:</w:t>
      </w:r>
    </w:p>
    <w:p w:rsidR="00D74415" w:rsidRPr="00411F31" w:rsidRDefault="00D74415" w:rsidP="00411F31">
      <w:pPr>
        <w:pStyle w:val="ListParagraph"/>
        <w:numPr>
          <w:ilvl w:val="0"/>
          <w:numId w:val="16"/>
        </w:numPr>
        <w:spacing w:after="0" w:line="240" w:lineRule="auto"/>
        <w:jc w:val="both"/>
        <w:rPr>
          <w:rFonts w:ascii="Times New Roman" w:hAnsi="Times New Roman"/>
          <w:color w:val="000000"/>
          <w:sz w:val="24"/>
          <w:szCs w:val="24"/>
        </w:rPr>
      </w:pPr>
      <w:r w:rsidRPr="00411F31">
        <w:rPr>
          <w:rFonts w:ascii="Times New Roman" w:hAnsi="Times New Roman"/>
          <w:color w:val="000000"/>
          <w:sz w:val="24"/>
          <w:szCs w:val="24"/>
        </w:rPr>
        <w:t>Sebanyak 56,75% responden yang berpendapat bahwa masyarakat tidak boleh menerima hadiah/uang dari peserta kampanye saat pemilu yaitu karena: termasuk sogokan (32,53%), perbuatan yang tidak baik dan menyalahi aturan (7,61%), memilih harus sesuai dengan hati nurani masyarakat (6,57%), dan penyebab korupsi (5,19%).</w:t>
      </w:r>
    </w:p>
    <w:p w:rsidR="00D74415" w:rsidRPr="00411F31" w:rsidRDefault="00D74415" w:rsidP="00411F31">
      <w:pPr>
        <w:pStyle w:val="ListParagraph"/>
        <w:numPr>
          <w:ilvl w:val="0"/>
          <w:numId w:val="16"/>
        </w:numPr>
        <w:spacing w:after="0" w:line="240" w:lineRule="auto"/>
        <w:jc w:val="both"/>
        <w:rPr>
          <w:rFonts w:ascii="Times New Roman" w:hAnsi="Times New Roman"/>
          <w:color w:val="000000"/>
          <w:sz w:val="24"/>
          <w:szCs w:val="24"/>
        </w:rPr>
      </w:pPr>
      <w:r w:rsidRPr="00411F31">
        <w:rPr>
          <w:rFonts w:ascii="Times New Roman" w:hAnsi="Times New Roman"/>
          <w:color w:val="000000"/>
          <w:sz w:val="24"/>
          <w:szCs w:val="24"/>
        </w:rPr>
        <w:t>Sebanyak 35,99% responden yang menyatakan bahwa masyarakat boleh menerima hadiah atau uang dari peserta kampanye saat pemilu dikarenakan oleh: sangat membantu kehidupan masyarakat (13,15%), etika dalam masyarakat untuk menerima dan tidak menolak (9%), belum tentu memilih calon tersebut sehingga boleh saja diambil hadiah/uang sang caleg atau calon kepala daerah (5,54%)</w:t>
      </w:r>
    </w:p>
    <w:p w:rsidR="00D74415" w:rsidRPr="00411F31" w:rsidRDefault="00D74415" w:rsidP="00411F31">
      <w:pPr>
        <w:pStyle w:val="ListParagraph"/>
        <w:numPr>
          <w:ilvl w:val="0"/>
          <w:numId w:val="16"/>
        </w:numPr>
        <w:spacing w:after="0" w:line="240" w:lineRule="auto"/>
        <w:jc w:val="both"/>
        <w:rPr>
          <w:rFonts w:ascii="Times New Roman" w:hAnsi="Times New Roman"/>
          <w:color w:val="000000"/>
          <w:sz w:val="24"/>
          <w:szCs w:val="24"/>
        </w:rPr>
      </w:pPr>
      <w:r w:rsidRPr="00411F31">
        <w:rPr>
          <w:rFonts w:ascii="Times New Roman" w:hAnsi="Times New Roman"/>
          <w:color w:val="000000"/>
          <w:sz w:val="24"/>
          <w:szCs w:val="24"/>
        </w:rPr>
        <w:t>Responden yang ragu-ragu dalam menjawab sebanyak 7,27% beralasan karena merupakan pemberian mesikupun hati nurani tidak ingin mengambilnya dinyatakan oleh sebanyak 4,15% responden.</w:t>
      </w:r>
    </w:p>
    <w:p w:rsidR="00D74415" w:rsidRPr="00411F31" w:rsidRDefault="00D74415" w:rsidP="00411F31">
      <w:pPr>
        <w:ind w:firstLine="720"/>
        <w:rPr>
          <w:color w:val="000000"/>
          <w:szCs w:val="24"/>
          <w:lang w:val="en-US"/>
        </w:rPr>
      </w:pPr>
      <w:r w:rsidRPr="00411F31">
        <w:rPr>
          <w:color w:val="000000"/>
          <w:szCs w:val="24"/>
          <w:lang w:val="en-US"/>
        </w:rPr>
        <w:t xml:space="preserve">Saling memberi dan jika mendapat rejeki, tidak boleh ditolak. Begitulah ungkapan yang nampaknya telah melekat dalam diri masyarakat. Uang dan segala bentuk politik uang dari peserta pemilu dianggap sebagai rejeki bagi masyarakat yang tidak boleh ditolak sebagaimana </w:t>
      </w:r>
      <w:r w:rsidRPr="00411F31">
        <w:rPr>
          <w:color w:val="000000"/>
          <w:szCs w:val="24"/>
          <w:lang w:val="en-US"/>
        </w:rPr>
        <w:lastRenderedPageBreak/>
        <w:t>alasan responden diatas. Akibat karena sudah diberi, maka secara otomatis masyarakat harus memberi sesuatu pula untuk peserta pemilu, yaitu dengan memilih, menjadi tim sukses, bahkan ikut menyukseskan politik uang demi memenangkan peserta pemilu tersebut. Hal itu semata-mata dilakukan sebagai ungkapan terimakasih dan rasa balas budi masyarakat terhadap caleg yang memberi uang.</w:t>
      </w:r>
    </w:p>
    <w:p w:rsidR="00D74415" w:rsidRPr="00411F31" w:rsidRDefault="00D74415" w:rsidP="00411F31">
      <w:pPr>
        <w:ind w:firstLine="720"/>
        <w:rPr>
          <w:color w:val="000000"/>
          <w:szCs w:val="24"/>
          <w:lang w:val="en-US"/>
        </w:rPr>
      </w:pPr>
      <w:r w:rsidRPr="00411F31">
        <w:rPr>
          <w:color w:val="000000"/>
          <w:szCs w:val="24"/>
          <w:lang w:val="en-US"/>
        </w:rPr>
        <w:t>Dalam hal ini kebudayaan yang sejatinya bersifat benar dan baik, telah melenceng dan disalahartikan oleh masyarakat.Saling memberi tidak lagi dalam hal kebenaran melainkan untuk suatu kecurangan. Masyarakat tradisional yang masih menjunjung tinggi budaya ini menjadi sasaran empuk bagi para caleg untuk melakukan politik uang tanpa dicurigai.</w:t>
      </w:r>
    </w:p>
    <w:p w:rsidR="00D74415" w:rsidRPr="00411F31" w:rsidRDefault="00411F31" w:rsidP="00411F31">
      <w:pPr>
        <w:jc w:val="center"/>
        <w:rPr>
          <w:szCs w:val="24"/>
          <w:lang w:val="id-ID"/>
        </w:rPr>
      </w:pPr>
      <w:r w:rsidRPr="00411F31">
        <w:rPr>
          <w:szCs w:val="24"/>
        </w:rPr>
        <w:t xml:space="preserve">Tabel </w:t>
      </w:r>
      <w:r w:rsidRPr="00411F31">
        <w:rPr>
          <w:szCs w:val="24"/>
          <w:lang w:val="id-ID"/>
        </w:rPr>
        <w:t>7</w:t>
      </w:r>
      <w:r w:rsidR="00D74415" w:rsidRPr="00411F31">
        <w:rPr>
          <w:szCs w:val="24"/>
        </w:rPr>
        <w:t>: Alasan Responden Dalam Menerima/Menolak Hadiah Dari Peserta Pemilu Saat Masa Kampanye</w:t>
      </w:r>
    </w:p>
    <w:p w:rsidR="00D74415" w:rsidRPr="00411F31" w:rsidRDefault="00D74415" w:rsidP="00411F31">
      <w:pPr>
        <w:rPr>
          <w:color w:val="000000"/>
          <w:szCs w:val="24"/>
          <w:lang w:val="id-ID"/>
        </w:rPr>
      </w:pPr>
    </w:p>
    <w:tbl>
      <w:tblPr>
        <w:tblW w:w="86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5"/>
        <w:gridCol w:w="898"/>
        <w:gridCol w:w="2181"/>
        <w:gridCol w:w="833"/>
        <w:gridCol w:w="1897"/>
        <w:gridCol w:w="838"/>
      </w:tblGrid>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b/>
                <w:bCs/>
                <w:i/>
                <w:iCs/>
                <w:color w:val="000000"/>
                <w:sz w:val="20"/>
                <w:szCs w:val="24"/>
                <w:lang w:val="id-ID" w:eastAsia="id-ID"/>
              </w:rPr>
            </w:pPr>
            <w:r w:rsidRPr="00411F31">
              <w:rPr>
                <w:b/>
                <w:bCs/>
                <w:i/>
                <w:iCs/>
                <w:color w:val="000000"/>
                <w:sz w:val="20"/>
                <w:szCs w:val="24"/>
                <w:lang w:val="id-ID" w:eastAsia="id-ID"/>
              </w:rPr>
              <w:t>BOLEH</w:t>
            </w:r>
          </w:p>
        </w:tc>
        <w:tc>
          <w:tcPr>
            <w:tcW w:w="898" w:type="dxa"/>
            <w:shd w:val="clear" w:color="auto" w:fill="auto"/>
            <w:noWrap/>
            <w:hideMark/>
          </w:tcPr>
          <w:p w:rsidR="00D74415" w:rsidRPr="00411F31" w:rsidRDefault="00D74415" w:rsidP="00411F31">
            <w:pPr>
              <w:ind w:firstLine="110"/>
              <w:jc w:val="right"/>
              <w:rPr>
                <w:b/>
                <w:bCs/>
                <w:i/>
                <w:iCs/>
                <w:color w:val="000000"/>
                <w:sz w:val="20"/>
                <w:szCs w:val="24"/>
                <w:lang w:val="id-ID" w:eastAsia="id-ID"/>
              </w:rPr>
            </w:pPr>
            <w:r w:rsidRPr="00411F31">
              <w:rPr>
                <w:b/>
                <w:bCs/>
                <w:i/>
                <w:iCs/>
                <w:color w:val="000000"/>
                <w:sz w:val="20"/>
                <w:szCs w:val="24"/>
                <w:lang w:val="id-ID" w:eastAsia="id-ID"/>
              </w:rPr>
              <w:t>35,99%</w:t>
            </w:r>
          </w:p>
        </w:tc>
        <w:tc>
          <w:tcPr>
            <w:tcW w:w="2221" w:type="dxa"/>
          </w:tcPr>
          <w:p w:rsidR="00D74415" w:rsidRPr="00411F31" w:rsidRDefault="00D74415" w:rsidP="00411F31">
            <w:pPr>
              <w:ind w:firstLine="110"/>
              <w:rPr>
                <w:b/>
                <w:bCs/>
                <w:i/>
                <w:iCs/>
                <w:color w:val="000000"/>
                <w:sz w:val="20"/>
                <w:szCs w:val="24"/>
                <w:lang w:val="id-ID" w:eastAsia="id-ID"/>
              </w:rPr>
            </w:pPr>
            <w:r w:rsidRPr="00411F31">
              <w:rPr>
                <w:b/>
                <w:bCs/>
                <w:i/>
                <w:iCs/>
                <w:color w:val="000000"/>
                <w:sz w:val="20"/>
                <w:szCs w:val="24"/>
                <w:lang w:val="id-ID" w:eastAsia="id-ID"/>
              </w:rPr>
              <w:t>TIDAK BOLEH</w:t>
            </w:r>
          </w:p>
        </w:tc>
        <w:tc>
          <w:tcPr>
            <w:tcW w:w="697" w:type="dxa"/>
          </w:tcPr>
          <w:p w:rsidR="00D74415" w:rsidRPr="00411F31" w:rsidRDefault="00D74415" w:rsidP="00411F31">
            <w:pPr>
              <w:ind w:firstLine="110"/>
              <w:jc w:val="right"/>
              <w:rPr>
                <w:b/>
                <w:bCs/>
                <w:i/>
                <w:iCs/>
                <w:color w:val="000000"/>
                <w:sz w:val="20"/>
                <w:szCs w:val="24"/>
                <w:lang w:val="id-ID" w:eastAsia="id-ID"/>
              </w:rPr>
            </w:pPr>
            <w:r w:rsidRPr="00411F31">
              <w:rPr>
                <w:b/>
                <w:bCs/>
                <w:i/>
                <w:iCs/>
                <w:color w:val="000000"/>
                <w:sz w:val="20"/>
                <w:szCs w:val="24"/>
                <w:lang w:val="id-ID" w:eastAsia="id-ID"/>
              </w:rPr>
              <w:t>56,75%</w:t>
            </w:r>
          </w:p>
        </w:tc>
        <w:tc>
          <w:tcPr>
            <w:tcW w:w="1936" w:type="dxa"/>
          </w:tcPr>
          <w:p w:rsidR="00D74415" w:rsidRPr="00411F31" w:rsidRDefault="00D74415" w:rsidP="00411F31">
            <w:pPr>
              <w:ind w:firstLine="110"/>
              <w:rPr>
                <w:b/>
                <w:bCs/>
                <w:i/>
                <w:iCs/>
                <w:color w:val="000000"/>
                <w:sz w:val="20"/>
                <w:szCs w:val="24"/>
                <w:lang w:val="id-ID" w:eastAsia="id-ID"/>
              </w:rPr>
            </w:pPr>
            <w:r w:rsidRPr="00411F31">
              <w:rPr>
                <w:b/>
                <w:bCs/>
                <w:i/>
                <w:iCs/>
                <w:color w:val="000000"/>
                <w:sz w:val="20"/>
                <w:szCs w:val="24"/>
                <w:lang w:val="id-ID" w:eastAsia="id-ID"/>
              </w:rPr>
              <w:t>RAGU-RAGU</w:t>
            </w:r>
          </w:p>
        </w:tc>
        <w:tc>
          <w:tcPr>
            <w:tcW w:w="844" w:type="dxa"/>
          </w:tcPr>
          <w:p w:rsidR="00D74415" w:rsidRPr="00411F31" w:rsidRDefault="00D74415" w:rsidP="00411F31">
            <w:pPr>
              <w:ind w:firstLine="110"/>
              <w:jc w:val="right"/>
              <w:rPr>
                <w:b/>
                <w:bCs/>
                <w:i/>
                <w:iCs/>
                <w:color w:val="000000"/>
                <w:sz w:val="20"/>
                <w:szCs w:val="24"/>
                <w:lang w:val="id-ID" w:eastAsia="id-ID"/>
              </w:rPr>
            </w:pPr>
            <w:r w:rsidRPr="00411F31">
              <w:rPr>
                <w:b/>
                <w:bCs/>
                <w:i/>
                <w:iCs/>
                <w:color w:val="000000"/>
                <w:sz w:val="20"/>
                <w:szCs w:val="24"/>
                <w:lang w:val="id-ID" w:eastAsia="id-ID"/>
              </w:rPr>
              <w:t>7,27%</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Tidak masalah</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4,15%</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Termasuk Sogok</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32,53%</w:t>
            </w:r>
          </w:p>
        </w:tc>
        <w:tc>
          <w:tcPr>
            <w:tcW w:w="1936"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Belum tahu peraturannya</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hanya kampanye dan tidak dipaksa memilih (belum tentu dipilih)</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5,54%</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nanti merasa hutang budi kepada kandidat</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1,73%</w:t>
            </w:r>
          </w:p>
        </w:tc>
        <w:tc>
          <w:tcPr>
            <w:tcW w:w="1936"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diberi maka diterima, walaupun hatinurani tidak terima</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4,15%</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Membayar waktu orang yang terpakai</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Menciderai demokrasi</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c>
          <w:tcPr>
            <w:tcW w:w="1936"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Semua ada positif dan negatifnya</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Etika dalam masyarakat, jika ada yang memberi maka sebaiknya diterima</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9,00%</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biaya kampanye yang besar akan diambil kembali</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c>
          <w:tcPr>
            <w:tcW w:w="1936"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Menurut UU/ peraturan tidak boleh namun selalu dipraktekan</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pemberian yang tulus/ikhlas</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3,81%</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Memilih sesuai dengan hati nurani</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6,57%</w:t>
            </w:r>
          </w:p>
        </w:tc>
        <w:tc>
          <w:tcPr>
            <w:tcW w:w="1936" w:type="dxa"/>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Tergantung niat yang memberi</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sangat membantu masyarakat</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13,15%</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Suara rakyat tidak boleh diperjualbelikan</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1,73%</w:t>
            </w:r>
          </w:p>
        </w:tc>
        <w:tc>
          <w:tcPr>
            <w:tcW w:w="1936" w:type="dxa"/>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Kalau uang tidak boleh, kalau yang lain boleh</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Memberi dan menerima adalah hak masing-masing</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Akan memunculkan caleg yang tidak berkualitas</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c>
          <w:tcPr>
            <w:tcW w:w="1936" w:type="dxa"/>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Tergantung individu masing-masing</w:t>
            </w:r>
          </w:p>
        </w:tc>
        <w:tc>
          <w:tcPr>
            <w:tcW w:w="844"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Karena sudah mejadi budaya</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,69%</w:t>
            </w:r>
          </w:p>
        </w:tc>
        <w:tc>
          <w:tcPr>
            <w:tcW w:w="2221" w:type="dxa"/>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Karena hanya bentuk pencitraan</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2,42%</w:t>
            </w:r>
          </w:p>
        </w:tc>
        <w:tc>
          <w:tcPr>
            <w:tcW w:w="1936" w:type="dxa"/>
          </w:tcPr>
          <w:p w:rsidR="00D74415" w:rsidRPr="00411F31" w:rsidRDefault="00D74415" w:rsidP="00411F31">
            <w:pPr>
              <w:ind w:firstLine="110"/>
              <w:rPr>
                <w:color w:val="000000"/>
                <w:sz w:val="20"/>
                <w:szCs w:val="24"/>
                <w:lang w:val="id-ID" w:eastAsia="id-ID"/>
              </w:rPr>
            </w:pPr>
          </w:p>
        </w:tc>
        <w:tc>
          <w:tcPr>
            <w:tcW w:w="844" w:type="dxa"/>
          </w:tcPr>
          <w:p w:rsidR="00D74415" w:rsidRPr="00411F31" w:rsidRDefault="00D74415" w:rsidP="00411F31">
            <w:pPr>
              <w:ind w:firstLine="110"/>
              <w:jc w:val="right"/>
              <w:rPr>
                <w:color w:val="000000"/>
                <w:sz w:val="20"/>
                <w:szCs w:val="24"/>
                <w:lang w:val="id-ID" w:eastAsia="id-ID"/>
              </w:rPr>
            </w:pP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Jika uang yang diberikan adalah uang pribadi</w:t>
            </w: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,35%</w:t>
            </w: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Mendidik rakyat untuk menjadi pemalas/bodoh</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1,73%</w:t>
            </w:r>
          </w:p>
        </w:tc>
        <w:tc>
          <w:tcPr>
            <w:tcW w:w="1936" w:type="dxa"/>
          </w:tcPr>
          <w:p w:rsidR="00D74415" w:rsidRPr="00411F31" w:rsidRDefault="00D74415" w:rsidP="00411F31">
            <w:pPr>
              <w:ind w:firstLine="110"/>
              <w:rPr>
                <w:color w:val="000000"/>
                <w:sz w:val="20"/>
                <w:szCs w:val="24"/>
                <w:lang w:val="id-ID" w:eastAsia="id-ID"/>
              </w:rPr>
            </w:pPr>
          </w:p>
        </w:tc>
        <w:tc>
          <w:tcPr>
            <w:tcW w:w="844" w:type="dxa"/>
          </w:tcPr>
          <w:p w:rsidR="00D74415" w:rsidRPr="00411F31" w:rsidRDefault="00D74415" w:rsidP="00411F31">
            <w:pPr>
              <w:ind w:firstLine="110"/>
              <w:jc w:val="right"/>
              <w:rPr>
                <w:color w:val="000000"/>
                <w:sz w:val="20"/>
                <w:szCs w:val="24"/>
                <w:lang w:val="id-ID" w:eastAsia="id-ID"/>
              </w:rPr>
            </w:pP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110"/>
              <w:rPr>
                <w:b/>
                <w:bCs/>
                <w:i/>
                <w:iCs/>
                <w:color w:val="000000"/>
                <w:sz w:val="20"/>
                <w:szCs w:val="24"/>
                <w:lang w:val="id-ID" w:eastAsia="id-ID"/>
              </w:rPr>
            </w:pPr>
          </w:p>
        </w:tc>
        <w:tc>
          <w:tcPr>
            <w:tcW w:w="898" w:type="dxa"/>
            <w:shd w:val="clear" w:color="auto" w:fill="auto"/>
            <w:noWrap/>
            <w:hideMark/>
          </w:tcPr>
          <w:p w:rsidR="00D74415" w:rsidRPr="00411F31" w:rsidRDefault="00D74415" w:rsidP="00411F31">
            <w:pPr>
              <w:ind w:firstLine="110"/>
              <w:jc w:val="right"/>
              <w:rPr>
                <w:b/>
                <w:bCs/>
                <w:i/>
                <w:iCs/>
                <w:color w:val="000000"/>
                <w:sz w:val="20"/>
                <w:szCs w:val="24"/>
                <w:lang w:val="id-ID" w:eastAsia="id-ID"/>
              </w:rPr>
            </w:pP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Penyebab korupsi</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5,19%</w:t>
            </w:r>
          </w:p>
        </w:tc>
        <w:tc>
          <w:tcPr>
            <w:tcW w:w="1936" w:type="dxa"/>
          </w:tcPr>
          <w:p w:rsidR="00D74415" w:rsidRPr="00411F31" w:rsidRDefault="00D74415" w:rsidP="00411F31">
            <w:pPr>
              <w:ind w:firstLine="110"/>
              <w:rPr>
                <w:b/>
                <w:bCs/>
                <w:i/>
                <w:iCs/>
                <w:color w:val="000000"/>
                <w:sz w:val="20"/>
                <w:szCs w:val="24"/>
                <w:lang w:val="id-ID" w:eastAsia="id-ID"/>
              </w:rPr>
            </w:pPr>
          </w:p>
        </w:tc>
        <w:tc>
          <w:tcPr>
            <w:tcW w:w="844" w:type="dxa"/>
          </w:tcPr>
          <w:p w:rsidR="00D74415" w:rsidRPr="00411F31" w:rsidRDefault="00D74415" w:rsidP="00411F31">
            <w:pPr>
              <w:ind w:firstLine="110"/>
              <w:jc w:val="right"/>
              <w:rPr>
                <w:b/>
                <w:bCs/>
                <w:i/>
                <w:iCs/>
                <w:color w:val="000000"/>
                <w:sz w:val="20"/>
                <w:szCs w:val="24"/>
                <w:lang w:val="id-ID" w:eastAsia="id-ID"/>
              </w:rPr>
            </w:pP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Chars="100" w:firstLine="200"/>
              <w:rPr>
                <w:color w:val="000000"/>
                <w:sz w:val="20"/>
                <w:szCs w:val="24"/>
                <w:lang w:val="id-ID" w:eastAsia="id-ID"/>
              </w:rPr>
            </w:pP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Salah satu bentuk kecurangan</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4,15%</w:t>
            </w:r>
          </w:p>
        </w:tc>
        <w:tc>
          <w:tcPr>
            <w:tcW w:w="1936" w:type="dxa"/>
          </w:tcPr>
          <w:p w:rsidR="00D74415" w:rsidRPr="00411F31" w:rsidRDefault="00D74415" w:rsidP="00411F31">
            <w:pPr>
              <w:ind w:firstLine="110"/>
              <w:jc w:val="right"/>
              <w:rPr>
                <w:color w:val="000000"/>
                <w:sz w:val="20"/>
                <w:szCs w:val="24"/>
                <w:lang w:val="id-ID" w:eastAsia="id-ID"/>
              </w:rPr>
            </w:pPr>
          </w:p>
        </w:tc>
        <w:tc>
          <w:tcPr>
            <w:tcW w:w="844" w:type="dxa"/>
          </w:tcPr>
          <w:p w:rsidR="00D74415" w:rsidRPr="00411F31" w:rsidRDefault="00D74415" w:rsidP="00411F31">
            <w:pPr>
              <w:ind w:firstLine="110"/>
              <w:jc w:val="right"/>
              <w:rPr>
                <w:color w:val="000000"/>
                <w:sz w:val="20"/>
                <w:szCs w:val="24"/>
                <w:lang w:val="id-ID" w:eastAsia="id-ID"/>
              </w:rPr>
            </w:pP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Chars="100" w:firstLine="200"/>
              <w:rPr>
                <w:color w:val="000000"/>
                <w:sz w:val="20"/>
                <w:szCs w:val="24"/>
                <w:lang w:val="id-ID" w:eastAsia="id-ID"/>
              </w:rPr>
            </w:pP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Mengajarkan masyarakat untuk tidak jujur/curang</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4,50%</w:t>
            </w:r>
          </w:p>
        </w:tc>
        <w:tc>
          <w:tcPr>
            <w:tcW w:w="1936" w:type="dxa"/>
          </w:tcPr>
          <w:p w:rsidR="00D74415" w:rsidRPr="00411F31" w:rsidRDefault="00D74415" w:rsidP="00411F31">
            <w:pPr>
              <w:ind w:firstLine="110"/>
              <w:jc w:val="right"/>
              <w:rPr>
                <w:color w:val="000000"/>
                <w:sz w:val="20"/>
                <w:szCs w:val="24"/>
                <w:lang w:val="id-ID" w:eastAsia="id-ID"/>
              </w:rPr>
            </w:pPr>
          </w:p>
        </w:tc>
        <w:tc>
          <w:tcPr>
            <w:tcW w:w="844" w:type="dxa"/>
          </w:tcPr>
          <w:p w:rsidR="00D74415" w:rsidRPr="00411F31" w:rsidRDefault="00D74415" w:rsidP="00411F31">
            <w:pPr>
              <w:ind w:firstLine="110"/>
              <w:jc w:val="right"/>
              <w:rPr>
                <w:color w:val="000000"/>
                <w:sz w:val="20"/>
                <w:szCs w:val="24"/>
                <w:lang w:val="id-ID" w:eastAsia="id-ID"/>
              </w:rPr>
            </w:pPr>
          </w:p>
        </w:tc>
      </w:tr>
      <w:tr w:rsidR="00D74415" w:rsidRPr="00411F31" w:rsidTr="00D74415">
        <w:trPr>
          <w:trHeight w:val="264"/>
          <w:jc w:val="center"/>
        </w:trPr>
        <w:tc>
          <w:tcPr>
            <w:tcW w:w="2066" w:type="dxa"/>
            <w:shd w:val="clear" w:color="auto" w:fill="auto"/>
            <w:hideMark/>
          </w:tcPr>
          <w:p w:rsidR="00D74415" w:rsidRPr="00411F31" w:rsidRDefault="00D74415" w:rsidP="00411F31">
            <w:pPr>
              <w:ind w:firstLineChars="100" w:firstLine="200"/>
              <w:rPr>
                <w:color w:val="000000"/>
                <w:sz w:val="20"/>
                <w:szCs w:val="24"/>
                <w:lang w:val="id-ID" w:eastAsia="id-ID"/>
              </w:rPr>
            </w:pPr>
          </w:p>
        </w:tc>
        <w:tc>
          <w:tcPr>
            <w:tcW w:w="898" w:type="dxa"/>
            <w:shd w:val="clear" w:color="auto" w:fill="auto"/>
            <w:noWrap/>
            <w:hideMark/>
          </w:tcPr>
          <w:p w:rsidR="00D74415" w:rsidRPr="00411F31" w:rsidRDefault="00D74415" w:rsidP="00411F31">
            <w:pPr>
              <w:ind w:firstLine="110"/>
              <w:jc w:val="right"/>
              <w:rPr>
                <w:color w:val="000000"/>
                <w:sz w:val="20"/>
                <w:szCs w:val="24"/>
                <w:lang w:val="id-ID" w:eastAsia="id-ID"/>
              </w:rPr>
            </w:pPr>
          </w:p>
        </w:tc>
        <w:tc>
          <w:tcPr>
            <w:tcW w:w="2221" w:type="dxa"/>
          </w:tcPr>
          <w:p w:rsidR="00D74415" w:rsidRPr="00411F31" w:rsidRDefault="00D74415" w:rsidP="00411F31">
            <w:pPr>
              <w:ind w:firstLine="110"/>
              <w:rPr>
                <w:color w:val="000000"/>
                <w:sz w:val="20"/>
                <w:szCs w:val="24"/>
                <w:lang w:val="id-ID" w:eastAsia="id-ID"/>
              </w:rPr>
            </w:pPr>
            <w:r w:rsidRPr="00411F31">
              <w:rPr>
                <w:color w:val="000000"/>
                <w:sz w:val="20"/>
                <w:szCs w:val="24"/>
                <w:lang w:val="id-ID" w:eastAsia="id-ID"/>
              </w:rPr>
              <w:t>Perbuatan tidak baik dan menyalahi aturan</w:t>
            </w:r>
          </w:p>
        </w:tc>
        <w:tc>
          <w:tcPr>
            <w:tcW w:w="697" w:type="dxa"/>
          </w:tcPr>
          <w:p w:rsidR="00D74415" w:rsidRPr="00411F31" w:rsidRDefault="00D74415" w:rsidP="00411F31">
            <w:pPr>
              <w:ind w:firstLine="110"/>
              <w:jc w:val="right"/>
              <w:rPr>
                <w:color w:val="000000"/>
                <w:sz w:val="20"/>
                <w:szCs w:val="24"/>
                <w:lang w:val="id-ID" w:eastAsia="id-ID"/>
              </w:rPr>
            </w:pPr>
            <w:r w:rsidRPr="00411F31">
              <w:rPr>
                <w:color w:val="000000"/>
                <w:sz w:val="20"/>
                <w:szCs w:val="24"/>
                <w:lang w:val="id-ID" w:eastAsia="id-ID"/>
              </w:rPr>
              <w:t>7,61%</w:t>
            </w:r>
          </w:p>
        </w:tc>
        <w:tc>
          <w:tcPr>
            <w:tcW w:w="1936" w:type="dxa"/>
          </w:tcPr>
          <w:p w:rsidR="00D74415" w:rsidRPr="00411F31" w:rsidRDefault="00D74415" w:rsidP="00411F31">
            <w:pPr>
              <w:ind w:firstLine="110"/>
              <w:jc w:val="right"/>
              <w:rPr>
                <w:color w:val="000000"/>
                <w:sz w:val="20"/>
                <w:szCs w:val="24"/>
                <w:lang w:val="id-ID" w:eastAsia="id-ID"/>
              </w:rPr>
            </w:pPr>
          </w:p>
        </w:tc>
        <w:tc>
          <w:tcPr>
            <w:tcW w:w="844" w:type="dxa"/>
          </w:tcPr>
          <w:p w:rsidR="00D74415" w:rsidRPr="00411F31" w:rsidRDefault="00D74415" w:rsidP="00411F31">
            <w:pPr>
              <w:ind w:firstLine="110"/>
              <w:jc w:val="right"/>
              <w:rPr>
                <w:color w:val="000000"/>
                <w:sz w:val="20"/>
                <w:szCs w:val="24"/>
                <w:lang w:val="id-ID" w:eastAsia="id-ID"/>
              </w:rPr>
            </w:pPr>
          </w:p>
        </w:tc>
      </w:tr>
    </w:tbl>
    <w:p w:rsidR="00D74415" w:rsidRPr="00411F31" w:rsidRDefault="00D74415" w:rsidP="00411F31">
      <w:pPr>
        <w:rPr>
          <w:color w:val="000000"/>
          <w:szCs w:val="24"/>
          <w:lang w:val="id-ID"/>
        </w:rPr>
      </w:pPr>
    </w:p>
    <w:p w:rsidR="00411F31" w:rsidRDefault="00411F31" w:rsidP="00411F31">
      <w:pPr>
        <w:jc w:val="center"/>
        <w:rPr>
          <w:szCs w:val="24"/>
          <w:lang w:val="id-ID"/>
        </w:rPr>
      </w:pPr>
    </w:p>
    <w:p w:rsidR="00D74415" w:rsidRPr="00411F31" w:rsidRDefault="00D74415" w:rsidP="00411F31">
      <w:pPr>
        <w:jc w:val="center"/>
        <w:rPr>
          <w:szCs w:val="24"/>
        </w:rPr>
      </w:pPr>
      <w:r w:rsidRPr="00411F31">
        <w:rPr>
          <w:szCs w:val="24"/>
        </w:rPr>
        <w:lastRenderedPageBreak/>
        <w:t xml:space="preserve">Grafik </w:t>
      </w:r>
      <w:r w:rsidR="00B82673" w:rsidRPr="00411F31">
        <w:rPr>
          <w:szCs w:val="24"/>
          <w:lang w:val="id-ID"/>
        </w:rPr>
        <w:t>7</w:t>
      </w:r>
      <w:r w:rsidRPr="00411F31">
        <w:rPr>
          <w:szCs w:val="24"/>
        </w:rPr>
        <w:t>: Pengetahuan Responden Mengenai KPUD/Panwaslu Berbuat Curang Dalam Pelaksanaan Pemilu</w:t>
      </w:r>
    </w:p>
    <w:p w:rsidR="00D74415" w:rsidRPr="00411F31" w:rsidRDefault="00D74415" w:rsidP="00411F31">
      <w:pPr>
        <w:rPr>
          <w:color w:val="000000"/>
          <w:szCs w:val="24"/>
          <w:lang w:val="id-ID"/>
        </w:rPr>
      </w:pPr>
      <w:r w:rsidRPr="00411F31">
        <w:rPr>
          <w:noProof/>
          <w:color w:val="000000"/>
          <w:szCs w:val="24"/>
          <w:lang w:val="en-US"/>
        </w:rPr>
        <w:drawing>
          <wp:anchor distT="0" distB="3048" distL="114300" distR="114300" simplePos="0" relativeHeight="251660288" behindDoc="1" locked="0" layoutInCell="1" allowOverlap="1">
            <wp:simplePos x="0" y="0"/>
            <wp:positionH relativeFrom="column">
              <wp:posOffset>1157605</wp:posOffset>
            </wp:positionH>
            <wp:positionV relativeFrom="paragraph">
              <wp:posOffset>10795</wp:posOffset>
            </wp:positionV>
            <wp:extent cx="2924810" cy="1848485"/>
            <wp:effectExtent l="0" t="0" r="0" b="0"/>
            <wp:wrapNone/>
            <wp:docPr id="21" name="Object 1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Default="00D74415" w:rsidP="00411F31">
      <w:pPr>
        <w:rPr>
          <w:color w:val="000000"/>
          <w:szCs w:val="24"/>
          <w:lang w:val="id-ID"/>
        </w:rPr>
      </w:pPr>
    </w:p>
    <w:p w:rsidR="00411F31" w:rsidRDefault="00411F31" w:rsidP="00411F31">
      <w:pPr>
        <w:rPr>
          <w:color w:val="000000"/>
          <w:szCs w:val="24"/>
          <w:lang w:val="id-ID"/>
        </w:rPr>
      </w:pPr>
    </w:p>
    <w:p w:rsidR="00411F31" w:rsidRPr="00411F31" w:rsidRDefault="00411F31" w:rsidP="00411F31">
      <w:pPr>
        <w:rPr>
          <w:color w:val="000000"/>
          <w:szCs w:val="24"/>
          <w:lang w:val="id-ID"/>
        </w:rPr>
      </w:pPr>
    </w:p>
    <w:p w:rsidR="00D74415" w:rsidRPr="00411F31" w:rsidRDefault="00D74415" w:rsidP="00411F31">
      <w:pPr>
        <w:ind w:firstLine="720"/>
        <w:rPr>
          <w:color w:val="000000"/>
          <w:szCs w:val="24"/>
          <w:lang w:val="id-ID"/>
        </w:rPr>
      </w:pPr>
      <w:r w:rsidRPr="00411F31">
        <w:rPr>
          <w:color w:val="000000"/>
          <w:szCs w:val="24"/>
          <w:lang w:val="en-US"/>
        </w:rPr>
        <w:t xml:space="preserve">KPUD/Panwaslu menjadi pilar yang sangat penting dalam mencegah kecurangan dan pelanggaran di setiap pelaksanaan pemilu. Sebagai penyelenggara pemilu, KPUD/Panwaslu haruslah jauh dari praktek-praktek kecurangan. Keaktifan masyarakat menjadi kunci untuk mengawasi penyelenggara pemilu tersebut. Dari hasil pengumpulan data dapat dilihat pada grafik </w:t>
      </w:r>
      <w:r w:rsidR="00411F31" w:rsidRPr="00411F31">
        <w:rPr>
          <w:color w:val="000000"/>
          <w:szCs w:val="24"/>
          <w:lang w:val="id-ID"/>
        </w:rPr>
        <w:t xml:space="preserve">7 </w:t>
      </w:r>
      <w:r w:rsidRPr="00411F31">
        <w:rPr>
          <w:color w:val="000000"/>
          <w:szCs w:val="24"/>
          <w:lang w:val="en-US"/>
        </w:rPr>
        <w:t>diketahui bahwa 77% responden menyatakan KPUD/Panwaslu tidak pernah melalukan ataupun berbuat curang seperti mengubah jumlah suara saat pelaksanaan pemilu berlangsung. Namun, hanya sebagian responden (23%) yang menyatakan bahwa KPUD/Panwaslu pernah melakukan kecerungan dalam pelaksanaan pemilu.</w:t>
      </w:r>
    </w:p>
    <w:p w:rsidR="00411F31" w:rsidRDefault="00411F31" w:rsidP="00411F31">
      <w:pPr>
        <w:ind w:firstLine="720"/>
        <w:rPr>
          <w:szCs w:val="24"/>
          <w:lang w:val="id-ID"/>
        </w:rPr>
      </w:pPr>
    </w:p>
    <w:p w:rsidR="00D74415" w:rsidRPr="00411F31" w:rsidRDefault="00D74415" w:rsidP="00411F31">
      <w:pPr>
        <w:ind w:firstLine="720"/>
        <w:rPr>
          <w:szCs w:val="24"/>
          <w:lang w:val="id-ID"/>
        </w:rPr>
      </w:pPr>
      <w:r w:rsidRPr="00411F31">
        <w:rPr>
          <w:szCs w:val="24"/>
          <w:lang w:val="id-ID"/>
        </w:rPr>
        <w:t xml:space="preserve">Responden dalam penelitian ini menilai bahwa pemilih yang menerima uang atau barang bantuan dari partai politik/caleg/cakada saat masa kampanye merupakan sikap yang tidak baik (61,25%) dan hanya 25,61% yang menganggap bahwa menerima uang atau barang bantuan dari partai politik/caleg/cakada saat kampanye. </w:t>
      </w:r>
    </w:p>
    <w:p w:rsidR="00411F31" w:rsidRDefault="00411F31" w:rsidP="00411F31">
      <w:pPr>
        <w:jc w:val="center"/>
        <w:rPr>
          <w:szCs w:val="24"/>
          <w:lang w:val="id-ID"/>
        </w:rPr>
      </w:pPr>
    </w:p>
    <w:p w:rsidR="00D74415" w:rsidRPr="00411F31" w:rsidRDefault="00D74415" w:rsidP="00411F31">
      <w:pPr>
        <w:jc w:val="center"/>
        <w:rPr>
          <w:szCs w:val="24"/>
          <w:lang w:val="id-ID"/>
        </w:rPr>
      </w:pPr>
      <w:r w:rsidRPr="00411F31">
        <w:rPr>
          <w:szCs w:val="24"/>
          <w:lang w:val="id-ID"/>
        </w:rPr>
        <w:t xml:space="preserve">Tabel </w:t>
      </w:r>
      <w:r w:rsidR="00411F31" w:rsidRPr="00411F31">
        <w:rPr>
          <w:szCs w:val="24"/>
          <w:lang w:val="id-ID"/>
        </w:rPr>
        <w:t>8</w:t>
      </w:r>
      <w:r w:rsidRPr="00411F31">
        <w:rPr>
          <w:szCs w:val="24"/>
          <w:lang w:val="id-ID"/>
        </w:rPr>
        <w:t xml:space="preserve"> Sikap Jika Pemilih Menerima Uang Atau Barang Bantuan Dari Partai Politik/Caleg/Cakada Saat Masa Kampanye</w:t>
      </w:r>
    </w:p>
    <w:tbl>
      <w:tblPr>
        <w:tblW w:w="3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0"/>
        <w:gridCol w:w="1058"/>
      </w:tblGrid>
      <w:tr w:rsidR="00D74415" w:rsidRPr="00411F31" w:rsidTr="00D74415">
        <w:trPr>
          <w:trHeight w:val="264"/>
          <w:jc w:val="center"/>
        </w:trPr>
        <w:tc>
          <w:tcPr>
            <w:tcW w:w="2238" w:type="dxa"/>
            <w:shd w:val="clear" w:color="auto" w:fill="auto"/>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Baik</w:t>
            </w:r>
          </w:p>
        </w:tc>
        <w:tc>
          <w:tcPr>
            <w:tcW w:w="1020" w:type="dxa"/>
            <w:shd w:val="clear" w:color="auto" w:fill="auto"/>
            <w:noWrap/>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25,61%</w:t>
            </w:r>
          </w:p>
        </w:tc>
      </w:tr>
      <w:tr w:rsidR="00D74415" w:rsidRPr="00411F31" w:rsidTr="00D74415">
        <w:trPr>
          <w:trHeight w:val="264"/>
          <w:jc w:val="center"/>
        </w:trPr>
        <w:tc>
          <w:tcPr>
            <w:tcW w:w="2238" w:type="dxa"/>
            <w:shd w:val="clear" w:color="auto" w:fill="auto"/>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Ragu-ragu</w:t>
            </w:r>
          </w:p>
        </w:tc>
        <w:tc>
          <w:tcPr>
            <w:tcW w:w="1020" w:type="dxa"/>
            <w:shd w:val="clear" w:color="auto" w:fill="auto"/>
            <w:noWrap/>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13,15%</w:t>
            </w:r>
          </w:p>
        </w:tc>
      </w:tr>
      <w:tr w:rsidR="00D74415" w:rsidRPr="00411F31" w:rsidTr="00D74415">
        <w:trPr>
          <w:trHeight w:val="264"/>
          <w:jc w:val="center"/>
        </w:trPr>
        <w:tc>
          <w:tcPr>
            <w:tcW w:w="2238" w:type="dxa"/>
            <w:shd w:val="clear" w:color="auto" w:fill="auto"/>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Tidak baik</w:t>
            </w:r>
          </w:p>
        </w:tc>
        <w:tc>
          <w:tcPr>
            <w:tcW w:w="1020" w:type="dxa"/>
            <w:shd w:val="clear" w:color="auto" w:fill="auto"/>
            <w:noWrap/>
            <w:hideMark/>
          </w:tcPr>
          <w:p w:rsidR="00D74415" w:rsidRPr="00411F31" w:rsidRDefault="00D74415" w:rsidP="00411F31">
            <w:pPr>
              <w:ind w:left="102" w:firstLine="0"/>
              <w:rPr>
                <w:color w:val="000000"/>
                <w:szCs w:val="24"/>
                <w:lang w:val="id-ID" w:eastAsia="id-ID"/>
              </w:rPr>
            </w:pPr>
            <w:r w:rsidRPr="00411F31">
              <w:rPr>
                <w:color w:val="000000"/>
                <w:szCs w:val="24"/>
                <w:lang w:val="id-ID" w:eastAsia="id-ID"/>
              </w:rPr>
              <w:t>61,25%</w:t>
            </w:r>
          </w:p>
        </w:tc>
      </w:tr>
    </w:tbl>
    <w:p w:rsidR="00D74415" w:rsidRPr="00411F31" w:rsidRDefault="00D74415" w:rsidP="00411F31">
      <w:pPr>
        <w:rPr>
          <w:szCs w:val="24"/>
          <w:lang w:val="id-ID"/>
        </w:rPr>
      </w:pPr>
    </w:p>
    <w:p w:rsidR="00D74415" w:rsidRPr="00411F31" w:rsidRDefault="00D74415" w:rsidP="00411F31">
      <w:pPr>
        <w:ind w:firstLine="720"/>
        <w:rPr>
          <w:szCs w:val="24"/>
          <w:lang w:val="id-ID"/>
        </w:rPr>
      </w:pPr>
      <w:r w:rsidRPr="00411F31">
        <w:rPr>
          <w:szCs w:val="24"/>
          <w:lang w:val="id-ID"/>
        </w:rPr>
        <w:t>Peserta pemilihan umum dilarang untuk melakukan politik uang kepada peserta kampanye. Hal ini sebenarnya telah diatur dalam Undang-Undang Nomor 8 tahun 2012 terutama pasal 86 ayat (1) huruf J yang berbunyi: pelaksana, peserta, dan petugas kampanye pemilu dilarang menjanjikan atau memberikan uang atau materi lainnya kepada peserta kampanye pemilu. Walaupun telah diatur, ternyata tidak semua warga masyarakat yang memahami aturan tersebut. Responden dalam penelitian ini sebagian besar setuju untuk melarang peserta pemilu membagikan bantuan uang/barang/fasilitas saat kampanye dilakukan. Akan tetapi, masih terdapat 25,61% yang tidak setuju peserta pemilu dilarang membagikan bantuan uang/barang/fasilitas saat kampanye, dan 9,34% lainnya ragu-ragu apakah harus dilarang atau diperbolehkan untuk membagikan bantuan uang atau materi lainnya saat kampanye.</w:t>
      </w:r>
    </w:p>
    <w:p w:rsidR="00411F31" w:rsidRDefault="00411F31" w:rsidP="00411F31">
      <w:pPr>
        <w:jc w:val="center"/>
        <w:rPr>
          <w:szCs w:val="24"/>
          <w:lang w:val="id-ID"/>
        </w:rPr>
      </w:pPr>
    </w:p>
    <w:p w:rsidR="00411F31" w:rsidRDefault="00411F31" w:rsidP="00411F31">
      <w:pPr>
        <w:jc w:val="center"/>
        <w:rPr>
          <w:szCs w:val="24"/>
          <w:lang w:val="id-ID"/>
        </w:rPr>
      </w:pPr>
    </w:p>
    <w:p w:rsidR="00D74415" w:rsidRPr="00411F31" w:rsidRDefault="00D74415" w:rsidP="00411F31">
      <w:pPr>
        <w:jc w:val="center"/>
        <w:rPr>
          <w:szCs w:val="24"/>
          <w:lang w:val="id-ID"/>
        </w:rPr>
      </w:pPr>
      <w:r w:rsidRPr="00411F31">
        <w:rPr>
          <w:szCs w:val="24"/>
          <w:lang w:val="id-ID"/>
        </w:rPr>
        <w:lastRenderedPageBreak/>
        <w:t xml:space="preserve">Tabel </w:t>
      </w:r>
      <w:r w:rsidR="00411F31" w:rsidRPr="00411F31">
        <w:rPr>
          <w:szCs w:val="24"/>
          <w:lang w:val="id-ID"/>
        </w:rPr>
        <w:t>9</w:t>
      </w:r>
      <w:r w:rsidRPr="00411F31">
        <w:rPr>
          <w:szCs w:val="24"/>
          <w:lang w:val="id-ID"/>
        </w:rPr>
        <w:t xml:space="preserve"> Sikap Apabila Peserta Pemilu Dilarang Membagikan Bantuan Uang/Barang/Fasilitas Saat Kampanye.</w:t>
      </w:r>
    </w:p>
    <w:tbl>
      <w:tblPr>
        <w:tblW w:w="3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1020"/>
      </w:tblGrid>
      <w:tr w:rsidR="00D74415" w:rsidRPr="00411F31" w:rsidTr="00D74415">
        <w:trPr>
          <w:trHeight w:val="264"/>
          <w:jc w:val="center"/>
        </w:trPr>
        <w:tc>
          <w:tcPr>
            <w:tcW w:w="2267" w:type="dxa"/>
            <w:shd w:val="clear" w:color="auto" w:fill="auto"/>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Setuju</w:t>
            </w:r>
          </w:p>
        </w:tc>
        <w:tc>
          <w:tcPr>
            <w:tcW w:w="1020" w:type="dxa"/>
            <w:shd w:val="clear" w:color="auto" w:fill="auto"/>
            <w:noWrap/>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65,05%</w:t>
            </w:r>
          </w:p>
        </w:tc>
      </w:tr>
      <w:tr w:rsidR="00D74415" w:rsidRPr="00411F31" w:rsidTr="00D74415">
        <w:trPr>
          <w:trHeight w:val="264"/>
          <w:jc w:val="center"/>
        </w:trPr>
        <w:tc>
          <w:tcPr>
            <w:tcW w:w="2267" w:type="dxa"/>
            <w:shd w:val="clear" w:color="auto" w:fill="auto"/>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Tidak setuju</w:t>
            </w:r>
          </w:p>
        </w:tc>
        <w:tc>
          <w:tcPr>
            <w:tcW w:w="1020" w:type="dxa"/>
            <w:shd w:val="clear" w:color="auto" w:fill="auto"/>
            <w:noWrap/>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25,61%</w:t>
            </w:r>
          </w:p>
        </w:tc>
      </w:tr>
      <w:tr w:rsidR="00D74415" w:rsidRPr="00411F31" w:rsidTr="00D74415">
        <w:trPr>
          <w:trHeight w:val="264"/>
          <w:jc w:val="center"/>
        </w:trPr>
        <w:tc>
          <w:tcPr>
            <w:tcW w:w="2267" w:type="dxa"/>
            <w:shd w:val="clear" w:color="auto" w:fill="auto"/>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Ragu-ragu</w:t>
            </w:r>
          </w:p>
        </w:tc>
        <w:tc>
          <w:tcPr>
            <w:tcW w:w="1020" w:type="dxa"/>
            <w:shd w:val="clear" w:color="auto" w:fill="auto"/>
            <w:noWrap/>
            <w:hideMark/>
          </w:tcPr>
          <w:p w:rsidR="00D74415" w:rsidRPr="00411F31" w:rsidRDefault="00D74415" w:rsidP="00411F31">
            <w:pPr>
              <w:ind w:firstLine="0"/>
              <w:jc w:val="center"/>
              <w:rPr>
                <w:color w:val="000000"/>
                <w:szCs w:val="24"/>
                <w:lang w:val="id-ID" w:eastAsia="id-ID"/>
              </w:rPr>
            </w:pPr>
            <w:r w:rsidRPr="00411F31">
              <w:rPr>
                <w:color w:val="000000"/>
                <w:szCs w:val="24"/>
                <w:lang w:val="id-ID" w:eastAsia="id-ID"/>
              </w:rPr>
              <w:t>9,34%</w:t>
            </w:r>
          </w:p>
        </w:tc>
      </w:tr>
    </w:tbl>
    <w:p w:rsidR="00D74415" w:rsidRPr="00411F31" w:rsidRDefault="00D74415" w:rsidP="00411F31">
      <w:pPr>
        <w:rPr>
          <w:szCs w:val="24"/>
          <w:lang w:val="id-ID"/>
        </w:rPr>
      </w:pPr>
    </w:p>
    <w:p w:rsidR="00D74415" w:rsidRPr="00411F31" w:rsidRDefault="00D74415" w:rsidP="00411F31">
      <w:pPr>
        <w:jc w:val="center"/>
        <w:rPr>
          <w:szCs w:val="24"/>
          <w:lang w:val="id-ID"/>
        </w:rPr>
      </w:pPr>
      <w:r w:rsidRPr="00411F31">
        <w:rPr>
          <w:szCs w:val="24"/>
          <w:lang w:val="id-ID"/>
        </w:rPr>
        <w:t xml:space="preserve">Grafik </w:t>
      </w:r>
      <w:r w:rsidR="00B82673" w:rsidRPr="00411F31">
        <w:rPr>
          <w:szCs w:val="24"/>
          <w:lang w:val="id-ID"/>
        </w:rPr>
        <w:t xml:space="preserve">8 </w:t>
      </w:r>
      <w:r w:rsidRPr="00411F31">
        <w:rPr>
          <w:szCs w:val="24"/>
          <w:lang w:val="id-ID"/>
        </w:rPr>
        <w:t>Sikap Apabila Masyarakat Meminta Bantuan Keuangan Terhadap Caleg/Calon Kepala Daerah Yang Didukungnya Setelah Nantinya Terpilih</w:t>
      </w:r>
    </w:p>
    <w:p w:rsidR="00D74415" w:rsidRPr="00411F31" w:rsidRDefault="00D74415" w:rsidP="00411F31">
      <w:pPr>
        <w:rPr>
          <w:szCs w:val="24"/>
          <w:lang w:val="id-ID"/>
        </w:rPr>
      </w:pPr>
      <w:r w:rsidRPr="00411F31">
        <w:rPr>
          <w:noProof/>
          <w:szCs w:val="24"/>
          <w:lang w:val="en-US"/>
        </w:rPr>
        <w:drawing>
          <wp:anchor distT="0" distB="0" distL="114300" distR="114300" simplePos="0" relativeHeight="251663360" behindDoc="1" locked="0" layoutInCell="1" allowOverlap="1">
            <wp:simplePos x="0" y="0"/>
            <wp:positionH relativeFrom="column">
              <wp:posOffset>974725</wp:posOffset>
            </wp:positionH>
            <wp:positionV relativeFrom="paragraph">
              <wp:posOffset>87630</wp:posOffset>
            </wp:positionV>
            <wp:extent cx="3105150" cy="1847850"/>
            <wp:effectExtent l="0" t="0" r="0" b="0"/>
            <wp:wrapNone/>
            <wp:docPr id="2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rPr>
          <w:szCs w:val="24"/>
          <w:lang w:val="id-ID"/>
        </w:rPr>
      </w:pPr>
    </w:p>
    <w:p w:rsidR="00D74415" w:rsidRPr="00411F31" w:rsidRDefault="00D74415" w:rsidP="00411F31">
      <w:pPr>
        <w:ind w:firstLine="720"/>
        <w:rPr>
          <w:szCs w:val="24"/>
          <w:lang w:val="id-ID"/>
        </w:rPr>
      </w:pPr>
      <w:r w:rsidRPr="00411F31">
        <w:rPr>
          <w:szCs w:val="24"/>
          <w:lang w:val="id-ID"/>
        </w:rPr>
        <w:t>Meminta bantuan keuangan kepada caleg/calon kepala daerah terpilih dapat dipahami melalui dua sisi, dapat dikategorikan sebagai politik uang apabila masyarakat meminta bantuan dalam kaitannya dengan pilihan mereka saat pemilu lalu. Akan tetapi, bisa juga merupakan bagian dari konsekuensi demokrasi perwakilan dimana wakil rakyat harus memperhatikan dan menjaga konstituten mereka setelah pemilihan umum. Responden dalam penelitian ini menilai bahwa adalah sesuatu hal yang baik (59,52%) bagi masyarakat untuk meminta bantuan keuangan terhadap caleg/calon kepala daerah yang didukungnya setelah nantinya terpilih. Hanya 31,49% yang menganggap hal tersebut tidak baik untuk dilakukan oleh masyarakat. Terbelahnya sikap responden merupakan suatu hal yang wajar mengingat asumsi terhadap pemberian bantuan keuangan kepada masyarakat tadi, apakah dikategorikan sebagai politik uang atau malah hanya relasi antara wakil dengan konstituennya.</w:t>
      </w:r>
    </w:p>
    <w:p w:rsidR="00D74415" w:rsidRDefault="00D74415" w:rsidP="00411F31">
      <w:pPr>
        <w:ind w:firstLine="720"/>
        <w:rPr>
          <w:szCs w:val="24"/>
          <w:lang w:val="id-ID"/>
        </w:rPr>
      </w:pPr>
      <w:r w:rsidRPr="00411F31">
        <w:rPr>
          <w:szCs w:val="24"/>
          <w:lang w:val="id-ID"/>
        </w:rPr>
        <w:t>Independensi penyelenggara pemilu harus benar-benar dijaga untuk menghasilkan pemilihan umum yang berintegritas. Penyelenggara pemilu mulai dari tingkat KPU/Panwaslu hingga KPPS semestinya tidak diperbolehkan untuk menerima hadiah dari peserta pemilu dalam bentuk apapun karena dikhawatirkan akan menganggu independensi mereka dalam bekerja. Penilaian masyarakat terhadap independensi sikap penyelenggara pemilu cukup mengkhawatirkan, masih terdapat 10,73% responden menganggap bahwa hal tersebut adalah sesuatu yang baik dan 6,57% responden masih ragu-ragu apakah hal tersebut diperolehkan atau tidak. Hanya 82,70% responden yang menilai hal ini adalah sesuatu yang tidak baik. Memperhatikan kecenderungan seperti ini, perlu dilakukan pendidikan politik dan sosialisasi kepada warga masyarakat agar mereka lebih paham tentang makna integritas dalam pemilihan umum.</w:t>
      </w:r>
    </w:p>
    <w:p w:rsidR="00411F31" w:rsidRDefault="00411F31" w:rsidP="00411F31">
      <w:pPr>
        <w:ind w:firstLine="720"/>
        <w:rPr>
          <w:szCs w:val="24"/>
          <w:lang w:val="id-ID"/>
        </w:rPr>
      </w:pPr>
    </w:p>
    <w:p w:rsidR="00411F31" w:rsidRDefault="00411F31" w:rsidP="00411F31">
      <w:pPr>
        <w:ind w:firstLine="720"/>
        <w:rPr>
          <w:szCs w:val="24"/>
          <w:lang w:val="id-ID"/>
        </w:rPr>
      </w:pPr>
    </w:p>
    <w:p w:rsidR="00411F31" w:rsidRPr="00411F31" w:rsidRDefault="00411F31" w:rsidP="00411F31">
      <w:pPr>
        <w:ind w:firstLine="720"/>
        <w:rPr>
          <w:szCs w:val="24"/>
          <w:lang w:val="id-ID"/>
        </w:rPr>
      </w:pPr>
    </w:p>
    <w:p w:rsidR="00D74415" w:rsidRPr="00411F31" w:rsidRDefault="00D74415" w:rsidP="00411F31">
      <w:pPr>
        <w:jc w:val="center"/>
        <w:rPr>
          <w:szCs w:val="24"/>
          <w:lang w:val="id-ID"/>
        </w:rPr>
      </w:pPr>
      <w:r w:rsidRPr="00411F31">
        <w:rPr>
          <w:szCs w:val="24"/>
          <w:lang w:val="id-ID"/>
        </w:rPr>
        <w:lastRenderedPageBreak/>
        <w:t xml:space="preserve">Tabel </w:t>
      </w:r>
      <w:r w:rsidR="00411F31" w:rsidRPr="00411F31">
        <w:rPr>
          <w:szCs w:val="24"/>
          <w:lang w:val="id-ID"/>
        </w:rPr>
        <w:t>10</w:t>
      </w:r>
      <w:r w:rsidRPr="00411F31">
        <w:rPr>
          <w:szCs w:val="24"/>
          <w:lang w:val="id-ID"/>
        </w:rPr>
        <w:t xml:space="preserve"> Sikap Responden Terhadap Penyelenggara Pemilu Menerima Hadiah Dari Peserta Pemilu</w:t>
      </w:r>
    </w:p>
    <w:tbl>
      <w:tblPr>
        <w:tblW w:w="3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15"/>
        <w:gridCol w:w="1020"/>
      </w:tblGrid>
      <w:tr w:rsidR="00D74415" w:rsidRPr="00411F31" w:rsidTr="00D74415">
        <w:trPr>
          <w:trHeight w:val="264"/>
          <w:jc w:val="center"/>
        </w:trPr>
        <w:tc>
          <w:tcPr>
            <w:tcW w:w="2115" w:type="dxa"/>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Baik</w:t>
            </w:r>
          </w:p>
        </w:tc>
        <w:tc>
          <w:tcPr>
            <w:tcW w:w="1020" w:type="dxa"/>
            <w:shd w:val="clear" w:color="auto" w:fill="auto"/>
            <w:noWrap/>
            <w:hideMark/>
          </w:tcPr>
          <w:p w:rsidR="00D74415" w:rsidRPr="00411F31" w:rsidRDefault="00D74415" w:rsidP="00411F31">
            <w:pPr>
              <w:ind w:firstLine="41"/>
              <w:rPr>
                <w:color w:val="000000"/>
                <w:szCs w:val="24"/>
                <w:lang w:val="id-ID" w:eastAsia="id-ID"/>
              </w:rPr>
            </w:pPr>
            <w:r w:rsidRPr="00411F31">
              <w:rPr>
                <w:color w:val="000000"/>
                <w:szCs w:val="24"/>
                <w:lang w:val="id-ID" w:eastAsia="id-ID"/>
              </w:rPr>
              <w:t>10,73%</w:t>
            </w:r>
          </w:p>
        </w:tc>
      </w:tr>
      <w:tr w:rsidR="00D74415" w:rsidRPr="00411F31" w:rsidTr="00D74415">
        <w:trPr>
          <w:trHeight w:val="264"/>
          <w:jc w:val="center"/>
        </w:trPr>
        <w:tc>
          <w:tcPr>
            <w:tcW w:w="2115" w:type="dxa"/>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Ragu-ragu</w:t>
            </w:r>
          </w:p>
        </w:tc>
        <w:tc>
          <w:tcPr>
            <w:tcW w:w="1020" w:type="dxa"/>
            <w:shd w:val="clear" w:color="auto" w:fill="auto"/>
            <w:noWrap/>
            <w:hideMark/>
          </w:tcPr>
          <w:p w:rsidR="00D74415" w:rsidRPr="00411F31" w:rsidRDefault="00D74415" w:rsidP="00411F31">
            <w:pPr>
              <w:ind w:firstLine="41"/>
              <w:rPr>
                <w:color w:val="000000"/>
                <w:szCs w:val="24"/>
                <w:lang w:val="id-ID" w:eastAsia="id-ID"/>
              </w:rPr>
            </w:pPr>
            <w:r w:rsidRPr="00411F31">
              <w:rPr>
                <w:color w:val="000000"/>
                <w:szCs w:val="24"/>
                <w:lang w:val="id-ID" w:eastAsia="id-ID"/>
              </w:rPr>
              <w:t>6,57%</w:t>
            </w:r>
          </w:p>
        </w:tc>
      </w:tr>
      <w:tr w:rsidR="00D74415" w:rsidRPr="00411F31" w:rsidTr="00D74415">
        <w:trPr>
          <w:trHeight w:val="264"/>
          <w:jc w:val="center"/>
        </w:trPr>
        <w:tc>
          <w:tcPr>
            <w:tcW w:w="2115" w:type="dxa"/>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Tidak baik</w:t>
            </w:r>
          </w:p>
        </w:tc>
        <w:tc>
          <w:tcPr>
            <w:tcW w:w="1020" w:type="dxa"/>
            <w:shd w:val="clear" w:color="auto" w:fill="auto"/>
            <w:noWrap/>
            <w:hideMark/>
          </w:tcPr>
          <w:p w:rsidR="00D74415" w:rsidRPr="00411F31" w:rsidRDefault="00D74415" w:rsidP="00411F31">
            <w:pPr>
              <w:ind w:firstLine="41"/>
              <w:rPr>
                <w:color w:val="000000"/>
                <w:szCs w:val="24"/>
                <w:lang w:val="id-ID" w:eastAsia="id-ID"/>
              </w:rPr>
            </w:pPr>
            <w:r w:rsidRPr="00411F31">
              <w:rPr>
                <w:color w:val="000000"/>
                <w:szCs w:val="24"/>
                <w:lang w:val="id-ID" w:eastAsia="id-ID"/>
              </w:rPr>
              <w:t>82,70%</w:t>
            </w:r>
          </w:p>
        </w:tc>
      </w:tr>
    </w:tbl>
    <w:p w:rsidR="00D74415" w:rsidRPr="00411F31" w:rsidRDefault="00D74415" w:rsidP="00411F31">
      <w:pPr>
        <w:rPr>
          <w:szCs w:val="24"/>
          <w:lang w:val="id-ID"/>
        </w:rPr>
      </w:pPr>
    </w:p>
    <w:p w:rsidR="00D74415" w:rsidRPr="00411F31" w:rsidRDefault="00D74415" w:rsidP="00411F31">
      <w:pPr>
        <w:ind w:firstLine="720"/>
        <w:rPr>
          <w:color w:val="000000"/>
          <w:szCs w:val="24"/>
          <w:lang w:val="id-ID" w:eastAsia="id-ID"/>
        </w:rPr>
      </w:pPr>
      <w:r w:rsidRPr="00411F31">
        <w:rPr>
          <w:color w:val="000000"/>
          <w:szCs w:val="24"/>
          <w:lang w:val="id-ID"/>
        </w:rPr>
        <w:t>Responden dalam penelitian ini, sebagian (</w:t>
      </w:r>
      <w:r w:rsidRPr="00411F31">
        <w:rPr>
          <w:color w:val="000000"/>
          <w:szCs w:val="24"/>
          <w:lang w:val="id-ID" w:eastAsia="id-ID"/>
        </w:rPr>
        <w:t>52,25%)</w:t>
      </w:r>
      <w:r w:rsidRPr="00411F31">
        <w:rPr>
          <w:color w:val="000000"/>
          <w:szCs w:val="24"/>
          <w:lang w:val="id-ID"/>
        </w:rPr>
        <w:t xml:space="preserve"> mengakui akan menerima pemberian dan tidak akan memilih kandidat tersebut. Sedangkan </w:t>
      </w:r>
      <w:r w:rsidRPr="00411F31">
        <w:rPr>
          <w:color w:val="000000"/>
          <w:szCs w:val="24"/>
          <w:lang w:val="id-ID" w:eastAsia="id-ID"/>
        </w:rPr>
        <w:t xml:space="preserve">15,57% menyatakan akan menerima pemberian dan akan memilih kandidat tersebut. </w:t>
      </w:r>
      <w:r w:rsidRPr="00411F31">
        <w:rPr>
          <w:color w:val="000000"/>
          <w:szCs w:val="24"/>
          <w:lang w:val="id-ID"/>
        </w:rPr>
        <w:t xml:space="preserve"> </w:t>
      </w:r>
      <w:r w:rsidRPr="00411F31">
        <w:rPr>
          <w:color w:val="000000"/>
          <w:szCs w:val="24"/>
          <w:lang w:val="id-ID" w:eastAsia="id-ID"/>
        </w:rPr>
        <w:t>Data ini memperlihatkan bahwa sebagian besar responden menganggap pemberian hadiah oleh kandidat dalam masa kampanye adalah hal yang biasa. Pemberian hadiah atau bentuk lain yang datang dari inisiatif kandidat memang dalam masa kampanye pemilu sangat marak terjadi, sehingga publik pun menganggap hal yang biasa. pemberian dainggap sebagai perekat hubungan sosial (</w:t>
      </w:r>
      <w:r w:rsidRPr="00411F31">
        <w:rPr>
          <w:i/>
          <w:color w:val="000000"/>
          <w:szCs w:val="24"/>
          <w:lang w:val="id-ID" w:eastAsia="id-ID"/>
        </w:rPr>
        <w:t>social lubricant</w:t>
      </w:r>
      <w:r w:rsidRPr="00411F31">
        <w:rPr>
          <w:color w:val="000000"/>
          <w:szCs w:val="24"/>
          <w:lang w:val="id-ID" w:eastAsia="id-ID"/>
        </w:rPr>
        <w:t xml:space="preserve">), misalnya anggapan bahwa barang-barang pemberian sebagai kenang-kenangan. Dalam parkateknya, sebagian besar kandidat menganggap pemberian barang/hadiah bukan bagian dari politik uang (Aspinal &amp; Sukmajati:2013). </w:t>
      </w:r>
      <w:r w:rsidRPr="00411F31">
        <w:rPr>
          <w:color w:val="000000"/>
          <w:szCs w:val="24"/>
          <w:lang w:val="id-ID"/>
        </w:rPr>
        <w:t xml:space="preserve">Hanya sepertiga atau </w:t>
      </w:r>
      <w:r w:rsidRPr="00411F31">
        <w:rPr>
          <w:color w:val="000000"/>
          <w:szCs w:val="24"/>
          <w:lang w:val="id-ID" w:eastAsia="id-ID"/>
        </w:rPr>
        <w:t xml:space="preserve">32,18% dari responden menyatakan akan menolak pemberian tersebut. </w:t>
      </w:r>
    </w:p>
    <w:p w:rsidR="00D74415" w:rsidRPr="00411F31" w:rsidRDefault="00D74415" w:rsidP="00411F31">
      <w:pPr>
        <w:jc w:val="center"/>
        <w:rPr>
          <w:color w:val="000000"/>
          <w:szCs w:val="24"/>
          <w:lang w:val="id-ID" w:eastAsia="id-ID"/>
        </w:rPr>
      </w:pPr>
      <w:r w:rsidRPr="00411F31">
        <w:rPr>
          <w:color w:val="000000"/>
          <w:szCs w:val="24"/>
          <w:lang w:val="id-ID" w:eastAsia="id-ID"/>
        </w:rPr>
        <w:t xml:space="preserve">Tabel </w:t>
      </w:r>
      <w:r w:rsidR="00411F31" w:rsidRPr="00411F31">
        <w:rPr>
          <w:color w:val="000000"/>
          <w:szCs w:val="24"/>
          <w:lang w:val="id-ID" w:eastAsia="id-ID"/>
        </w:rPr>
        <w:t>11</w:t>
      </w:r>
      <w:r w:rsidRPr="00411F31">
        <w:rPr>
          <w:color w:val="000000"/>
          <w:szCs w:val="24"/>
          <w:lang w:val="id-ID" w:eastAsia="id-ID"/>
        </w:rPr>
        <w:t xml:space="preserve"> Perilaku Apabila Kandidat Membagikan Hadiah Saat Kampanye</w:t>
      </w:r>
    </w:p>
    <w:tbl>
      <w:tblPr>
        <w:tblW w:w="6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020"/>
      </w:tblGrid>
      <w:tr w:rsidR="00D74415" w:rsidRPr="00411F31" w:rsidTr="00D74415">
        <w:trPr>
          <w:trHeight w:val="264"/>
          <w:jc w:val="center"/>
        </w:trPr>
        <w:tc>
          <w:tcPr>
            <w:tcW w:w="5080" w:type="dxa"/>
            <w:shd w:val="clear" w:color="auto" w:fill="auto"/>
            <w:hideMark/>
          </w:tcPr>
          <w:p w:rsidR="00D74415" w:rsidRPr="00411F31" w:rsidRDefault="00D74415" w:rsidP="00411F31">
            <w:pPr>
              <w:ind w:firstLine="105"/>
              <w:rPr>
                <w:color w:val="000000"/>
                <w:szCs w:val="24"/>
                <w:lang w:val="id-ID" w:eastAsia="id-ID"/>
              </w:rPr>
            </w:pPr>
            <w:r w:rsidRPr="00411F31">
              <w:rPr>
                <w:color w:val="000000"/>
                <w:sz w:val="22"/>
                <w:szCs w:val="24"/>
                <w:lang w:val="id-ID" w:eastAsia="id-ID"/>
              </w:rPr>
              <w:t>Menerima pemberian dan akan memilih kandidat tersebut</w:t>
            </w:r>
          </w:p>
        </w:tc>
        <w:tc>
          <w:tcPr>
            <w:tcW w:w="1020" w:type="dxa"/>
            <w:shd w:val="clear" w:color="auto" w:fill="auto"/>
            <w:noWrap/>
            <w:hideMark/>
          </w:tcPr>
          <w:p w:rsidR="00D74415" w:rsidRPr="00411F31" w:rsidRDefault="00D74415" w:rsidP="00411F31">
            <w:pPr>
              <w:ind w:firstLine="105"/>
              <w:jc w:val="right"/>
              <w:rPr>
                <w:color w:val="000000"/>
                <w:szCs w:val="24"/>
                <w:lang w:val="id-ID" w:eastAsia="id-ID"/>
              </w:rPr>
            </w:pPr>
            <w:r w:rsidRPr="00411F31">
              <w:rPr>
                <w:color w:val="000000"/>
                <w:sz w:val="22"/>
                <w:szCs w:val="24"/>
                <w:lang w:val="id-ID" w:eastAsia="id-ID"/>
              </w:rPr>
              <w:t>15,57%</w:t>
            </w:r>
          </w:p>
        </w:tc>
      </w:tr>
      <w:tr w:rsidR="00D74415" w:rsidRPr="00411F31" w:rsidTr="00D74415">
        <w:trPr>
          <w:trHeight w:val="264"/>
          <w:jc w:val="center"/>
        </w:trPr>
        <w:tc>
          <w:tcPr>
            <w:tcW w:w="5080" w:type="dxa"/>
            <w:shd w:val="clear" w:color="auto" w:fill="auto"/>
            <w:hideMark/>
          </w:tcPr>
          <w:p w:rsidR="00D74415" w:rsidRPr="00411F31" w:rsidRDefault="00D74415" w:rsidP="00411F31">
            <w:pPr>
              <w:ind w:firstLine="105"/>
              <w:rPr>
                <w:color w:val="000000"/>
                <w:szCs w:val="24"/>
                <w:lang w:val="id-ID" w:eastAsia="id-ID"/>
              </w:rPr>
            </w:pPr>
            <w:r w:rsidRPr="00411F31">
              <w:rPr>
                <w:color w:val="000000"/>
                <w:sz w:val="22"/>
                <w:szCs w:val="24"/>
                <w:lang w:val="id-ID" w:eastAsia="id-ID"/>
              </w:rPr>
              <w:t>Menerima pemberian dan tidak akan memilih kandidat tersebut</w:t>
            </w:r>
          </w:p>
        </w:tc>
        <w:tc>
          <w:tcPr>
            <w:tcW w:w="1020" w:type="dxa"/>
            <w:shd w:val="clear" w:color="auto" w:fill="auto"/>
            <w:noWrap/>
            <w:hideMark/>
          </w:tcPr>
          <w:p w:rsidR="00D74415" w:rsidRPr="00411F31" w:rsidRDefault="00D74415" w:rsidP="00411F31">
            <w:pPr>
              <w:ind w:firstLine="105"/>
              <w:jc w:val="right"/>
              <w:rPr>
                <w:color w:val="000000"/>
                <w:szCs w:val="24"/>
                <w:lang w:val="id-ID" w:eastAsia="id-ID"/>
              </w:rPr>
            </w:pPr>
            <w:r w:rsidRPr="00411F31">
              <w:rPr>
                <w:color w:val="000000"/>
                <w:sz w:val="22"/>
                <w:szCs w:val="24"/>
                <w:lang w:val="id-ID" w:eastAsia="id-ID"/>
              </w:rPr>
              <w:t>52,25%</w:t>
            </w:r>
          </w:p>
        </w:tc>
      </w:tr>
      <w:tr w:rsidR="00D74415" w:rsidRPr="00411F31" w:rsidTr="00D74415">
        <w:trPr>
          <w:trHeight w:val="264"/>
          <w:jc w:val="center"/>
        </w:trPr>
        <w:tc>
          <w:tcPr>
            <w:tcW w:w="5080" w:type="dxa"/>
            <w:shd w:val="clear" w:color="auto" w:fill="auto"/>
            <w:hideMark/>
          </w:tcPr>
          <w:p w:rsidR="00D74415" w:rsidRPr="00411F31" w:rsidRDefault="00D74415" w:rsidP="00411F31">
            <w:pPr>
              <w:ind w:firstLine="105"/>
              <w:rPr>
                <w:color w:val="000000"/>
                <w:szCs w:val="24"/>
                <w:lang w:val="id-ID" w:eastAsia="id-ID"/>
              </w:rPr>
            </w:pPr>
            <w:r w:rsidRPr="00411F31">
              <w:rPr>
                <w:color w:val="000000"/>
                <w:sz w:val="22"/>
                <w:szCs w:val="24"/>
                <w:lang w:val="id-ID" w:eastAsia="id-ID"/>
              </w:rPr>
              <w:t>Menolak pemberian tersebut</w:t>
            </w:r>
          </w:p>
        </w:tc>
        <w:tc>
          <w:tcPr>
            <w:tcW w:w="1020" w:type="dxa"/>
            <w:shd w:val="clear" w:color="auto" w:fill="auto"/>
            <w:noWrap/>
            <w:hideMark/>
          </w:tcPr>
          <w:p w:rsidR="00D74415" w:rsidRPr="00411F31" w:rsidRDefault="00D74415" w:rsidP="00411F31">
            <w:pPr>
              <w:ind w:firstLine="105"/>
              <w:jc w:val="right"/>
              <w:rPr>
                <w:color w:val="000000"/>
                <w:szCs w:val="24"/>
                <w:lang w:val="id-ID" w:eastAsia="id-ID"/>
              </w:rPr>
            </w:pPr>
            <w:r w:rsidRPr="00411F31">
              <w:rPr>
                <w:color w:val="000000"/>
                <w:sz w:val="22"/>
                <w:szCs w:val="24"/>
                <w:lang w:val="id-ID" w:eastAsia="id-ID"/>
              </w:rPr>
              <w:t>32,18%</w:t>
            </w:r>
          </w:p>
        </w:tc>
      </w:tr>
    </w:tbl>
    <w:p w:rsidR="001B0178" w:rsidRPr="00411F31" w:rsidRDefault="001B0178" w:rsidP="00411F31">
      <w:pPr>
        <w:ind w:firstLine="720"/>
        <w:rPr>
          <w:color w:val="000000"/>
          <w:szCs w:val="24"/>
          <w:lang w:val="id-ID"/>
        </w:rPr>
      </w:pPr>
    </w:p>
    <w:p w:rsidR="00D74415" w:rsidRPr="00411F31" w:rsidRDefault="00D74415" w:rsidP="00411F31">
      <w:pPr>
        <w:ind w:firstLine="720"/>
        <w:jc w:val="center"/>
        <w:rPr>
          <w:color w:val="000000"/>
          <w:szCs w:val="24"/>
          <w:lang w:val="id-ID" w:eastAsia="id-ID"/>
        </w:rPr>
      </w:pPr>
      <w:r w:rsidRPr="00411F31">
        <w:rPr>
          <w:color w:val="000000"/>
          <w:szCs w:val="24"/>
          <w:lang w:val="id-ID" w:eastAsia="id-ID"/>
        </w:rPr>
        <w:t xml:space="preserve">Grafik </w:t>
      </w:r>
      <w:r w:rsidR="00B82673" w:rsidRPr="00411F31">
        <w:rPr>
          <w:color w:val="000000"/>
          <w:szCs w:val="24"/>
          <w:lang w:val="id-ID" w:eastAsia="id-ID"/>
        </w:rPr>
        <w:t>9</w:t>
      </w:r>
      <w:r w:rsidRPr="00411F31">
        <w:rPr>
          <w:color w:val="000000"/>
          <w:szCs w:val="24"/>
          <w:lang w:val="id-ID" w:eastAsia="id-ID"/>
        </w:rPr>
        <w:t xml:space="preserve"> Tabulasi Silang Antara Perilaku Apabila Kandidat Membagikan Hadiah Saat Kampanye dengan pengeluaran kotor rumah tangga responden per bulan</w:t>
      </w:r>
    </w:p>
    <w:p w:rsidR="00D74415" w:rsidRPr="00411F31" w:rsidRDefault="00D74415" w:rsidP="00411F31">
      <w:pPr>
        <w:ind w:firstLine="720"/>
        <w:jc w:val="center"/>
        <w:rPr>
          <w:color w:val="000000"/>
          <w:szCs w:val="24"/>
          <w:lang w:val="id-ID" w:eastAsia="id-ID"/>
        </w:rPr>
      </w:pPr>
      <w:r w:rsidRPr="00411F31">
        <w:rPr>
          <w:noProof/>
          <w:color w:val="000000"/>
          <w:szCs w:val="24"/>
          <w:lang w:val="en-US"/>
        </w:rPr>
        <w:drawing>
          <wp:anchor distT="0" distB="0" distL="114300" distR="114300" simplePos="0" relativeHeight="251667456" behindDoc="1" locked="0" layoutInCell="1" allowOverlap="1">
            <wp:simplePos x="0" y="0"/>
            <wp:positionH relativeFrom="column">
              <wp:posOffset>3175</wp:posOffset>
            </wp:positionH>
            <wp:positionV relativeFrom="paragraph">
              <wp:posOffset>120650</wp:posOffset>
            </wp:positionV>
            <wp:extent cx="5038725" cy="2305050"/>
            <wp:effectExtent l="0" t="0" r="0" b="0"/>
            <wp:wrapNone/>
            <wp:docPr id="17" name="Object 1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anchor>
        </w:drawing>
      </w:r>
    </w:p>
    <w:p w:rsidR="00D74415" w:rsidRPr="00411F31" w:rsidRDefault="00D74415" w:rsidP="00411F31">
      <w:pPr>
        <w:ind w:firstLine="720"/>
        <w:jc w:val="center"/>
        <w:rPr>
          <w:color w:val="000000"/>
          <w:szCs w:val="24"/>
          <w:lang w:val="id-ID" w:eastAsia="id-ID"/>
        </w:rPr>
      </w:pPr>
    </w:p>
    <w:p w:rsidR="00D74415" w:rsidRPr="00411F31" w:rsidRDefault="00D74415" w:rsidP="00411F31">
      <w:pPr>
        <w:rPr>
          <w:color w:val="000000"/>
          <w:szCs w:val="24"/>
          <w:lang w:val="id-ID"/>
        </w:rPr>
      </w:pPr>
    </w:p>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p>
    <w:p w:rsidR="001B0178" w:rsidRPr="00411F31" w:rsidRDefault="001B0178" w:rsidP="00411F31">
      <w:pPr>
        <w:ind w:firstLine="720"/>
        <w:rPr>
          <w:color w:val="000000"/>
          <w:szCs w:val="24"/>
          <w:lang w:val="id-ID" w:eastAsia="id-ID"/>
        </w:rPr>
      </w:pPr>
    </w:p>
    <w:p w:rsidR="001B0178" w:rsidRPr="00411F31" w:rsidRDefault="001B0178" w:rsidP="00411F31">
      <w:pPr>
        <w:ind w:firstLine="720"/>
        <w:rPr>
          <w:color w:val="000000"/>
          <w:szCs w:val="24"/>
          <w:lang w:val="id-ID" w:eastAsia="id-ID"/>
        </w:rPr>
      </w:pPr>
    </w:p>
    <w:p w:rsidR="001B0178" w:rsidRPr="00411F31" w:rsidRDefault="001B0178" w:rsidP="00411F31">
      <w:pPr>
        <w:ind w:firstLine="720"/>
        <w:rPr>
          <w:color w:val="000000"/>
          <w:szCs w:val="24"/>
          <w:lang w:val="id-ID" w:eastAsia="id-ID"/>
        </w:rPr>
      </w:pPr>
    </w:p>
    <w:p w:rsidR="00D74415" w:rsidRPr="00411F31" w:rsidRDefault="00D74415" w:rsidP="00411F31">
      <w:pPr>
        <w:ind w:firstLine="720"/>
        <w:rPr>
          <w:color w:val="000000"/>
          <w:szCs w:val="24"/>
          <w:lang w:val="id-ID" w:eastAsia="id-ID"/>
        </w:rPr>
      </w:pPr>
      <w:r w:rsidRPr="00411F31">
        <w:rPr>
          <w:color w:val="000000"/>
          <w:szCs w:val="24"/>
          <w:lang w:val="id-ID" w:eastAsia="id-ID"/>
        </w:rPr>
        <w:t xml:space="preserve">Jika dihubungkan dengan tingkat pendapatan, ternyata responden yang menerima pemberian dan akan memilih kandidat tersebut tersebar pada hampir semua kategori pendapatan, baik kelompok responden dengan pendapatan rendah maupun kelompok responden dengan pendapatan diatas Rp. 3.000.000. hampir setengah dari kelompok responden yang menyatakan akan menerima pemberian dan tidak akan memilih kandidat tersebut juga tersebar merata pada semua kategori pendapatan responden (lihat grafik 3.34). Menurut perspektif rasionalitas, </w:t>
      </w:r>
      <w:r w:rsidRPr="00411F31">
        <w:rPr>
          <w:color w:val="000000"/>
          <w:szCs w:val="24"/>
          <w:lang w:val="id-ID" w:eastAsia="id-ID"/>
        </w:rPr>
        <w:lastRenderedPageBreak/>
        <w:t>seorang pemilih akan berperilaku rasional. Seorang pemilih akan menghitung bagimanan caranya mendapatkan hasil yang maksimal dengan onglos yang minimal (Mujani dkk:</w:t>
      </w:r>
      <w:r w:rsidRPr="00411F31">
        <w:rPr>
          <w:color w:val="000000"/>
          <w:szCs w:val="24"/>
          <w:lang w:val="en-US" w:eastAsia="id-ID"/>
        </w:rPr>
        <w:t xml:space="preserve"> </w:t>
      </w:r>
      <w:r w:rsidRPr="00411F31">
        <w:rPr>
          <w:color w:val="000000"/>
          <w:szCs w:val="24"/>
          <w:lang w:val="id-ID" w:eastAsia="id-ID"/>
        </w:rPr>
        <w:t xml:space="preserve">2011). Jadi dilihat dari pespektif rasional, perilaku reponden untuk menerima hadiah dan memutuskan tidak akan memilih kandidat tersebut menjadi rasional. Tetapi untuk kelompok responden yang menyatakan menolak pemberian ada kecenderungan meningkat berdasarkan tingkat pendapatan. Semakin besar pendapatan responden juga semakin banyak responden yang menyatakan akan menolak pemberian kandidat (lihat grafik </w:t>
      </w:r>
      <w:r w:rsidR="00411F31" w:rsidRPr="00411F31">
        <w:rPr>
          <w:color w:val="000000"/>
          <w:szCs w:val="24"/>
          <w:lang w:val="id-ID" w:eastAsia="id-ID"/>
        </w:rPr>
        <w:t>9</w:t>
      </w:r>
      <w:r w:rsidRPr="00411F31">
        <w:rPr>
          <w:color w:val="000000"/>
          <w:szCs w:val="24"/>
          <w:lang w:val="id-ID" w:eastAsia="id-ID"/>
        </w:rPr>
        <w:t xml:space="preserve">).  </w:t>
      </w:r>
    </w:p>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id-ID"/>
        </w:rPr>
      </w:pPr>
      <w:r w:rsidRPr="00411F31">
        <w:rPr>
          <w:color w:val="000000"/>
          <w:szCs w:val="24"/>
          <w:lang w:val="id-ID"/>
        </w:rPr>
        <w:t xml:space="preserve">Sebanyak </w:t>
      </w:r>
      <w:r w:rsidRPr="00411F31">
        <w:rPr>
          <w:color w:val="000000"/>
          <w:szCs w:val="24"/>
          <w:lang w:val="id-ID" w:eastAsia="id-ID"/>
        </w:rPr>
        <w:t>60,90%</w:t>
      </w:r>
      <w:r w:rsidRPr="00411F31">
        <w:rPr>
          <w:color w:val="000000"/>
          <w:szCs w:val="24"/>
          <w:lang w:val="id-ID"/>
        </w:rPr>
        <w:t xml:space="preserve"> resonden menyatakan tidak akan memilih caleg/calon kepala daerah yang membagi-bagikan hadiah sebelum pemilu. Hanya </w:t>
      </w:r>
      <w:r w:rsidRPr="00411F31">
        <w:rPr>
          <w:color w:val="000000"/>
          <w:szCs w:val="24"/>
          <w:lang w:val="id-ID" w:eastAsia="id-ID"/>
        </w:rPr>
        <w:t xml:space="preserve">11,07% responden menyatakan akan tetap memilih caleg/calon kepala daerah tersebut. Data ini cukup konsisten dengan pernyataan responden sebelumnya, bahwa </w:t>
      </w:r>
      <w:r w:rsidRPr="00411F31">
        <w:rPr>
          <w:color w:val="000000"/>
          <w:szCs w:val="24"/>
          <w:lang w:val="id-ID"/>
        </w:rPr>
        <w:t>sebagian (</w:t>
      </w:r>
      <w:r w:rsidRPr="00411F31">
        <w:rPr>
          <w:color w:val="000000"/>
          <w:szCs w:val="24"/>
          <w:lang w:val="id-ID" w:eastAsia="id-ID"/>
        </w:rPr>
        <w:t>52,25%)</w:t>
      </w:r>
      <w:r w:rsidRPr="00411F31">
        <w:rPr>
          <w:color w:val="000000"/>
          <w:szCs w:val="24"/>
          <w:lang w:val="id-ID"/>
        </w:rPr>
        <w:t xml:space="preserve"> mengakui akan menerima pemberian dan tidak akan memilih kandidat tersebut</w:t>
      </w:r>
      <w:r w:rsidRPr="00411F31">
        <w:rPr>
          <w:color w:val="000000"/>
          <w:szCs w:val="24"/>
          <w:lang w:val="id-ID" w:eastAsia="id-ID"/>
        </w:rPr>
        <w:t xml:space="preserve"> jika kandidat </w:t>
      </w:r>
      <w:r w:rsidRPr="00411F31">
        <w:rPr>
          <w:color w:val="000000"/>
          <w:szCs w:val="24"/>
          <w:lang w:val="id-ID"/>
        </w:rPr>
        <w:t xml:space="preserve">membagi-bagi hadiah sambil berkampanye (lihat tabel </w:t>
      </w:r>
      <w:r w:rsidR="00411F31" w:rsidRPr="00411F31">
        <w:rPr>
          <w:color w:val="000000"/>
          <w:szCs w:val="24"/>
          <w:lang w:val="id-ID"/>
        </w:rPr>
        <w:t>12</w:t>
      </w:r>
      <w:r w:rsidRPr="00411F31">
        <w:rPr>
          <w:color w:val="000000"/>
          <w:szCs w:val="24"/>
          <w:lang w:val="id-ID"/>
        </w:rPr>
        <w:t>). Artinya sebagian besar kelompok responden sudah memilih perilaku penolakan terhadap tindakan politik uang yang dilakukan para caleg/calon kepala daerah. Sebagian besar responden sudah menyadari bahwa pemberian hadiah sebelum pemilu oleh caleg/calon kepala daerah akan mempengaruhi pilihan dari mereka. Dilihat dari konsistensi jawaban kelompok responden yang cukup signifikan, dapat disimpulkan sebagian besar responden dalam penelitian ini memilih berdasarkan rasionalitas, bukan karena pemberian hadiah (politik uang). Tetapi masih disayangkan perilaku sebagian besar responden untuk menerima pemberian hadiah oleh peserta pemilu selama masa kampanye masih dianggap wajar. Walaupun perilaku jual beli suara tidak terjadi, tetapi pemberian/menerima barang-barang/hadiah dapat dikategorikan sebagai perilaku politik uang (Aspinall &amp; Sukmajati:2013)</w:t>
      </w:r>
    </w:p>
    <w:p w:rsidR="00411F31" w:rsidRDefault="00411F31" w:rsidP="00411F31">
      <w:pPr>
        <w:jc w:val="center"/>
        <w:rPr>
          <w:color w:val="000000"/>
          <w:szCs w:val="24"/>
          <w:lang w:val="id-ID"/>
        </w:rPr>
      </w:pPr>
    </w:p>
    <w:p w:rsidR="00D74415" w:rsidRPr="00411F31" w:rsidRDefault="00D74415" w:rsidP="00411F31">
      <w:pPr>
        <w:jc w:val="center"/>
        <w:rPr>
          <w:color w:val="000000"/>
          <w:szCs w:val="24"/>
          <w:lang w:val="id-ID"/>
        </w:rPr>
      </w:pPr>
      <w:r w:rsidRPr="00411F31">
        <w:rPr>
          <w:color w:val="000000"/>
          <w:szCs w:val="24"/>
          <w:lang w:val="id-ID"/>
        </w:rPr>
        <w:t xml:space="preserve">Tabel </w:t>
      </w:r>
      <w:r w:rsidR="00411F31" w:rsidRPr="00411F31">
        <w:rPr>
          <w:color w:val="000000"/>
          <w:szCs w:val="24"/>
          <w:lang w:val="id-ID"/>
        </w:rPr>
        <w:t>12</w:t>
      </w:r>
      <w:r w:rsidRPr="00411F31">
        <w:rPr>
          <w:color w:val="000000"/>
          <w:szCs w:val="24"/>
          <w:lang w:val="id-ID"/>
        </w:rPr>
        <w:t xml:space="preserve"> Perilaku Responden Apakah Akan Memilih Caleg/Calon Kepala Daerah Yang Membagi-Bagikan Hadiah Sebelum Pemilu</w:t>
      </w:r>
    </w:p>
    <w:tbl>
      <w:tblPr>
        <w:tblW w:w="26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3"/>
        <w:gridCol w:w="1020"/>
      </w:tblGrid>
      <w:tr w:rsidR="00D74415" w:rsidRPr="00411F31" w:rsidTr="00D74415">
        <w:trPr>
          <w:trHeight w:val="264"/>
          <w:jc w:val="center"/>
        </w:trPr>
        <w:tc>
          <w:tcPr>
            <w:tcW w:w="1623" w:type="dxa"/>
            <w:shd w:val="clear" w:color="auto" w:fill="auto"/>
            <w:hideMark/>
          </w:tcPr>
          <w:p w:rsidR="00D74415" w:rsidRPr="00411F31" w:rsidRDefault="00D74415" w:rsidP="00411F31">
            <w:pPr>
              <w:ind w:firstLine="78"/>
              <w:rPr>
                <w:color w:val="000000"/>
                <w:szCs w:val="24"/>
                <w:lang w:val="id-ID" w:eastAsia="id-ID"/>
              </w:rPr>
            </w:pPr>
            <w:r w:rsidRPr="00411F31">
              <w:rPr>
                <w:color w:val="000000"/>
                <w:sz w:val="22"/>
                <w:szCs w:val="24"/>
                <w:lang w:val="id-ID" w:eastAsia="id-ID"/>
              </w:rPr>
              <w:t>Ya</w:t>
            </w:r>
          </w:p>
        </w:tc>
        <w:tc>
          <w:tcPr>
            <w:tcW w:w="1020" w:type="dxa"/>
            <w:shd w:val="clear" w:color="auto" w:fill="auto"/>
            <w:noWrap/>
            <w:hideMark/>
          </w:tcPr>
          <w:p w:rsidR="00D74415" w:rsidRPr="00411F31" w:rsidRDefault="00D74415" w:rsidP="00411F31">
            <w:pPr>
              <w:ind w:firstLine="78"/>
              <w:jc w:val="right"/>
              <w:rPr>
                <w:color w:val="000000"/>
                <w:szCs w:val="24"/>
                <w:lang w:val="id-ID" w:eastAsia="id-ID"/>
              </w:rPr>
            </w:pPr>
            <w:r w:rsidRPr="00411F31">
              <w:rPr>
                <w:color w:val="000000"/>
                <w:sz w:val="22"/>
                <w:szCs w:val="24"/>
                <w:lang w:val="id-ID" w:eastAsia="id-ID"/>
              </w:rPr>
              <w:t>11,07%</w:t>
            </w:r>
          </w:p>
        </w:tc>
      </w:tr>
      <w:tr w:rsidR="00D74415" w:rsidRPr="00411F31" w:rsidTr="00D74415">
        <w:trPr>
          <w:trHeight w:val="264"/>
          <w:jc w:val="center"/>
        </w:trPr>
        <w:tc>
          <w:tcPr>
            <w:tcW w:w="1623" w:type="dxa"/>
            <w:shd w:val="clear" w:color="auto" w:fill="auto"/>
            <w:hideMark/>
          </w:tcPr>
          <w:p w:rsidR="00D74415" w:rsidRPr="00411F31" w:rsidRDefault="00D74415" w:rsidP="00411F31">
            <w:pPr>
              <w:ind w:firstLine="78"/>
              <w:rPr>
                <w:color w:val="000000"/>
                <w:szCs w:val="24"/>
                <w:lang w:val="id-ID" w:eastAsia="id-ID"/>
              </w:rPr>
            </w:pPr>
            <w:r w:rsidRPr="00411F31">
              <w:rPr>
                <w:color w:val="000000"/>
                <w:sz w:val="22"/>
                <w:szCs w:val="24"/>
                <w:lang w:val="id-ID" w:eastAsia="id-ID"/>
              </w:rPr>
              <w:t>Ragu-ragu</w:t>
            </w:r>
          </w:p>
        </w:tc>
        <w:tc>
          <w:tcPr>
            <w:tcW w:w="1020" w:type="dxa"/>
            <w:shd w:val="clear" w:color="auto" w:fill="auto"/>
            <w:noWrap/>
            <w:hideMark/>
          </w:tcPr>
          <w:p w:rsidR="00D74415" w:rsidRPr="00411F31" w:rsidRDefault="00D74415" w:rsidP="00411F31">
            <w:pPr>
              <w:ind w:firstLine="78"/>
              <w:jc w:val="right"/>
              <w:rPr>
                <w:color w:val="000000"/>
                <w:szCs w:val="24"/>
                <w:lang w:val="id-ID" w:eastAsia="id-ID"/>
              </w:rPr>
            </w:pPr>
            <w:r w:rsidRPr="00411F31">
              <w:rPr>
                <w:color w:val="000000"/>
                <w:sz w:val="22"/>
                <w:szCs w:val="24"/>
                <w:lang w:val="id-ID" w:eastAsia="id-ID"/>
              </w:rPr>
              <w:t>28,03%</w:t>
            </w:r>
          </w:p>
        </w:tc>
      </w:tr>
      <w:tr w:rsidR="00D74415" w:rsidRPr="00411F31" w:rsidTr="00D74415">
        <w:trPr>
          <w:trHeight w:val="264"/>
          <w:jc w:val="center"/>
        </w:trPr>
        <w:tc>
          <w:tcPr>
            <w:tcW w:w="1623" w:type="dxa"/>
            <w:shd w:val="clear" w:color="auto" w:fill="auto"/>
            <w:hideMark/>
          </w:tcPr>
          <w:p w:rsidR="00D74415" w:rsidRPr="00411F31" w:rsidRDefault="00D74415" w:rsidP="00411F31">
            <w:pPr>
              <w:ind w:firstLine="78"/>
              <w:rPr>
                <w:color w:val="000000"/>
                <w:szCs w:val="24"/>
                <w:lang w:val="id-ID" w:eastAsia="id-ID"/>
              </w:rPr>
            </w:pPr>
            <w:r w:rsidRPr="00411F31">
              <w:rPr>
                <w:color w:val="000000"/>
                <w:sz w:val="22"/>
                <w:szCs w:val="24"/>
                <w:lang w:val="id-ID" w:eastAsia="id-ID"/>
              </w:rPr>
              <w:t>Tidak</w:t>
            </w:r>
          </w:p>
        </w:tc>
        <w:tc>
          <w:tcPr>
            <w:tcW w:w="1020" w:type="dxa"/>
            <w:shd w:val="clear" w:color="auto" w:fill="auto"/>
            <w:noWrap/>
            <w:hideMark/>
          </w:tcPr>
          <w:p w:rsidR="00D74415" w:rsidRPr="00411F31" w:rsidRDefault="00D74415" w:rsidP="00411F31">
            <w:pPr>
              <w:ind w:firstLine="78"/>
              <w:jc w:val="right"/>
              <w:rPr>
                <w:color w:val="000000"/>
                <w:szCs w:val="24"/>
                <w:lang w:val="id-ID" w:eastAsia="id-ID"/>
              </w:rPr>
            </w:pPr>
            <w:r w:rsidRPr="00411F31">
              <w:rPr>
                <w:color w:val="000000"/>
                <w:sz w:val="22"/>
                <w:szCs w:val="24"/>
                <w:lang w:val="id-ID" w:eastAsia="id-ID"/>
              </w:rPr>
              <w:t>60,90%</w:t>
            </w:r>
          </w:p>
        </w:tc>
      </w:tr>
    </w:tbl>
    <w:p w:rsidR="00D74415" w:rsidRPr="00411F31" w:rsidRDefault="00D74415" w:rsidP="00411F31">
      <w:pPr>
        <w:rPr>
          <w:color w:val="000000"/>
          <w:szCs w:val="24"/>
          <w:lang w:val="id-ID"/>
        </w:rPr>
      </w:pPr>
    </w:p>
    <w:p w:rsidR="00D74415" w:rsidRPr="00411F31" w:rsidRDefault="00D74415" w:rsidP="00411F31">
      <w:pPr>
        <w:ind w:firstLine="720"/>
        <w:rPr>
          <w:color w:val="000000"/>
          <w:szCs w:val="24"/>
          <w:lang w:val="id-ID"/>
        </w:rPr>
      </w:pPr>
      <w:r w:rsidRPr="00411F31">
        <w:rPr>
          <w:color w:val="000000"/>
          <w:szCs w:val="24"/>
          <w:lang w:val="id-ID"/>
        </w:rPr>
        <w:t xml:space="preserve">Konsistensi responden dalam penelitian ini terlihat, jika penolakan mereka terhadap caleg/calon kepala daerah yang membagi-bagikan hadiah sebelum pemilu dihubungkan dengan sikap mereka terhadap </w:t>
      </w:r>
      <w:r w:rsidRPr="00411F31">
        <w:rPr>
          <w:color w:val="000000"/>
          <w:szCs w:val="24"/>
          <w:lang w:val="id-ID" w:eastAsia="id-ID"/>
        </w:rPr>
        <w:t xml:space="preserve">boleh atau tidaknya masyarakat menerima uang atau hadiah dari peserta pemilu saat masa kampanye.  Sebagian besar kelompok responden yang mengaku tidak akan memilih </w:t>
      </w:r>
      <w:r w:rsidRPr="00411F31">
        <w:rPr>
          <w:color w:val="000000"/>
          <w:szCs w:val="24"/>
          <w:lang w:val="id-ID"/>
        </w:rPr>
        <w:t xml:space="preserve">caleg/calon kepala daerah yang membagi-bagikan hadiah sebelum pemilu, menyatakan bahwa masyarakat </w:t>
      </w:r>
      <w:r w:rsidRPr="00411F31">
        <w:rPr>
          <w:color w:val="000000"/>
          <w:szCs w:val="24"/>
          <w:lang w:val="id-ID" w:eastAsia="id-ID"/>
        </w:rPr>
        <w:t xml:space="preserve">tidak boleh menerima uang atau hadiah dari peserta pemilu saat masa kampanye (lihat tabel 3.65). Tetapi sebagian besar perilaku responden justru terlihat tidak konsisten ketika sebagian besar dari mereka menyatakan akan menerima hadiah jika ada kandidat yang membagi-bagi hadiah sambil berkampanye (lihat tabel </w:t>
      </w:r>
      <w:r w:rsidR="00411F31" w:rsidRPr="00411F31">
        <w:rPr>
          <w:color w:val="000000"/>
          <w:szCs w:val="24"/>
          <w:lang w:val="id-ID" w:eastAsia="id-ID"/>
        </w:rPr>
        <w:t>13</w:t>
      </w:r>
      <w:r w:rsidRPr="00411F31">
        <w:rPr>
          <w:color w:val="000000"/>
          <w:szCs w:val="24"/>
          <w:lang w:val="id-ID" w:eastAsia="id-ID"/>
        </w:rPr>
        <w:t>). Konsistensi sikap dan perilaku kelompok responden ini padahal punya peranan yang besar dalam memperbaiki kualitas caleg/calon kepala daerah terpilih dan kualitas pemilu nantinya.</w:t>
      </w:r>
    </w:p>
    <w:p w:rsidR="00411F31" w:rsidRDefault="00411F31" w:rsidP="00411F31">
      <w:pPr>
        <w:jc w:val="center"/>
        <w:rPr>
          <w:color w:val="000000"/>
          <w:szCs w:val="24"/>
          <w:lang w:val="id-ID"/>
        </w:rPr>
      </w:pPr>
    </w:p>
    <w:p w:rsidR="00411F31" w:rsidRDefault="00411F31" w:rsidP="00411F31">
      <w:pPr>
        <w:jc w:val="center"/>
        <w:rPr>
          <w:color w:val="000000"/>
          <w:szCs w:val="24"/>
          <w:lang w:val="id-ID"/>
        </w:rPr>
      </w:pPr>
    </w:p>
    <w:p w:rsidR="00411F31" w:rsidRDefault="00411F31" w:rsidP="00411F31">
      <w:pPr>
        <w:jc w:val="center"/>
        <w:rPr>
          <w:color w:val="000000"/>
          <w:szCs w:val="24"/>
          <w:lang w:val="id-ID"/>
        </w:rPr>
      </w:pPr>
    </w:p>
    <w:p w:rsidR="00411F31" w:rsidRDefault="00411F31" w:rsidP="00411F31">
      <w:pPr>
        <w:jc w:val="center"/>
        <w:rPr>
          <w:color w:val="000000"/>
          <w:szCs w:val="24"/>
          <w:lang w:val="id-ID"/>
        </w:rPr>
      </w:pPr>
    </w:p>
    <w:p w:rsidR="00D74415" w:rsidRPr="00411F31" w:rsidRDefault="00D74415" w:rsidP="00411F31">
      <w:pPr>
        <w:jc w:val="center"/>
        <w:rPr>
          <w:color w:val="000000"/>
          <w:szCs w:val="24"/>
          <w:lang w:val="id-ID"/>
        </w:rPr>
      </w:pPr>
      <w:r w:rsidRPr="00411F31">
        <w:rPr>
          <w:color w:val="000000"/>
          <w:szCs w:val="24"/>
          <w:lang w:val="id-ID"/>
        </w:rPr>
        <w:lastRenderedPageBreak/>
        <w:t xml:space="preserve">Tabel </w:t>
      </w:r>
      <w:r w:rsidR="00411F31" w:rsidRPr="00411F31">
        <w:rPr>
          <w:color w:val="000000"/>
          <w:szCs w:val="24"/>
          <w:lang w:val="id-ID"/>
        </w:rPr>
        <w:t xml:space="preserve">13 </w:t>
      </w:r>
      <w:r w:rsidRPr="00411F31">
        <w:rPr>
          <w:color w:val="000000"/>
          <w:szCs w:val="24"/>
          <w:lang w:val="id-ID"/>
        </w:rPr>
        <w:t>Tabulasi Silang antara Perilaku Responden Apakah Akan Memilih Caleg/Calon Kepala Daerah Yang Membagi-Bagikan Hadiah Sebelum Pemilu Dengan Pengetahuan Responden Apakah Masyarakat Boleh Menerima Hadiah Dari Peserta Pemilu Saat Kampanye</w:t>
      </w:r>
    </w:p>
    <w:p w:rsidR="00D74415" w:rsidRPr="00411F31" w:rsidRDefault="00D74415" w:rsidP="00411F31">
      <w:pPr>
        <w:rPr>
          <w:color w:val="000000"/>
          <w:szCs w:val="24"/>
          <w:lang w:val="id-ID"/>
        </w:rPr>
      </w:pPr>
    </w:p>
    <w:tbl>
      <w:tblPr>
        <w:tblW w:w="7389" w:type="dxa"/>
        <w:jc w:val="center"/>
        <w:tblLook w:val="04A0" w:firstRow="1" w:lastRow="0" w:firstColumn="1" w:lastColumn="0" w:noHBand="0" w:noVBand="1"/>
      </w:tblPr>
      <w:tblGrid>
        <w:gridCol w:w="1881"/>
        <w:gridCol w:w="1166"/>
        <w:gridCol w:w="1003"/>
        <w:gridCol w:w="1249"/>
        <w:gridCol w:w="1134"/>
        <w:gridCol w:w="956"/>
      </w:tblGrid>
      <w:tr w:rsidR="00D74415" w:rsidRPr="00411F31" w:rsidTr="00411F31">
        <w:trPr>
          <w:trHeight w:val="264"/>
          <w:jc w:val="center"/>
        </w:trPr>
        <w:tc>
          <w:tcPr>
            <w:tcW w:w="3047" w:type="dxa"/>
            <w:gridSpan w:val="2"/>
            <w:vMerge w:val="restart"/>
            <w:tcBorders>
              <w:top w:val="single" w:sz="12" w:space="0" w:color="000000"/>
              <w:left w:val="single" w:sz="12" w:space="0" w:color="000000"/>
              <w:bottom w:val="single" w:sz="12" w:space="0" w:color="000000"/>
              <w:right w:val="single" w:sz="12" w:space="0" w:color="000000"/>
            </w:tcBorders>
            <w:shd w:val="clear" w:color="auto" w:fill="auto"/>
            <w:vAlign w:val="bottom"/>
            <w:hideMark/>
          </w:tcPr>
          <w:p w:rsidR="00D74415" w:rsidRPr="00411F31" w:rsidRDefault="00D74415" w:rsidP="00411F31">
            <w:pPr>
              <w:ind w:firstLine="41"/>
              <w:rPr>
                <w:color w:val="000000"/>
                <w:szCs w:val="24"/>
                <w:lang w:val="id-ID" w:eastAsia="id-ID"/>
              </w:rPr>
            </w:pPr>
            <w:r w:rsidRPr="00411F31">
              <w:rPr>
                <w:color w:val="000000"/>
                <w:szCs w:val="24"/>
                <w:lang w:val="id-ID" w:eastAsia="id-ID"/>
              </w:rPr>
              <w:t> </w:t>
            </w:r>
          </w:p>
        </w:tc>
        <w:tc>
          <w:tcPr>
            <w:tcW w:w="1003" w:type="dxa"/>
            <w:vMerge w:val="restart"/>
            <w:tcBorders>
              <w:top w:val="single" w:sz="12" w:space="0" w:color="000000"/>
              <w:left w:val="single" w:sz="12" w:space="0" w:color="000000"/>
              <w:bottom w:val="single" w:sz="12" w:space="0" w:color="000000"/>
              <w:right w:val="single" w:sz="4" w:space="0" w:color="000000"/>
            </w:tcBorders>
            <w:shd w:val="clear" w:color="auto" w:fill="auto"/>
            <w:vAlign w:val="bottom"/>
            <w:hideMark/>
          </w:tcPr>
          <w:p w:rsidR="00D74415" w:rsidRPr="00411F31" w:rsidRDefault="00D74415" w:rsidP="00411F31">
            <w:pPr>
              <w:ind w:firstLine="41"/>
              <w:jc w:val="center"/>
              <w:rPr>
                <w:color w:val="000000"/>
                <w:szCs w:val="24"/>
                <w:lang w:val="id-ID" w:eastAsia="id-ID"/>
              </w:rPr>
            </w:pPr>
            <w:r w:rsidRPr="00411F31">
              <w:rPr>
                <w:color w:val="000000"/>
                <w:szCs w:val="24"/>
                <w:lang w:val="id-ID" w:eastAsia="id-ID"/>
              </w:rPr>
              <w:t>TOTAL</w:t>
            </w:r>
          </w:p>
        </w:tc>
        <w:tc>
          <w:tcPr>
            <w:tcW w:w="3339" w:type="dxa"/>
            <w:gridSpan w:val="3"/>
            <w:tcBorders>
              <w:top w:val="single" w:sz="12" w:space="0" w:color="000000"/>
              <w:left w:val="nil"/>
              <w:bottom w:val="single" w:sz="4" w:space="0" w:color="000000"/>
              <w:right w:val="single" w:sz="12" w:space="0" w:color="000000"/>
            </w:tcBorders>
            <w:shd w:val="clear" w:color="auto" w:fill="auto"/>
            <w:vAlign w:val="bottom"/>
            <w:hideMark/>
          </w:tcPr>
          <w:p w:rsidR="00D74415" w:rsidRPr="00411F31" w:rsidRDefault="00D74415" w:rsidP="00411F31">
            <w:pPr>
              <w:ind w:firstLine="0"/>
              <w:rPr>
                <w:color w:val="000000"/>
                <w:szCs w:val="24"/>
                <w:lang w:val="id-ID" w:eastAsia="id-ID"/>
              </w:rPr>
            </w:pPr>
            <w:r w:rsidRPr="00411F31">
              <w:rPr>
                <w:color w:val="000000"/>
                <w:szCs w:val="24"/>
                <w:lang w:val="id-ID" w:eastAsia="id-ID"/>
              </w:rPr>
              <w:t>Apakah menurut Saudara, masyarakat boleh menerima uang atau hadiah dari peserta pemilu saat masa kampanye?</w:t>
            </w:r>
          </w:p>
        </w:tc>
      </w:tr>
      <w:tr w:rsidR="00D74415" w:rsidRPr="00411F31" w:rsidTr="00411F31">
        <w:trPr>
          <w:trHeight w:val="264"/>
          <w:jc w:val="center"/>
        </w:trPr>
        <w:tc>
          <w:tcPr>
            <w:tcW w:w="3047" w:type="dxa"/>
            <w:gridSpan w:val="2"/>
            <w:vMerge/>
            <w:tcBorders>
              <w:top w:val="single" w:sz="12" w:space="0" w:color="000000"/>
              <w:left w:val="single" w:sz="12" w:space="0" w:color="000000"/>
              <w:bottom w:val="single" w:sz="12" w:space="0" w:color="000000"/>
              <w:right w:val="single" w:sz="12" w:space="0" w:color="000000"/>
            </w:tcBorders>
            <w:vAlign w:val="center"/>
            <w:hideMark/>
          </w:tcPr>
          <w:p w:rsidR="00D74415" w:rsidRPr="00411F31" w:rsidRDefault="00D74415" w:rsidP="00411F31">
            <w:pPr>
              <w:ind w:firstLine="41"/>
              <w:rPr>
                <w:color w:val="000000"/>
                <w:szCs w:val="24"/>
                <w:lang w:val="id-ID" w:eastAsia="id-ID"/>
              </w:rPr>
            </w:pPr>
          </w:p>
        </w:tc>
        <w:tc>
          <w:tcPr>
            <w:tcW w:w="1003" w:type="dxa"/>
            <w:vMerge/>
            <w:tcBorders>
              <w:top w:val="single" w:sz="12" w:space="0" w:color="000000"/>
              <w:left w:val="single" w:sz="12" w:space="0" w:color="000000"/>
              <w:bottom w:val="single" w:sz="12" w:space="0" w:color="000000"/>
              <w:right w:val="single" w:sz="4" w:space="0" w:color="000000"/>
            </w:tcBorders>
            <w:vAlign w:val="center"/>
            <w:hideMark/>
          </w:tcPr>
          <w:p w:rsidR="00D74415" w:rsidRPr="00411F31" w:rsidRDefault="00D74415" w:rsidP="00411F31">
            <w:pPr>
              <w:ind w:firstLine="41"/>
              <w:rPr>
                <w:color w:val="000000"/>
                <w:szCs w:val="24"/>
                <w:lang w:val="id-ID" w:eastAsia="id-ID"/>
              </w:rPr>
            </w:pPr>
          </w:p>
        </w:tc>
        <w:tc>
          <w:tcPr>
            <w:tcW w:w="1249" w:type="dxa"/>
            <w:tcBorders>
              <w:top w:val="nil"/>
              <w:left w:val="nil"/>
              <w:bottom w:val="single" w:sz="12" w:space="0" w:color="000000"/>
              <w:right w:val="single" w:sz="4" w:space="0" w:color="000000"/>
            </w:tcBorders>
            <w:shd w:val="clear" w:color="auto" w:fill="auto"/>
            <w:vAlign w:val="bottom"/>
            <w:hideMark/>
          </w:tcPr>
          <w:p w:rsidR="00D74415" w:rsidRPr="00411F31" w:rsidRDefault="00D74415" w:rsidP="00411F31">
            <w:pPr>
              <w:ind w:firstLine="41"/>
              <w:jc w:val="center"/>
              <w:rPr>
                <w:color w:val="000000"/>
                <w:szCs w:val="24"/>
                <w:lang w:val="id-ID" w:eastAsia="id-ID"/>
              </w:rPr>
            </w:pPr>
            <w:r w:rsidRPr="00411F31">
              <w:rPr>
                <w:color w:val="000000"/>
                <w:szCs w:val="24"/>
                <w:lang w:val="id-ID" w:eastAsia="id-ID"/>
              </w:rPr>
              <w:t>Boleh</w:t>
            </w:r>
          </w:p>
        </w:tc>
        <w:tc>
          <w:tcPr>
            <w:tcW w:w="1134" w:type="dxa"/>
            <w:tcBorders>
              <w:top w:val="nil"/>
              <w:left w:val="nil"/>
              <w:bottom w:val="single" w:sz="12" w:space="0" w:color="000000"/>
              <w:right w:val="single" w:sz="4" w:space="0" w:color="000000"/>
            </w:tcBorders>
            <w:shd w:val="clear" w:color="auto" w:fill="auto"/>
            <w:vAlign w:val="bottom"/>
            <w:hideMark/>
          </w:tcPr>
          <w:p w:rsidR="00D74415" w:rsidRPr="00411F31" w:rsidRDefault="00D74415" w:rsidP="00411F31">
            <w:pPr>
              <w:ind w:firstLine="41"/>
              <w:jc w:val="center"/>
              <w:rPr>
                <w:color w:val="000000"/>
                <w:szCs w:val="24"/>
                <w:lang w:val="id-ID" w:eastAsia="id-ID"/>
              </w:rPr>
            </w:pPr>
            <w:r w:rsidRPr="00411F31">
              <w:rPr>
                <w:color w:val="000000"/>
                <w:szCs w:val="24"/>
                <w:lang w:val="id-ID" w:eastAsia="id-ID"/>
              </w:rPr>
              <w:t>Ragu-ragu</w:t>
            </w:r>
          </w:p>
        </w:tc>
        <w:tc>
          <w:tcPr>
            <w:tcW w:w="956" w:type="dxa"/>
            <w:tcBorders>
              <w:top w:val="nil"/>
              <w:left w:val="nil"/>
              <w:bottom w:val="single" w:sz="12" w:space="0" w:color="000000"/>
              <w:right w:val="single" w:sz="12" w:space="0" w:color="000000"/>
            </w:tcBorders>
            <w:shd w:val="clear" w:color="auto" w:fill="auto"/>
            <w:vAlign w:val="bottom"/>
            <w:hideMark/>
          </w:tcPr>
          <w:p w:rsidR="00D74415" w:rsidRPr="00411F31" w:rsidRDefault="00D74415" w:rsidP="00411F31">
            <w:pPr>
              <w:ind w:firstLine="41"/>
              <w:jc w:val="center"/>
              <w:rPr>
                <w:color w:val="000000"/>
                <w:szCs w:val="24"/>
                <w:lang w:val="id-ID" w:eastAsia="id-ID"/>
              </w:rPr>
            </w:pPr>
            <w:r w:rsidRPr="00411F31">
              <w:rPr>
                <w:color w:val="000000"/>
                <w:szCs w:val="24"/>
                <w:lang w:val="id-ID" w:eastAsia="id-ID"/>
              </w:rPr>
              <w:t>Tidak boleh</w:t>
            </w:r>
          </w:p>
        </w:tc>
      </w:tr>
      <w:tr w:rsidR="00D74415" w:rsidRPr="00411F31" w:rsidTr="00411F31">
        <w:trPr>
          <w:trHeight w:val="264"/>
          <w:jc w:val="center"/>
        </w:trPr>
        <w:tc>
          <w:tcPr>
            <w:tcW w:w="1881" w:type="dxa"/>
            <w:vMerge w:val="restart"/>
            <w:tcBorders>
              <w:top w:val="nil"/>
              <w:left w:val="single" w:sz="12" w:space="0" w:color="000000"/>
              <w:bottom w:val="single" w:sz="12" w:space="0" w:color="000000"/>
              <w:right w:val="nil"/>
            </w:tcBorders>
            <w:shd w:val="clear" w:color="auto" w:fill="auto"/>
            <w:hideMark/>
          </w:tcPr>
          <w:p w:rsidR="00D74415" w:rsidRPr="00411F31" w:rsidRDefault="00D74415" w:rsidP="00411F31">
            <w:pPr>
              <w:ind w:firstLine="0"/>
              <w:rPr>
                <w:color w:val="000000"/>
                <w:szCs w:val="24"/>
                <w:lang w:val="id-ID" w:eastAsia="id-ID"/>
              </w:rPr>
            </w:pPr>
            <w:r w:rsidRPr="00411F31">
              <w:rPr>
                <w:color w:val="000000"/>
                <w:szCs w:val="24"/>
                <w:lang w:val="id-ID" w:eastAsia="id-ID"/>
              </w:rPr>
              <w:t>Apakah Saudara akan memilih caleg/calon kepala daerah yang membagi-bagikan hadiah sebelum pemilu?</w:t>
            </w:r>
          </w:p>
        </w:tc>
        <w:tc>
          <w:tcPr>
            <w:tcW w:w="1166" w:type="dxa"/>
            <w:tcBorders>
              <w:top w:val="nil"/>
              <w:left w:val="nil"/>
              <w:bottom w:val="nil"/>
              <w:right w:val="single" w:sz="12" w:space="0" w:color="000000"/>
            </w:tcBorders>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Ya</w:t>
            </w:r>
          </w:p>
        </w:tc>
        <w:tc>
          <w:tcPr>
            <w:tcW w:w="1003"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11,07%</w:t>
            </w:r>
          </w:p>
        </w:tc>
        <w:tc>
          <w:tcPr>
            <w:tcW w:w="1249"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20,19%</w:t>
            </w:r>
          </w:p>
        </w:tc>
        <w:tc>
          <w:tcPr>
            <w:tcW w:w="1134"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9,52%</w:t>
            </w:r>
          </w:p>
        </w:tc>
        <w:tc>
          <w:tcPr>
            <w:tcW w:w="956" w:type="dxa"/>
            <w:tcBorders>
              <w:top w:val="nil"/>
              <w:left w:val="nil"/>
              <w:bottom w:val="nil"/>
              <w:right w:val="single" w:sz="12"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5,49%</w:t>
            </w:r>
          </w:p>
        </w:tc>
      </w:tr>
      <w:tr w:rsidR="00D74415" w:rsidRPr="00411F31" w:rsidTr="00411F31">
        <w:trPr>
          <w:trHeight w:val="264"/>
          <w:jc w:val="center"/>
        </w:trPr>
        <w:tc>
          <w:tcPr>
            <w:tcW w:w="1881" w:type="dxa"/>
            <w:vMerge/>
            <w:tcBorders>
              <w:top w:val="nil"/>
              <w:left w:val="single" w:sz="12" w:space="0" w:color="000000"/>
              <w:bottom w:val="single" w:sz="12" w:space="0" w:color="000000"/>
              <w:right w:val="nil"/>
            </w:tcBorders>
            <w:vAlign w:val="center"/>
            <w:hideMark/>
          </w:tcPr>
          <w:p w:rsidR="00D74415" w:rsidRPr="00411F31" w:rsidRDefault="00D74415" w:rsidP="00411F31">
            <w:pPr>
              <w:ind w:firstLine="41"/>
              <w:rPr>
                <w:color w:val="000000"/>
                <w:szCs w:val="24"/>
                <w:lang w:val="id-ID" w:eastAsia="id-ID"/>
              </w:rPr>
            </w:pPr>
          </w:p>
        </w:tc>
        <w:tc>
          <w:tcPr>
            <w:tcW w:w="1166" w:type="dxa"/>
            <w:tcBorders>
              <w:top w:val="nil"/>
              <w:left w:val="nil"/>
              <w:bottom w:val="nil"/>
              <w:right w:val="single" w:sz="12" w:space="0" w:color="000000"/>
            </w:tcBorders>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Ragu-ragu</w:t>
            </w:r>
          </w:p>
        </w:tc>
        <w:tc>
          <w:tcPr>
            <w:tcW w:w="1003"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28,03%</w:t>
            </w:r>
          </w:p>
        </w:tc>
        <w:tc>
          <w:tcPr>
            <w:tcW w:w="1249"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36,54%</w:t>
            </w:r>
          </w:p>
        </w:tc>
        <w:tc>
          <w:tcPr>
            <w:tcW w:w="1134" w:type="dxa"/>
            <w:tcBorders>
              <w:top w:val="nil"/>
              <w:left w:val="nil"/>
              <w:bottom w:val="nil"/>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33,33%</w:t>
            </w:r>
          </w:p>
        </w:tc>
        <w:tc>
          <w:tcPr>
            <w:tcW w:w="956" w:type="dxa"/>
            <w:tcBorders>
              <w:top w:val="nil"/>
              <w:left w:val="nil"/>
              <w:bottom w:val="nil"/>
              <w:right w:val="single" w:sz="12"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21,95%</w:t>
            </w:r>
          </w:p>
        </w:tc>
      </w:tr>
      <w:tr w:rsidR="00D74415" w:rsidRPr="00411F31" w:rsidTr="00411F31">
        <w:trPr>
          <w:trHeight w:val="264"/>
          <w:jc w:val="center"/>
        </w:trPr>
        <w:tc>
          <w:tcPr>
            <w:tcW w:w="1881" w:type="dxa"/>
            <w:vMerge/>
            <w:tcBorders>
              <w:top w:val="nil"/>
              <w:left w:val="single" w:sz="12" w:space="0" w:color="000000"/>
              <w:bottom w:val="single" w:sz="12" w:space="0" w:color="000000"/>
              <w:right w:val="nil"/>
            </w:tcBorders>
            <w:vAlign w:val="center"/>
            <w:hideMark/>
          </w:tcPr>
          <w:p w:rsidR="00D74415" w:rsidRPr="00411F31" w:rsidRDefault="00D74415" w:rsidP="00411F31">
            <w:pPr>
              <w:ind w:firstLine="41"/>
              <w:rPr>
                <w:color w:val="000000"/>
                <w:szCs w:val="24"/>
                <w:lang w:val="id-ID" w:eastAsia="id-ID"/>
              </w:rPr>
            </w:pPr>
          </w:p>
        </w:tc>
        <w:tc>
          <w:tcPr>
            <w:tcW w:w="1166" w:type="dxa"/>
            <w:tcBorders>
              <w:top w:val="nil"/>
              <w:left w:val="nil"/>
              <w:bottom w:val="single" w:sz="12" w:space="0" w:color="000000"/>
              <w:right w:val="single" w:sz="12" w:space="0" w:color="000000"/>
            </w:tcBorders>
            <w:shd w:val="clear" w:color="auto" w:fill="auto"/>
            <w:hideMark/>
          </w:tcPr>
          <w:p w:rsidR="00D74415" w:rsidRPr="00411F31" w:rsidRDefault="00D74415" w:rsidP="00411F31">
            <w:pPr>
              <w:ind w:firstLine="41"/>
              <w:rPr>
                <w:color w:val="000000"/>
                <w:szCs w:val="24"/>
                <w:lang w:val="id-ID" w:eastAsia="id-ID"/>
              </w:rPr>
            </w:pPr>
            <w:r w:rsidRPr="00411F31">
              <w:rPr>
                <w:color w:val="000000"/>
                <w:szCs w:val="24"/>
                <w:lang w:val="id-ID" w:eastAsia="id-ID"/>
              </w:rPr>
              <w:t>Tidak</w:t>
            </w:r>
          </w:p>
        </w:tc>
        <w:tc>
          <w:tcPr>
            <w:tcW w:w="1003"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60,90%</w:t>
            </w:r>
          </w:p>
        </w:tc>
        <w:tc>
          <w:tcPr>
            <w:tcW w:w="1249"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43,27%</w:t>
            </w:r>
          </w:p>
        </w:tc>
        <w:tc>
          <w:tcPr>
            <w:tcW w:w="1134"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57,14%</w:t>
            </w:r>
          </w:p>
        </w:tc>
        <w:tc>
          <w:tcPr>
            <w:tcW w:w="956" w:type="dxa"/>
            <w:tcBorders>
              <w:top w:val="nil"/>
              <w:left w:val="nil"/>
              <w:bottom w:val="single" w:sz="12" w:space="0" w:color="000000"/>
              <w:right w:val="single" w:sz="12" w:space="0" w:color="000000"/>
            </w:tcBorders>
            <w:shd w:val="clear" w:color="auto" w:fill="auto"/>
            <w:noWrap/>
            <w:hideMark/>
          </w:tcPr>
          <w:p w:rsidR="00D74415" w:rsidRPr="00411F31" w:rsidRDefault="00D74415" w:rsidP="00411F31">
            <w:pPr>
              <w:ind w:firstLine="41"/>
              <w:jc w:val="right"/>
              <w:rPr>
                <w:color w:val="000000"/>
                <w:szCs w:val="24"/>
                <w:lang w:val="id-ID" w:eastAsia="id-ID"/>
              </w:rPr>
            </w:pPr>
            <w:r w:rsidRPr="00411F31">
              <w:rPr>
                <w:color w:val="000000"/>
                <w:szCs w:val="24"/>
                <w:lang w:val="id-ID" w:eastAsia="id-ID"/>
              </w:rPr>
              <w:t>72,56%</w:t>
            </w:r>
          </w:p>
        </w:tc>
      </w:tr>
    </w:tbl>
    <w:p w:rsidR="00D74415" w:rsidRPr="00411F31" w:rsidRDefault="00D74415" w:rsidP="00411F31">
      <w:pPr>
        <w:rPr>
          <w:b/>
          <w:color w:val="000000"/>
          <w:szCs w:val="24"/>
          <w:lang w:val="id-ID"/>
        </w:rPr>
      </w:pPr>
    </w:p>
    <w:p w:rsidR="00D74415" w:rsidRPr="00411F31" w:rsidRDefault="00D74415" w:rsidP="00411F31">
      <w:pPr>
        <w:rPr>
          <w:color w:val="000000"/>
          <w:szCs w:val="24"/>
          <w:lang w:val="en-US"/>
        </w:rPr>
      </w:pPr>
      <w:r w:rsidRPr="00411F31">
        <w:rPr>
          <w:b/>
          <w:color w:val="000000"/>
          <w:szCs w:val="24"/>
          <w:lang w:val="id-ID"/>
        </w:rPr>
        <w:tab/>
      </w:r>
      <w:r w:rsidRPr="00411F31">
        <w:rPr>
          <w:color w:val="000000"/>
          <w:szCs w:val="24"/>
          <w:lang w:val="en-US"/>
        </w:rPr>
        <w:t xml:space="preserve">Dari tabel </w:t>
      </w:r>
      <w:r w:rsidR="00411F31" w:rsidRPr="00411F31">
        <w:rPr>
          <w:color w:val="000000"/>
          <w:szCs w:val="24"/>
          <w:lang w:val="id-ID"/>
        </w:rPr>
        <w:t>14</w:t>
      </w:r>
      <w:r w:rsidRPr="00411F31">
        <w:rPr>
          <w:color w:val="000000"/>
          <w:szCs w:val="24"/>
          <w:lang w:val="en-US"/>
        </w:rPr>
        <w:t xml:space="preserve"> diketahui sebanyak 23,88% responden tidak akan menerima pemberian dalam bentuk apapun apabila ada kandidat kepala daerah/caleg/penyelenggara pemilu yang memberikan/menawarkan pada saat menjeleng pemilu. Sebanyak 31,49% responden akan menerima apabila dalam bentuk uang, sedangkan (41,52%) responden akan menerima dalam bentuk barang, 27,34% akan menerima dalam bentuk sembako, dan 23,53% akan menerima apabila dalam bentuk kaos (dapat dilihat pada tabel 3.81). sedangkan, dalam bentuk fasilitas masyarakat lebih menerima dalam bentuk layanan kesehatan gratis (42,56%).</w:t>
      </w:r>
    </w:p>
    <w:p w:rsidR="00D74415" w:rsidRPr="00411F31" w:rsidRDefault="00D74415" w:rsidP="00411F31">
      <w:pPr>
        <w:jc w:val="center"/>
        <w:rPr>
          <w:color w:val="000000"/>
          <w:szCs w:val="24"/>
          <w:lang w:val="id-ID"/>
        </w:rPr>
      </w:pPr>
    </w:p>
    <w:p w:rsidR="00D74415" w:rsidRPr="00411F31" w:rsidRDefault="00D74415" w:rsidP="00411F31">
      <w:pPr>
        <w:jc w:val="center"/>
        <w:rPr>
          <w:color w:val="000000"/>
          <w:szCs w:val="24"/>
          <w:lang w:val="id-ID"/>
        </w:rPr>
      </w:pPr>
      <w:r w:rsidRPr="00411F31">
        <w:rPr>
          <w:color w:val="000000"/>
          <w:szCs w:val="24"/>
          <w:lang w:val="en-US"/>
        </w:rPr>
        <w:t xml:space="preserve">Tabel </w:t>
      </w:r>
      <w:r w:rsidR="00411F31" w:rsidRPr="00411F31">
        <w:rPr>
          <w:color w:val="000000"/>
          <w:szCs w:val="24"/>
          <w:lang w:val="id-ID"/>
        </w:rPr>
        <w:t xml:space="preserve">14 </w:t>
      </w:r>
      <w:r w:rsidRPr="00411F31">
        <w:rPr>
          <w:color w:val="000000"/>
          <w:szCs w:val="24"/>
          <w:lang w:val="en-US"/>
        </w:rPr>
        <w:t>Bentuk Pemberian Yang Diterima Oleh Responden Bila Diberikan Oleh Kandidat Kepala Daerah/Caleg/penyelenggara Pemilu Saat Menjelang Pemilu</w:t>
      </w:r>
    </w:p>
    <w:tbl>
      <w:tblPr>
        <w:tblW w:w="7560" w:type="dxa"/>
        <w:jc w:val="center"/>
        <w:tblLook w:val="04A0" w:firstRow="1" w:lastRow="0" w:firstColumn="1" w:lastColumn="0" w:noHBand="0" w:noVBand="1"/>
      </w:tblPr>
      <w:tblGrid>
        <w:gridCol w:w="6540"/>
        <w:gridCol w:w="1020"/>
      </w:tblGrid>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b/>
                <w:bCs/>
                <w:i/>
                <w:iCs/>
                <w:color w:val="000000"/>
                <w:sz w:val="20"/>
                <w:szCs w:val="24"/>
                <w:lang w:val="id-ID" w:eastAsia="id-ID"/>
              </w:rPr>
            </w:pPr>
            <w:r w:rsidRPr="00411F31">
              <w:rPr>
                <w:b/>
                <w:bCs/>
                <w:i/>
                <w:iCs/>
                <w:color w:val="000000"/>
                <w:sz w:val="20"/>
                <w:szCs w:val="24"/>
                <w:lang w:val="id-ID" w:eastAsia="id-ID"/>
              </w:rPr>
              <w:t>Tidak akan menerima pemberian dalam bentuk apapun</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b/>
                <w:bCs/>
                <w:i/>
                <w:iCs/>
                <w:color w:val="000000"/>
                <w:sz w:val="20"/>
                <w:szCs w:val="24"/>
                <w:lang w:val="id-ID" w:eastAsia="id-ID"/>
              </w:rPr>
            </w:pPr>
            <w:r w:rsidRPr="00411F31">
              <w:rPr>
                <w:b/>
                <w:bCs/>
                <w:i/>
                <w:iCs/>
                <w:color w:val="000000"/>
                <w:sz w:val="20"/>
                <w:szCs w:val="24"/>
                <w:lang w:val="id-ID" w:eastAsia="id-ID"/>
              </w:rPr>
              <w:t>23,88%</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b/>
                <w:bCs/>
                <w:i/>
                <w:iCs/>
                <w:color w:val="000000"/>
                <w:sz w:val="20"/>
                <w:szCs w:val="24"/>
                <w:lang w:val="id-ID" w:eastAsia="id-ID"/>
              </w:rPr>
            </w:pPr>
            <w:r w:rsidRPr="00411F31">
              <w:rPr>
                <w:b/>
                <w:bCs/>
                <w:i/>
                <w:iCs/>
                <w:color w:val="000000"/>
                <w:sz w:val="20"/>
                <w:szCs w:val="24"/>
                <w:lang w:val="id-ID" w:eastAsia="id-ID"/>
              </w:rPr>
              <w:t>UANG</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b/>
                <w:bCs/>
                <w:i/>
                <w:iCs/>
                <w:color w:val="000000"/>
                <w:sz w:val="20"/>
                <w:szCs w:val="24"/>
                <w:lang w:val="id-ID" w:eastAsia="id-ID"/>
              </w:rPr>
            </w:pPr>
            <w:r w:rsidRPr="00411F31">
              <w:rPr>
                <w:b/>
                <w:bCs/>
                <w:i/>
                <w:iCs/>
                <w:color w:val="000000"/>
                <w:sz w:val="20"/>
                <w:szCs w:val="24"/>
                <w:lang w:val="id-ID" w:eastAsia="id-ID"/>
              </w:rPr>
              <w:t>31,49%</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BARANG</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41,52%</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Sembako</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27,34%</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Kaos</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23,53%</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Souvenir (jam dinding, kalender, pena, gelas, sendok, payung, dll)</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1,04%</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Jilbab</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,69%</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Rumah</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Mobil</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Laptop</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Posko</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Tenda</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color w:val="000000"/>
                <w:sz w:val="20"/>
                <w:szCs w:val="24"/>
                <w:lang w:val="id-ID" w:eastAsia="id-ID"/>
              </w:rPr>
            </w:pPr>
            <w:r w:rsidRPr="00411F31">
              <w:rPr>
                <w:color w:val="000000"/>
                <w:sz w:val="20"/>
                <w:szCs w:val="24"/>
                <w:lang w:val="id-ID" w:eastAsia="id-ID"/>
              </w:rPr>
              <w:t>Motor</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0"/>
              <w:rPr>
                <w:b/>
                <w:bCs/>
                <w:i/>
                <w:iCs/>
                <w:color w:val="000000"/>
                <w:sz w:val="20"/>
                <w:szCs w:val="24"/>
                <w:lang w:val="id-ID" w:eastAsia="id-ID"/>
              </w:rPr>
            </w:pPr>
            <w:r w:rsidRPr="00411F31">
              <w:rPr>
                <w:b/>
                <w:bCs/>
                <w:i/>
                <w:iCs/>
                <w:color w:val="000000"/>
                <w:sz w:val="20"/>
                <w:szCs w:val="24"/>
                <w:lang w:val="id-ID" w:eastAsia="id-ID"/>
              </w:rPr>
              <w:t>FASILITAS</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b/>
                <w:bCs/>
                <w:i/>
                <w:iCs/>
                <w:color w:val="000000"/>
                <w:sz w:val="20"/>
                <w:szCs w:val="24"/>
                <w:lang w:val="id-ID" w:eastAsia="id-ID"/>
              </w:rPr>
            </w:pPr>
            <w:r w:rsidRPr="00411F31">
              <w:rPr>
                <w:b/>
                <w:bCs/>
                <w:i/>
                <w:iCs/>
                <w:color w:val="000000"/>
                <w:sz w:val="20"/>
                <w:szCs w:val="24"/>
                <w:lang w:val="id-ID" w:eastAsia="id-ID"/>
              </w:rPr>
              <w:t>44,29%</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Layanan kesehatan gratis</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42,56%</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Perbaikan jalan</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3,11%</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Perbaikan tempat ibadah (Masjid/Mushola/Gereja)</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1,04%</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Pembangunan/perbaikan fasilitas umum</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,69%</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lastRenderedPageBreak/>
              <w:t>Beasiswa Pendidikan</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nil"/>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Sarana air bersih</w:t>
            </w:r>
          </w:p>
        </w:tc>
        <w:tc>
          <w:tcPr>
            <w:tcW w:w="1020" w:type="dxa"/>
            <w:tcBorders>
              <w:top w:val="nil"/>
              <w:left w:val="nil"/>
              <w:bottom w:val="nil"/>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r w:rsidR="00D74415" w:rsidRPr="00411F31" w:rsidTr="00411F31">
        <w:trPr>
          <w:trHeight w:val="264"/>
          <w:jc w:val="center"/>
        </w:trPr>
        <w:tc>
          <w:tcPr>
            <w:tcW w:w="6540" w:type="dxa"/>
            <w:tcBorders>
              <w:top w:val="nil"/>
              <w:left w:val="nil"/>
              <w:bottom w:val="single" w:sz="12" w:space="0" w:color="000000"/>
              <w:right w:val="single" w:sz="12" w:space="0" w:color="000000"/>
            </w:tcBorders>
            <w:shd w:val="clear" w:color="auto" w:fill="auto"/>
            <w:hideMark/>
          </w:tcPr>
          <w:p w:rsidR="00D74415" w:rsidRPr="00411F31" w:rsidRDefault="00D74415" w:rsidP="00411F31">
            <w:pPr>
              <w:ind w:firstLineChars="100" w:firstLine="200"/>
              <w:rPr>
                <w:color w:val="000000"/>
                <w:sz w:val="20"/>
                <w:szCs w:val="24"/>
                <w:lang w:val="id-ID" w:eastAsia="id-ID"/>
              </w:rPr>
            </w:pPr>
            <w:r w:rsidRPr="00411F31">
              <w:rPr>
                <w:color w:val="000000"/>
                <w:sz w:val="20"/>
                <w:szCs w:val="24"/>
                <w:lang w:val="id-ID" w:eastAsia="id-ID"/>
              </w:rPr>
              <w:t>Lainnya</w:t>
            </w:r>
          </w:p>
        </w:tc>
        <w:tc>
          <w:tcPr>
            <w:tcW w:w="1020" w:type="dxa"/>
            <w:tcBorders>
              <w:top w:val="nil"/>
              <w:left w:val="nil"/>
              <w:bottom w:val="single" w:sz="12" w:space="0" w:color="000000"/>
              <w:right w:val="single" w:sz="4" w:space="0" w:color="000000"/>
            </w:tcBorders>
            <w:shd w:val="clear" w:color="auto" w:fill="auto"/>
            <w:noWrap/>
            <w:hideMark/>
          </w:tcPr>
          <w:p w:rsidR="00D74415" w:rsidRPr="00411F31" w:rsidRDefault="00D74415" w:rsidP="00411F31">
            <w:pPr>
              <w:ind w:firstLine="0"/>
              <w:jc w:val="right"/>
              <w:rPr>
                <w:color w:val="000000"/>
                <w:sz w:val="20"/>
                <w:szCs w:val="24"/>
                <w:lang w:val="id-ID" w:eastAsia="id-ID"/>
              </w:rPr>
            </w:pPr>
            <w:r w:rsidRPr="00411F31">
              <w:rPr>
                <w:color w:val="000000"/>
                <w:sz w:val="20"/>
                <w:szCs w:val="24"/>
                <w:lang w:val="id-ID" w:eastAsia="id-ID"/>
              </w:rPr>
              <w:t>,35%</w:t>
            </w:r>
          </w:p>
        </w:tc>
      </w:tr>
    </w:tbl>
    <w:p w:rsidR="00D74415" w:rsidRPr="00411F31" w:rsidRDefault="00D74415" w:rsidP="00411F31">
      <w:pPr>
        <w:rPr>
          <w:color w:val="000000"/>
          <w:szCs w:val="24"/>
          <w:lang w:val="id-ID"/>
        </w:rPr>
      </w:pPr>
    </w:p>
    <w:p w:rsidR="006B07C7" w:rsidRPr="00AC67A9" w:rsidRDefault="00411F31" w:rsidP="00AC67A9">
      <w:pPr>
        <w:ind w:firstLine="0"/>
        <w:rPr>
          <w:color w:val="000000"/>
          <w:szCs w:val="24"/>
          <w:lang w:val="id-ID"/>
        </w:rPr>
      </w:pPr>
      <w:r w:rsidRPr="00AC67A9">
        <w:rPr>
          <w:color w:val="000000"/>
          <w:szCs w:val="24"/>
          <w:lang w:val="id-ID"/>
        </w:rPr>
        <w:t>PENUTUP</w:t>
      </w:r>
    </w:p>
    <w:p w:rsidR="00AC67A9" w:rsidRDefault="00AC67A9" w:rsidP="00AC67A9">
      <w:pPr>
        <w:rPr>
          <w:szCs w:val="24"/>
          <w:lang w:val="id-ID"/>
        </w:rPr>
      </w:pPr>
      <w:r w:rsidRPr="00AC67A9">
        <w:rPr>
          <w:szCs w:val="24"/>
          <w:lang w:val="id-ID"/>
        </w:rPr>
        <w:t>T</w:t>
      </w:r>
      <w:r w:rsidRPr="00AC67A9">
        <w:rPr>
          <w:szCs w:val="24"/>
        </w:rPr>
        <w:t xml:space="preserve">ingkat partisipasi masyarakat pada pilkada dan pemilu 2014 cukup tinggi dan kecenderungan ini </w:t>
      </w:r>
      <w:r w:rsidRPr="00AC67A9">
        <w:rPr>
          <w:szCs w:val="24"/>
          <w:lang w:val="id-ID"/>
        </w:rPr>
        <w:t xml:space="preserve">sangat </w:t>
      </w:r>
      <w:r w:rsidRPr="00AC67A9">
        <w:rPr>
          <w:szCs w:val="24"/>
        </w:rPr>
        <w:t xml:space="preserve">dipengaruhi oleh status sosial ekonomi masyarakat. </w:t>
      </w:r>
      <w:r w:rsidRPr="00AC67A9">
        <w:rPr>
          <w:szCs w:val="24"/>
          <w:lang w:val="id-ID"/>
        </w:rPr>
        <w:t>Dalam artian, masyarakat yang memiliki status sosial ekonomi yang tinggi akan lebih banyak berpartisipasi daripada yang memiliki status sosial ekonomi rendah. Sementara itu, p</w:t>
      </w:r>
      <w:r w:rsidRPr="00AC67A9">
        <w:rPr>
          <w:szCs w:val="24"/>
        </w:rPr>
        <w:t>erilaku memilih masyarakat rata-rata dipengaruhi oleh pengetahuan mereka terhadap kemampuan calon, kedekatan dengan masyarakat dan latar belakang agama calon tersebut. Politik uang masih sangat banyak terjadi menjelang pelaksanaan pemilu. Hampir sebagian besar masyarakat mengetahui informasi mengenai politik uang tersebut, dan terdapat lebih dari 28 item bentuk pemberian dari peserta pemilu kepada masyarakat.</w:t>
      </w:r>
      <w:r w:rsidRPr="00AC67A9">
        <w:rPr>
          <w:szCs w:val="24"/>
          <w:lang w:val="id-ID"/>
        </w:rPr>
        <w:t xml:space="preserve"> </w:t>
      </w:r>
      <w:r w:rsidRPr="00AC67A9">
        <w:rPr>
          <w:szCs w:val="24"/>
        </w:rPr>
        <w:t>Walaupun sebagian responden menilai bahwa masyarakat tidak boleh menerima politik uang dari peserta pemilu saat kampanye akan tetapi masyarakat menganggap bahwa pemilih boleh saja menerima uang atau barang bantuan dari partai politik/caleg/cakada saat masa kampanye. Sebagian masyarakat juga bersikap bahwa peserta pemilu mestinya dilarang untuk membagikan bantuan uang/barang/fasilitas saat kampanye</w:t>
      </w:r>
      <w:r w:rsidRPr="00AC67A9">
        <w:rPr>
          <w:szCs w:val="24"/>
          <w:lang w:val="id-ID"/>
        </w:rPr>
        <w:t xml:space="preserve">. </w:t>
      </w:r>
      <w:r w:rsidRPr="00AC67A9">
        <w:rPr>
          <w:szCs w:val="24"/>
        </w:rPr>
        <w:t xml:space="preserve">Selain itu, apabila kandidat membagi-bagi hadiah sambil berkampanye mereka akan cenderung untuk menerima pemberian hadiah </w:t>
      </w:r>
      <w:r w:rsidRPr="00AC67A9">
        <w:rPr>
          <w:szCs w:val="24"/>
          <w:lang w:val="id-ID"/>
        </w:rPr>
        <w:t>akan tetapi</w:t>
      </w:r>
      <w:r w:rsidRPr="00AC67A9">
        <w:rPr>
          <w:szCs w:val="24"/>
        </w:rPr>
        <w:t xml:space="preserve"> tidak akan memilih kandidat tersebut</w:t>
      </w:r>
      <w:r w:rsidRPr="00AC67A9">
        <w:rPr>
          <w:szCs w:val="24"/>
          <w:lang w:val="id-ID"/>
        </w:rPr>
        <w:t>.</w:t>
      </w:r>
      <w:r>
        <w:rPr>
          <w:szCs w:val="24"/>
          <w:lang w:val="id-ID"/>
        </w:rPr>
        <w:t xml:space="preserve"> </w:t>
      </w:r>
      <w:r w:rsidRPr="00AC67A9">
        <w:rPr>
          <w:szCs w:val="24"/>
        </w:rPr>
        <w:t>Responden juga menilai bahwa petahana (incumbent) dan calon anggota DPRD mestinya tidak boleh menggunakan fasilitas jabatannya untuk berkampanye, menggunakan dana APBD dalam berkampanye maupun memberikan hadiah pada penyelenggara pemilu. Responden juga menilai bahwa adalah sesuatu yang tidak baik bagi calon anggota dewan atau kepala daerah membagi bantuan (uang/barang) atas nama pribadi dengan menggunakan uang negara ataupun melakukan kegiatan sosial hanya saat menjelang pemilu saja.</w:t>
      </w:r>
      <w:r>
        <w:rPr>
          <w:szCs w:val="24"/>
          <w:lang w:val="id-ID"/>
        </w:rPr>
        <w:t xml:space="preserve"> </w:t>
      </w:r>
    </w:p>
    <w:p w:rsidR="00AC67A9" w:rsidRDefault="00AC67A9" w:rsidP="00AC67A9">
      <w:pPr>
        <w:rPr>
          <w:szCs w:val="24"/>
          <w:lang w:val="id-ID"/>
        </w:rPr>
      </w:pPr>
      <w:r w:rsidRPr="00AC67A9">
        <w:rPr>
          <w:szCs w:val="24"/>
        </w:rPr>
        <w:t>Tidak banyak masyarakat yang pernah melihat atau mendengar penyelenggara pemilu berbuat curang (mengubah jumlah suara). Masyarakat juga masih takut untuk melaporkan pelanggaran pemilu yang dilakukan oleh calon anggota legislatif maupun calon kepala daerah serta penyelenggara pemilu. Alasan utama mereka adalah ketakutkan untuk melapor dan tidak mau ikut campur dengan pelanggaran pemilu yang ada</w:t>
      </w:r>
      <w:r w:rsidRPr="00AC67A9">
        <w:rPr>
          <w:szCs w:val="24"/>
          <w:lang w:val="id-ID"/>
        </w:rPr>
        <w:t xml:space="preserve">. </w:t>
      </w:r>
      <w:r w:rsidRPr="00AC67A9">
        <w:rPr>
          <w:szCs w:val="24"/>
        </w:rPr>
        <w:t>Masyarakat menilai bahwa penyelenggara pemilu semestinya tidak diperbolehkan mengarahkan pilihan kepada masyarakat saat pemilu maupun menerima pemberian (hadiah) dari peserta pemilu dan masyarakat menilai semestinya penyelenggara pemilu tidak menerima hadiah dari peserta pemilu. Apabila terdapat petugas TPS yang mengarahkan pilihan pada calon tertentu mayoritas responden tidak akan menerima hadiah tersebut dan tidak akan mengikuti arahan petugas TPS tersebut.</w:t>
      </w:r>
      <w:r>
        <w:rPr>
          <w:szCs w:val="24"/>
          <w:lang w:val="id-ID"/>
        </w:rPr>
        <w:t xml:space="preserve"> </w:t>
      </w:r>
      <w:r w:rsidRPr="00AC67A9">
        <w:rPr>
          <w:szCs w:val="24"/>
        </w:rPr>
        <w:t>Sikap responden terhadap perilaku masyarakat yang meminta bantuan keuangan kepada caleg/calon kepala daerah yang didukungnya setelah nantinya terpilih cukup jelas terlihat, masyarakat menganggap hal tersebut adalah sesuatu yang tidak baik</w:t>
      </w:r>
      <w:r w:rsidRPr="00AC67A9">
        <w:rPr>
          <w:szCs w:val="24"/>
          <w:lang w:val="id-ID"/>
        </w:rPr>
        <w:t>.</w:t>
      </w:r>
      <w:r w:rsidRPr="00AC67A9">
        <w:rPr>
          <w:szCs w:val="24"/>
        </w:rPr>
        <w:t xml:space="preserve"> Responden yang memiliki teman yang menjabat sebagai seorang anggota dewan atau kepala daerah akan cenderung untuk meminta bantuan pada anggota dewan/kepala daerah dalam bentuk uang/barang/fasilitas tertentu untuk keperluan organisasi. Akan tetapi, hanya segelintir responden yang pernah mengajukan permintaan bantuan secara langsung pada pejabat publik yang dipilihnya</w:t>
      </w:r>
      <w:r w:rsidRPr="00AC67A9">
        <w:rPr>
          <w:szCs w:val="24"/>
          <w:lang w:val="id-ID"/>
        </w:rPr>
        <w:t>.</w:t>
      </w:r>
    </w:p>
    <w:p w:rsidR="00AC67A9" w:rsidRDefault="00AC67A9" w:rsidP="00AC67A9">
      <w:pPr>
        <w:ind w:firstLine="0"/>
        <w:rPr>
          <w:color w:val="000000"/>
          <w:szCs w:val="24"/>
          <w:lang w:val="id-ID"/>
        </w:rPr>
      </w:pPr>
    </w:p>
    <w:p w:rsidR="00AC67A9" w:rsidRDefault="00AC67A9" w:rsidP="00AC67A9">
      <w:pPr>
        <w:ind w:firstLine="0"/>
        <w:rPr>
          <w:color w:val="000000"/>
          <w:szCs w:val="24"/>
          <w:lang w:val="id-ID"/>
        </w:rPr>
      </w:pPr>
      <w:r>
        <w:rPr>
          <w:color w:val="000000"/>
          <w:szCs w:val="24"/>
          <w:lang w:val="id-ID"/>
        </w:rPr>
        <w:t>Rekomendasi</w:t>
      </w:r>
    </w:p>
    <w:p w:rsidR="00AC67A9" w:rsidRDefault="00AC67A9" w:rsidP="00AC67A9">
      <w:pPr>
        <w:rPr>
          <w:szCs w:val="24"/>
          <w:lang w:val="id-ID"/>
        </w:rPr>
      </w:pPr>
      <w:r w:rsidRPr="00AC67A9">
        <w:rPr>
          <w:color w:val="000000"/>
          <w:szCs w:val="24"/>
        </w:rPr>
        <w:lastRenderedPageBreak/>
        <w:t>Perlunya peningkatan mekanisme, prosedur, dan transparansi pengawasan kepada penyelenggara pemilu untuk menghindari terjadinya tindakan kecurangan yang massif.</w:t>
      </w:r>
      <w:r>
        <w:rPr>
          <w:szCs w:val="24"/>
          <w:lang w:val="id-ID"/>
        </w:rPr>
        <w:t xml:space="preserve"> Serta d</w:t>
      </w:r>
      <w:r w:rsidRPr="00AC67A9">
        <w:rPr>
          <w:color w:val="000000"/>
          <w:szCs w:val="24"/>
        </w:rPr>
        <w:t xml:space="preserve">iperlukan upaya serius untuk melakukan pengawasan terhadap setiap </w:t>
      </w:r>
      <w:r w:rsidRPr="00AC67A9">
        <w:rPr>
          <w:color w:val="000000"/>
          <w:szCs w:val="24"/>
          <w:lang w:val="id-ID"/>
        </w:rPr>
        <w:t xml:space="preserve">tahapan </w:t>
      </w:r>
      <w:r w:rsidRPr="00AC67A9">
        <w:rPr>
          <w:color w:val="000000"/>
          <w:szCs w:val="24"/>
        </w:rPr>
        <w:t>pelaksanaan pemilu.</w:t>
      </w:r>
      <w:r w:rsidRPr="00AC67A9">
        <w:rPr>
          <w:color w:val="000000"/>
          <w:szCs w:val="24"/>
          <w:lang w:val="id-ID"/>
        </w:rPr>
        <w:t xml:space="preserve"> </w:t>
      </w:r>
      <w:r w:rsidRPr="00AC67A9">
        <w:rPr>
          <w:color w:val="000000"/>
          <w:szCs w:val="24"/>
        </w:rPr>
        <w:t>T</w:t>
      </w:r>
      <w:r w:rsidRPr="00AC67A9">
        <w:rPr>
          <w:color w:val="000000"/>
          <w:szCs w:val="24"/>
          <w:lang w:val="id-ID"/>
        </w:rPr>
        <w:t>i</w:t>
      </w:r>
      <w:r w:rsidRPr="00AC67A9">
        <w:rPr>
          <w:color w:val="000000"/>
          <w:szCs w:val="24"/>
        </w:rPr>
        <w:t>ndakan</w:t>
      </w:r>
      <w:r w:rsidRPr="00AC67A9">
        <w:rPr>
          <w:color w:val="000000"/>
          <w:szCs w:val="24"/>
          <w:lang w:val="id-ID"/>
        </w:rPr>
        <w:t xml:space="preserve"> </w:t>
      </w:r>
      <w:r w:rsidRPr="00AC67A9">
        <w:rPr>
          <w:color w:val="000000"/>
          <w:szCs w:val="24"/>
        </w:rPr>
        <w:t>pencegahan tidaklah efektif untuk menghadang peserta pemilu maupun penyelenggara pemilu dalam melakukan kecurangan. Diperlukan upaya tegas untuk langsung terjun mengawasi, melihat, menjemput, memeriksa, dan mengkaji potensi pelanggaran serta kecurangan yang mungkin akan terjadi dari setiap pelaksanaan pemilu.</w:t>
      </w:r>
    </w:p>
    <w:p w:rsidR="00AC67A9" w:rsidRPr="00AC67A9" w:rsidRDefault="00AC67A9" w:rsidP="00AC67A9">
      <w:pPr>
        <w:rPr>
          <w:szCs w:val="24"/>
        </w:rPr>
      </w:pPr>
      <w:r w:rsidRPr="00AC67A9">
        <w:rPr>
          <w:color w:val="000000"/>
          <w:szCs w:val="24"/>
        </w:rPr>
        <w:t>Diperlukan lembaga maupun petugas atau pengawas yang langsung ditugaskan selama masa pemilu di lapangan untuk dapat merespon secara cepat pengaduan tindakan kecurangan oleh masyarakat. Selama ini penyelenggara pemilu kurang memenuhi prinsip kecepatan dalam merespon sehingga menghilangkan bukti-bukti tindakan pelanggaran maupun kecurangan dalam pemilu.</w:t>
      </w:r>
      <w:r>
        <w:rPr>
          <w:szCs w:val="24"/>
          <w:lang w:val="id-ID"/>
        </w:rPr>
        <w:t xml:space="preserve"> </w:t>
      </w:r>
      <w:r w:rsidRPr="00AC67A9">
        <w:rPr>
          <w:color w:val="000000"/>
          <w:szCs w:val="24"/>
        </w:rPr>
        <w:t>Diperlukannya sosialisasi ma</w:t>
      </w:r>
      <w:r w:rsidRPr="00AC67A9">
        <w:rPr>
          <w:color w:val="000000"/>
          <w:szCs w:val="24"/>
          <w:lang w:val="id-ID"/>
        </w:rPr>
        <w:t>u</w:t>
      </w:r>
      <w:r w:rsidRPr="00AC67A9">
        <w:rPr>
          <w:color w:val="000000"/>
          <w:szCs w:val="24"/>
        </w:rPr>
        <w:t>pun pendidikan politik kepada masyarakat yang aktif dan berkelanjutan menjelang masa pelaksanaan pemilu untuk memperdalam materi politik sehingga masyarakat dapat memahami dan mencermati visi, misi, program, rekam jejak, dan janji-janji politik yang rasional dari masing-masing calon yang bersaing dalam pemilu dan terhindar dari politik uang.</w:t>
      </w:r>
    </w:p>
    <w:p w:rsidR="00AC67A9" w:rsidRDefault="00AC67A9" w:rsidP="00AC67A9">
      <w:pPr>
        <w:ind w:firstLine="0"/>
        <w:rPr>
          <w:b/>
          <w:color w:val="000000"/>
          <w:lang w:val="id-ID"/>
        </w:rPr>
      </w:pPr>
    </w:p>
    <w:p w:rsidR="00AC67A9" w:rsidRPr="00AC67A9" w:rsidRDefault="00AC67A9" w:rsidP="00AC67A9">
      <w:pPr>
        <w:ind w:firstLine="0"/>
        <w:rPr>
          <w:b/>
          <w:color w:val="000000"/>
          <w:lang w:val="id-ID"/>
        </w:rPr>
      </w:pPr>
      <w:r w:rsidRPr="00AC67A9">
        <w:rPr>
          <w:b/>
          <w:color w:val="000000"/>
          <w:lang w:val="id-ID"/>
        </w:rPr>
        <w:t>DAFTAR PUSTAKA</w:t>
      </w:r>
    </w:p>
    <w:p w:rsidR="00AC67A9" w:rsidRPr="00AC67A9" w:rsidRDefault="00AC67A9" w:rsidP="00AC67A9">
      <w:pPr>
        <w:jc w:val="center"/>
        <w:rPr>
          <w:color w:val="000000"/>
          <w:lang w:val="id-ID"/>
        </w:rPr>
      </w:pPr>
    </w:p>
    <w:p w:rsidR="00AC67A9" w:rsidRPr="00AC67A9" w:rsidRDefault="00AC67A9" w:rsidP="00AC67A9">
      <w:pPr>
        <w:ind w:left="993" w:hanging="993"/>
        <w:rPr>
          <w:color w:val="000000"/>
          <w:lang w:val="id-ID"/>
        </w:rPr>
      </w:pPr>
      <w:r w:rsidRPr="00AC67A9">
        <w:rPr>
          <w:color w:val="000000"/>
          <w:lang w:val="id-ID"/>
        </w:rPr>
        <w:t xml:space="preserve">Aspinall, Edward dan Mada Sukmajati. 2015. </w:t>
      </w:r>
      <w:r w:rsidRPr="00AC67A9">
        <w:rPr>
          <w:i/>
          <w:color w:val="000000"/>
          <w:lang w:val="id-ID"/>
        </w:rPr>
        <w:t>Politik Uang di Indonesia, Patronase dan Klientalisme pada Pemilu Legislatif 2014</w:t>
      </w:r>
      <w:r w:rsidRPr="00AC67A9">
        <w:rPr>
          <w:color w:val="000000"/>
          <w:lang w:val="id-ID"/>
        </w:rPr>
        <w:t>. Yogyakarta: PolGov</w:t>
      </w:r>
      <w:r w:rsidRPr="00AC67A9">
        <w:rPr>
          <w:color w:val="000000"/>
          <w:lang w:val="en-US"/>
        </w:rPr>
        <w:t>.</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lang w:val="en-US"/>
        </w:rPr>
        <w:t xml:space="preserve">Evans, Jocelyn. 2001. </w:t>
      </w:r>
      <w:r w:rsidRPr="00AC67A9">
        <w:rPr>
          <w:i/>
          <w:color w:val="000000"/>
          <w:lang w:val="en-US"/>
        </w:rPr>
        <w:t>Voters and Voting</w:t>
      </w:r>
      <w:r w:rsidRPr="00AC67A9">
        <w:rPr>
          <w:color w:val="000000"/>
          <w:lang w:val="en-US"/>
        </w:rPr>
        <w:t>. London: Sage Publication.</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rPr>
        <w:t xml:space="preserve">Huntington, Samuel dan J.P. Nelson. 1994. </w:t>
      </w:r>
      <w:r w:rsidRPr="00AC67A9">
        <w:rPr>
          <w:i/>
          <w:color w:val="000000"/>
        </w:rPr>
        <w:t>Partisipasi Politik di Negara Berkembang</w:t>
      </w:r>
      <w:r w:rsidRPr="00AC67A9">
        <w:rPr>
          <w:color w:val="000000"/>
        </w:rPr>
        <w:t>. Jakarta: Rieneka Cipta.</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lang w:val="id-ID"/>
        </w:rPr>
        <w:t xml:space="preserve">Mujani, Saiful, R. William Lidle, Kuskrido Ambardi. 2012. </w:t>
      </w:r>
      <w:r w:rsidRPr="00AC67A9">
        <w:rPr>
          <w:i/>
          <w:color w:val="000000"/>
          <w:lang w:val="id-ID"/>
        </w:rPr>
        <w:t>Kuasa Rakyat, Analisis tentang Perilaku Memilih dalam Pemilihan Legislatif dan Presdien Indoensia Pasca-Orde Baru</w:t>
      </w:r>
      <w:r w:rsidRPr="00AC67A9">
        <w:rPr>
          <w:color w:val="000000"/>
          <w:lang w:val="id-ID"/>
        </w:rPr>
        <w:t xml:space="preserve">. </w:t>
      </w:r>
      <w:r w:rsidRPr="00AC67A9">
        <w:rPr>
          <w:color w:val="000000"/>
          <w:lang w:val="en-US"/>
        </w:rPr>
        <w:t xml:space="preserve">Jakarta: </w:t>
      </w:r>
      <w:r w:rsidRPr="00AC67A9">
        <w:rPr>
          <w:color w:val="000000"/>
          <w:lang w:val="id-ID"/>
        </w:rPr>
        <w:t>Mizan</w:t>
      </w:r>
      <w:r w:rsidRPr="00AC67A9">
        <w:rPr>
          <w:color w:val="000000"/>
          <w:lang w:val="en-US"/>
        </w:rPr>
        <w:t>.</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lang w:val="en-US"/>
        </w:rPr>
        <w:t xml:space="preserve">Nursal, Adman. 2004. </w:t>
      </w:r>
      <w:r w:rsidRPr="00AC67A9">
        <w:rPr>
          <w:i/>
          <w:color w:val="000000"/>
          <w:lang w:val="en-US"/>
        </w:rPr>
        <w:t>Political Marketing: Strategi Memenangkan Pemilu</w:t>
      </w:r>
      <w:r w:rsidRPr="00AC67A9">
        <w:rPr>
          <w:color w:val="000000"/>
          <w:lang w:val="en-US"/>
        </w:rPr>
        <w:t>. Jakarta: PT. Gramedia Pustaka Utama.</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lang w:val="en-US"/>
        </w:rPr>
        <w:t xml:space="preserve">Richard R. Lau </w:t>
      </w:r>
      <w:r w:rsidRPr="00AC67A9">
        <w:rPr>
          <w:color w:val="000000"/>
        </w:rPr>
        <w:t xml:space="preserve">and </w:t>
      </w:r>
      <w:r w:rsidRPr="00AC67A9">
        <w:rPr>
          <w:color w:val="000000"/>
          <w:lang w:val="en-US"/>
        </w:rPr>
        <w:t>David P. Redlawsk</w:t>
      </w:r>
      <w:r w:rsidRPr="00AC67A9">
        <w:rPr>
          <w:color w:val="000000"/>
        </w:rPr>
        <w:t xml:space="preserve">. 2006. </w:t>
      </w:r>
      <w:r w:rsidRPr="00AC67A9">
        <w:rPr>
          <w:i/>
          <w:color w:val="000000"/>
          <w:lang w:val="en-US"/>
        </w:rPr>
        <w:t>How Voter Decide</w:t>
      </w:r>
      <w:r w:rsidRPr="00AC67A9">
        <w:rPr>
          <w:i/>
          <w:color w:val="000000"/>
        </w:rPr>
        <w:t>,</w:t>
      </w:r>
      <w:r w:rsidRPr="00AC67A9">
        <w:rPr>
          <w:i/>
          <w:color w:val="000000"/>
          <w:lang w:val="en-US"/>
        </w:rPr>
        <w:t>Information Processing during Election Campaigns</w:t>
      </w:r>
      <w:r w:rsidRPr="00AC67A9">
        <w:rPr>
          <w:color w:val="000000"/>
        </w:rPr>
        <w:t>, Cambridge University press.</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id-ID"/>
        </w:rPr>
      </w:pPr>
      <w:r w:rsidRPr="00AC67A9">
        <w:rPr>
          <w:color w:val="000000"/>
          <w:lang w:val="en-US"/>
        </w:rPr>
        <w:t xml:space="preserve">Sastrotmojo, Sudjino. 1995. </w:t>
      </w:r>
      <w:r w:rsidRPr="00AC67A9">
        <w:rPr>
          <w:i/>
          <w:color w:val="000000"/>
          <w:lang w:val="en-US"/>
        </w:rPr>
        <w:t>Perilaku Politik</w:t>
      </w:r>
      <w:r w:rsidRPr="00AC67A9">
        <w:rPr>
          <w:color w:val="000000"/>
          <w:lang w:val="en-US"/>
        </w:rPr>
        <w:t>. Semarang: IKIP Semarang Press.</w:t>
      </w:r>
    </w:p>
    <w:p w:rsidR="00AC67A9" w:rsidRPr="00AC67A9" w:rsidRDefault="00AC67A9" w:rsidP="00AC67A9">
      <w:pPr>
        <w:ind w:left="993" w:hanging="993"/>
        <w:rPr>
          <w:color w:val="000000"/>
          <w:lang w:val="id-ID"/>
        </w:rPr>
      </w:pPr>
    </w:p>
    <w:p w:rsidR="00AC67A9" w:rsidRPr="00AC67A9" w:rsidRDefault="00AC67A9" w:rsidP="00AC67A9">
      <w:pPr>
        <w:ind w:left="993" w:hanging="993"/>
        <w:rPr>
          <w:color w:val="000000"/>
          <w:lang w:val="en-US"/>
        </w:rPr>
      </w:pPr>
      <w:r w:rsidRPr="00AC67A9">
        <w:rPr>
          <w:color w:val="000000"/>
          <w:lang w:val="en-US"/>
        </w:rPr>
        <w:t xml:space="preserve">Surbakti, Ramlan. 2001. </w:t>
      </w:r>
      <w:r w:rsidRPr="00AC67A9">
        <w:rPr>
          <w:i/>
          <w:color w:val="000000"/>
          <w:lang w:val="en-US"/>
        </w:rPr>
        <w:t>Memahami Ilmu Politik</w:t>
      </w:r>
      <w:r w:rsidRPr="00AC67A9">
        <w:rPr>
          <w:color w:val="000000"/>
          <w:lang w:val="en-US"/>
        </w:rPr>
        <w:t>. Jakarta: Gramedia Widya Sarana.</w:t>
      </w:r>
    </w:p>
    <w:p w:rsidR="00AC67A9" w:rsidRPr="00AC67A9" w:rsidRDefault="00AC67A9" w:rsidP="00AC67A9">
      <w:pPr>
        <w:ind w:left="993" w:hanging="993"/>
        <w:rPr>
          <w:color w:val="000000"/>
          <w:lang w:val="en-US"/>
        </w:rPr>
      </w:pPr>
    </w:p>
    <w:p w:rsidR="00AC67A9" w:rsidRPr="00AC67A9" w:rsidRDefault="00AC67A9" w:rsidP="00AC67A9">
      <w:pPr>
        <w:ind w:left="993" w:hanging="993"/>
        <w:rPr>
          <w:color w:val="000000"/>
          <w:lang w:val="en-US"/>
        </w:rPr>
      </w:pPr>
    </w:p>
    <w:p w:rsidR="00AC67A9" w:rsidRPr="00AC67A9" w:rsidRDefault="00AC67A9" w:rsidP="00AC67A9">
      <w:pPr>
        <w:ind w:left="993" w:hanging="993"/>
        <w:rPr>
          <w:color w:val="000000"/>
          <w:lang w:val="id-ID"/>
        </w:rPr>
      </w:pPr>
    </w:p>
    <w:p w:rsidR="00AC67A9" w:rsidRPr="00AC67A9" w:rsidRDefault="00AC67A9" w:rsidP="00AC67A9">
      <w:pPr>
        <w:rPr>
          <w:color w:val="000000"/>
          <w:sz w:val="22"/>
          <w:szCs w:val="22"/>
          <w:lang w:val="id-ID"/>
        </w:rPr>
      </w:pPr>
    </w:p>
    <w:p w:rsidR="00AC67A9" w:rsidRPr="00411F31" w:rsidRDefault="00AC67A9" w:rsidP="00411F31">
      <w:pPr>
        <w:ind w:firstLine="0"/>
        <w:rPr>
          <w:color w:val="000000" w:themeColor="text1"/>
          <w:szCs w:val="24"/>
          <w:lang w:val="id-ID"/>
        </w:rPr>
      </w:pPr>
    </w:p>
    <w:sectPr w:rsidR="00AC67A9" w:rsidRPr="00411F31" w:rsidSect="00730444">
      <w:foot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3A9A" w:rsidRDefault="003C3A9A" w:rsidP="00C67408">
      <w:r>
        <w:separator/>
      </w:r>
    </w:p>
  </w:endnote>
  <w:endnote w:type="continuationSeparator" w:id="0">
    <w:p w:rsidR="003C3A9A" w:rsidRDefault="003C3A9A" w:rsidP="00C674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News Gothic MT">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3E9" w:rsidRDefault="007333E9" w:rsidP="00C67408">
    <w:pPr>
      <w:pStyle w:val="Footer"/>
      <w:pBdr>
        <w:top w:val="thinThickSmallGap" w:sz="24" w:space="1" w:color="622423" w:themeColor="accent2" w:themeShade="7F"/>
      </w:pBdr>
      <w:ind w:firstLine="0"/>
      <w:rPr>
        <w:rFonts w:asciiTheme="majorHAnsi" w:hAnsiTheme="majorHAnsi"/>
      </w:rPr>
    </w:pPr>
    <w:r>
      <w:rPr>
        <w:rFonts w:asciiTheme="majorHAnsi" w:hAnsiTheme="majorHAnsi"/>
      </w:rPr>
      <w:t>PAHMI 9</w:t>
    </w:r>
    <w:r>
      <w:rPr>
        <w:rFonts w:asciiTheme="majorHAnsi" w:hAnsiTheme="majorHAnsi"/>
        <w:vertAlign w:val="superscript"/>
      </w:rPr>
      <w:t xml:space="preserve">th </w:t>
    </w:r>
    <w:r>
      <w:rPr>
        <w:rFonts w:asciiTheme="majorHAnsi" w:hAnsiTheme="majorHAnsi"/>
      </w:rPr>
      <w:t>International Conference</w:t>
    </w:r>
  </w:p>
  <w:p w:rsidR="007333E9" w:rsidRDefault="007333E9" w:rsidP="00C67408">
    <w:pPr>
      <w:pStyle w:val="Footer"/>
      <w:pBdr>
        <w:top w:val="thinThickSmallGap" w:sz="24" w:space="1" w:color="622423" w:themeColor="accent2" w:themeShade="7F"/>
      </w:pBdr>
      <w:ind w:firstLine="0"/>
      <w:rPr>
        <w:rFonts w:asciiTheme="majorHAnsi" w:hAnsiTheme="majorHAnsi"/>
      </w:rPr>
    </w:pPr>
    <w:r>
      <w:rPr>
        <w:rFonts w:asciiTheme="majorHAnsi" w:hAnsiTheme="majorHAnsi"/>
      </w:rPr>
      <w:t>Yogyakarta State University, 15 -16 September 2015</w:t>
    </w:r>
    <w:r>
      <w:rPr>
        <w:rFonts w:asciiTheme="majorHAnsi" w:hAnsiTheme="majorHAnsi"/>
      </w:rPr>
      <w:ptab w:relativeTo="margin" w:alignment="right" w:leader="none"/>
    </w:r>
    <w:r>
      <w:rPr>
        <w:rFonts w:asciiTheme="majorHAnsi" w:hAnsiTheme="majorHAnsi"/>
      </w:rPr>
      <w:t xml:space="preserve"> </w:t>
    </w:r>
    <w:r>
      <w:fldChar w:fldCharType="begin"/>
    </w:r>
    <w:r>
      <w:instrText xml:space="preserve"> PAGE   \* MERGEFORMAT </w:instrText>
    </w:r>
    <w:r>
      <w:fldChar w:fldCharType="separate"/>
    </w:r>
    <w:r w:rsidR="005C512E" w:rsidRPr="005C512E">
      <w:rPr>
        <w:rFonts w:asciiTheme="majorHAnsi" w:hAnsiTheme="majorHAnsi"/>
        <w:noProof/>
      </w:rPr>
      <w:t>1</w:t>
    </w:r>
    <w:r>
      <w:rPr>
        <w:rFonts w:asciiTheme="majorHAnsi" w:hAnsiTheme="majorHAnsi"/>
        <w:noProof/>
      </w:rPr>
      <w:fldChar w:fldCharType="end"/>
    </w:r>
  </w:p>
  <w:p w:rsidR="007333E9" w:rsidRDefault="007333E9" w:rsidP="00C67408">
    <w:pPr>
      <w:pStyle w:val="Footer"/>
      <w:ind w:firstLine="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3A9A" w:rsidRDefault="003C3A9A" w:rsidP="00C67408">
      <w:r>
        <w:separator/>
      </w:r>
    </w:p>
  </w:footnote>
  <w:footnote w:type="continuationSeparator" w:id="0">
    <w:p w:rsidR="003C3A9A" w:rsidRDefault="003C3A9A" w:rsidP="00C67408">
      <w:r>
        <w:continuationSeparator/>
      </w:r>
    </w:p>
  </w:footnote>
  <w:footnote w:id="1">
    <w:p w:rsidR="007333E9" w:rsidRPr="000A5A93" w:rsidRDefault="007333E9" w:rsidP="00D74415">
      <w:pPr>
        <w:pStyle w:val="FootnoteText"/>
        <w:rPr>
          <w:rFonts w:ascii="Arial" w:hAnsi="Arial" w:cs="Arial"/>
          <w:lang w:val="en-US"/>
        </w:rPr>
      </w:pPr>
      <w:r w:rsidRPr="000A5A93">
        <w:rPr>
          <w:rStyle w:val="FootnoteReference"/>
          <w:rFonts w:ascii="Arial" w:hAnsi="Arial" w:cs="Arial"/>
        </w:rPr>
        <w:footnoteRef/>
      </w:r>
      <w:r w:rsidRPr="000A5A93">
        <w:rPr>
          <w:rFonts w:ascii="Arial" w:hAnsi="Arial" w:cs="Arial"/>
        </w:rPr>
        <w:t xml:space="preserve"> </w:t>
      </w:r>
      <w:r w:rsidRPr="000A5A93">
        <w:rPr>
          <w:rFonts w:ascii="Arial" w:hAnsi="Arial" w:cs="Arial"/>
          <w:lang w:val="en-US"/>
        </w:rPr>
        <w:t xml:space="preserve">Ramlan Surbakti, </w:t>
      </w:r>
      <w:r w:rsidRPr="000A5A93">
        <w:rPr>
          <w:rFonts w:ascii="Arial" w:hAnsi="Arial" w:cs="Arial"/>
          <w:i/>
          <w:lang w:val="en-US"/>
        </w:rPr>
        <w:t>Memahami Ilmu Politik</w:t>
      </w:r>
      <w:r w:rsidRPr="000A5A93">
        <w:rPr>
          <w:rFonts w:ascii="Arial" w:hAnsi="Arial" w:cs="Arial"/>
          <w:lang w:val="en-US"/>
        </w:rPr>
        <w:t>, Jakarta: Gramedia Widya Sarana, 2001, hlm. 140.</w:t>
      </w:r>
    </w:p>
  </w:footnote>
  <w:footnote w:id="2">
    <w:p w:rsidR="007333E9" w:rsidRPr="000A5A93" w:rsidRDefault="007333E9" w:rsidP="00D74415">
      <w:pPr>
        <w:pStyle w:val="FootnoteText"/>
        <w:rPr>
          <w:rFonts w:ascii="Arial" w:hAnsi="Arial" w:cs="Arial"/>
          <w:lang w:val="en-US"/>
        </w:rPr>
      </w:pPr>
      <w:r w:rsidRPr="000A5A93">
        <w:rPr>
          <w:rStyle w:val="FootnoteReference"/>
          <w:rFonts w:ascii="Arial" w:hAnsi="Arial" w:cs="Arial"/>
        </w:rPr>
        <w:footnoteRef/>
      </w:r>
      <w:r w:rsidRPr="000A5A93">
        <w:rPr>
          <w:rFonts w:ascii="Arial" w:hAnsi="Arial" w:cs="Arial"/>
        </w:rPr>
        <w:t xml:space="preserve"> </w:t>
      </w:r>
      <w:r w:rsidRPr="000A5A93">
        <w:rPr>
          <w:rFonts w:ascii="Arial" w:hAnsi="Arial" w:cs="Arial"/>
          <w:lang w:val="en-US"/>
        </w:rPr>
        <w:t xml:space="preserve">Sudjino Sastroatmodjo, </w:t>
      </w:r>
      <w:r w:rsidRPr="000A5A93">
        <w:rPr>
          <w:rFonts w:ascii="Arial" w:hAnsi="Arial" w:cs="Arial"/>
          <w:i/>
          <w:lang w:val="en-US"/>
        </w:rPr>
        <w:t>Perilaku Politik</w:t>
      </w:r>
      <w:r w:rsidRPr="000A5A93">
        <w:rPr>
          <w:rFonts w:ascii="Arial" w:hAnsi="Arial" w:cs="Arial"/>
          <w:lang w:val="en-US"/>
        </w:rPr>
        <w:t>, Semarang: IKIP Semarang Press, 1995, hlm. 4.</w:t>
      </w:r>
    </w:p>
  </w:footnote>
  <w:footnote w:id="3">
    <w:p w:rsidR="007333E9" w:rsidRPr="000A5A93" w:rsidRDefault="007333E9" w:rsidP="00D74415">
      <w:pPr>
        <w:pStyle w:val="FootnoteText"/>
        <w:rPr>
          <w:rFonts w:ascii="Arial" w:hAnsi="Arial" w:cs="Arial"/>
          <w:lang w:val="en-US"/>
        </w:rPr>
      </w:pPr>
      <w:r w:rsidRPr="000A5A93">
        <w:rPr>
          <w:rStyle w:val="FootnoteReference"/>
          <w:rFonts w:ascii="Arial" w:hAnsi="Arial" w:cs="Arial"/>
        </w:rPr>
        <w:footnoteRef/>
      </w:r>
      <w:r w:rsidRPr="000A5A93">
        <w:rPr>
          <w:rFonts w:ascii="Arial" w:hAnsi="Arial" w:cs="Arial"/>
        </w:rPr>
        <w:t xml:space="preserve"> </w:t>
      </w:r>
      <w:r w:rsidRPr="000A5A93">
        <w:rPr>
          <w:rFonts w:ascii="Arial" w:hAnsi="Arial" w:cs="Arial"/>
          <w:lang w:val="en-US"/>
        </w:rPr>
        <w:t xml:space="preserve">Ramlan Surbakti, </w:t>
      </w:r>
      <w:r w:rsidRPr="000A5A93">
        <w:rPr>
          <w:rFonts w:ascii="Arial" w:hAnsi="Arial" w:cs="Arial"/>
          <w:i/>
          <w:lang w:val="en-US"/>
        </w:rPr>
        <w:t>Op.cit</w:t>
      </w:r>
      <w:r w:rsidRPr="000A5A93">
        <w:rPr>
          <w:rFonts w:ascii="Arial" w:hAnsi="Arial" w:cs="Arial"/>
          <w:lang w:val="en-US"/>
        </w:rPr>
        <w:t>., hlm. 232.</w:t>
      </w:r>
    </w:p>
  </w:footnote>
  <w:footnote w:id="4">
    <w:p w:rsidR="007333E9" w:rsidRPr="000A5A93" w:rsidRDefault="007333E9" w:rsidP="00D74415">
      <w:pPr>
        <w:pStyle w:val="FootnoteText"/>
        <w:rPr>
          <w:rFonts w:ascii="Arial" w:hAnsi="Arial" w:cs="Arial"/>
          <w:lang w:val="en-US"/>
        </w:rPr>
      </w:pPr>
      <w:r w:rsidRPr="000A5A93">
        <w:rPr>
          <w:rStyle w:val="FootnoteReference"/>
          <w:rFonts w:ascii="Arial" w:hAnsi="Arial" w:cs="Arial"/>
        </w:rPr>
        <w:footnoteRef/>
      </w:r>
      <w:r w:rsidRPr="000A5A93">
        <w:rPr>
          <w:rFonts w:ascii="Arial" w:hAnsi="Arial" w:cs="Arial"/>
        </w:rPr>
        <w:t xml:space="preserve"> </w:t>
      </w:r>
      <w:r w:rsidRPr="000A5A93">
        <w:rPr>
          <w:rFonts w:ascii="Arial" w:hAnsi="Arial" w:cs="Arial"/>
          <w:lang w:val="en-US"/>
        </w:rPr>
        <w:t xml:space="preserve">Jocelyn A.J Evans, </w:t>
      </w:r>
      <w:r w:rsidRPr="000A5A93">
        <w:rPr>
          <w:rFonts w:ascii="Arial" w:hAnsi="Arial" w:cs="Arial"/>
          <w:i/>
          <w:lang w:val="en-US"/>
        </w:rPr>
        <w:t>Voters and Voting</w:t>
      </w:r>
      <w:r w:rsidRPr="000A5A93">
        <w:rPr>
          <w:rFonts w:ascii="Arial" w:hAnsi="Arial" w:cs="Arial"/>
          <w:lang w:val="en-US"/>
        </w:rPr>
        <w:t>, London: Sage Publication, P: 2-4.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8.25pt" o:bullet="t">
        <v:imagedata r:id="rId1" o:title="BD21299_"/>
      </v:shape>
    </w:pict>
  </w:numPicBullet>
  <w:abstractNum w:abstractNumId="0" w15:restartNumberingAfterBreak="0">
    <w:nsid w:val="06B45E2D"/>
    <w:multiLevelType w:val="hybridMultilevel"/>
    <w:tmpl w:val="707A6A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02E86"/>
    <w:multiLevelType w:val="hybridMultilevel"/>
    <w:tmpl w:val="4AB67A2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B42618"/>
    <w:multiLevelType w:val="multilevel"/>
    <w:tmpl w:val="60AE6B8A"/>
    <w:lvl w:ilvl="0">
      <w:start w:val="1"/>
      <w:numFmt w:val="decimal"/>
      <w:lvlText w:val="2.%1"/>
      <w:lvlJc w:val="left"/>
      <w:pPr>
        <w:tabs>
          <w:tab w:val="num" w:pos="360"/>
        </w:tabs>
        <w:ind w:left="360" w:hanging="360"/>
      </w:pPr>
      <w:rPr>
        <w:rFonts w:hint="default"/>
        <w:color w:val="auto"/>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3" w15:restartNumberingAfterBreak="0">
    <w:nsid w:val="220136D8"/>
    <w:multiLevelType w:val="hybridMultilevel"/>
    <w:tmpl w:val="B07C203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71A41"/>
    <w:multiLevelType w:val="hybridMultilevel"/>
    <w:tmpl w:val="AC2247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296959BC"/>
    <w:multiLevelType w:val="multilevel"/>
    <w:tmpl w:val="F1A4D6DC"/>
    <w:lvl w:ilvl="0">
      <w:start w:val="1"/>
      <w:numFmt w:val="decimal"/>
      <w:lvlText w:val="2.8.%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88F062F"/>
    <w:multiLevelType w:val="multilevel"/>
    <w:tmpl w:val="5462B154"/>
    <w:lvl w:ilvl="0">
      <w:start w:val="1"/>
      <w:numFmt w:val="decimal"/>
      <w:pStyle w:val="Heading1"/>
      <w:lvlText w:val="%1"/>
      <w:lvlJc w:val="left"/>
      <w:pPr>
        <w:tabs>
          <w:tab w:val="num" w:pos="855"/>
        </w:tabs>
        <w:ind w:left="855" w:hanging="855"/>
      </w:pPr>
      <w:rPr>
        <w:rFonts w:hint="default"/>
      </w:rPr>
    </w:lvl>
    <w:lvl w:ilvl="1">
      <w:start w:val="1"/>
      <w:numFmt w:val="decimal"/>
      <w:pStyle w:val="Heading2"/>
      <w:lvlText w:val="%1.%2"/>
      <w:lvlJc w:val="left"/>
      <w:pPr>
        <w:tabs>
          <w:tab w:val="num" w:pos="855"/>
        </w:tabs>
        <w:ind w:left="855" w:hanging="855"/>
      </w:pPr>
      <w:rPr>
        <w:rFonts w:hint="default"/>
      </w:rPr>
    </w:lvl>
    <w:lvl w:ilvl="2">
      <w:start w:val="1"/>
      <w:numFmt w:val="decimal"/>
      <w:pStyle w:val="Heading3"/>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E84098E"/>
    <w:multiLevelType w:val="hybridMultilevel"/>
    <w:tmpl w:val="C12A2476"/>
    <w:lvl w:ilvl="0" w:tplc="944CB5D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54F2E32"/>
    <w:multiLevelType w:val="hybridMultilevel"/>
    <w:tmpl w:val="7BF292F8"/>
    <w:lvl w:ilvl="0" w:tplc="4056B4FA">
      <w:start w:val="1"/>
      <w:numFmt w:val="lowerLetter"/>
      <w:lvlText w:val="%1."/>
      <w:lvlJc w:val="left"/>
      <w:pPr>
        <w:ind w:left="1295" w:hanging="360"/>
      </w:pPr>
      <w:rPr>
        <w:rFonts w:hint="default"/>
      </w:rPr>
    </w:lvl>
    <w:lvl w:ilvl="1" w:tplc="04210019" w:tentative="1">
      <w:start w:val="1"/>
      <w:numFmt w:val="lowerLetter"/>
      <w:lvlText w:val="%2."/>
      <w:lvlJc w:val="left"/>
      <w:pPr>
        <w:ind w:left="2015" w:hanging="360"/>
      </w:pPr>
    </w:lvl>
    <w:lvl w:ilvl="2" w:tplc="0421001B" w:tentative="1">
      <w:start w:val="1"/>
      <w:numFmt w:val="lowerRoman"/>
      <w:lvlText w:val="%3."/>
      <w:lvlJc w:val="right"/>
      <w:pPr>
        <w:ind w:left="2735" w:hanging="180"/>
      </w:pPr>
    </w:lvl>
    <w:lvl w:ilvl="3" w:tplc="0421000F" w:tentative="1">
      <w:start w:val="1"/>
      <w:numFmt w:val="decimal"/>
      <w:lvlText w:val="%4."/>
      <w:lvlJc w:val="left"/>
      <w:pPr>
        <w:ind w:left="3455" w:hanging="360"/>
      </w:pPr>
    </w:lvl>
    <w:lvl w:ilvl="4" w:tplc="04210019" w:tentative="1">
      <w:start w:val="1"/>
      <w:numFmt w:val="lowerLetter"/>
      <w:lvlText w:val="%5."/>
      <w:lvlJc w:val="left"/>
      <w:pPr>
        <w:ind w:left="4175" w:hanging="360"/>
      </w:pPr>
    </w:lvl>
    <w:lvl w:ilvl="5" w:tplc="0421001B" w:tentative="1">
      <w:start w:val="1"/>
      <w:numFmt w:val="lowerRoman"/>
      <w:lvlText w:val="%6."/>
      <w:lvlJc w:val="right"/>
      <w:pPr>
        <w:ind w:left="4895" w:hanging="180"/>
      </w:pPr>
    </w:lvl>
    <w:lvl w:ilvl="6" w:tplc="0421000F" w:tentative="1">
      <w:start w:val="1"/>
      <w:numFmt w:val="decimal"/>
      <w:lvlText w:val="%7."/>
      <w:lvlJc w:val="left"/>
      <w:pPr>
        <w:ind w:left="5615" w:hanging="360"/>
      </w:pPr>
    </w:lvl>
    <w:lvl w:ilvl="7" w:tplc="04210019" w:tentative="1">
      <w:start w:val="1"/>
      <w:numFmt w:val="lowerLetter"/>
      <w:lvlText w:val="%8."/>
      <w:lvlJc w:val="left"/>
      <w:pPr>
        <w:ind w:left="6335" w:hanging="360"/>
      </w:pPr>
    </w:lvl>
    <w:lvl w:ilvl="8" w:tplc="0421001B" w:tentative="1">
      <w:start w:val="1"/>
      <w:numFmt w:val="lowerRoman"/>
      <w:lvlText w:val="%9."/>
      <w:lvlJc w:val="right"/>
      <w:pPr>
        <w:ind w:left="7055" w:hanging="180"/>
      </w:pPr>
    </w:lvl>
  </w:abstractNum>
  <w:abstractNum w:abstractNumId="9" w15:restartNumberingAfterBreak="0">
    <w:nsid w:val="4FFB0E6D"/>
    <w:multiLevelType w:val="hybridMultilevel"/>
    <w:tmpl w:val="C7046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2A549C6"/>
    <w:multiLevelType w:val="hybridMultilevel"/>
    <w:tmpl w:val="40EC0618"/>
    <w:lvl w:ilvl="0" w:tplc="27BE2292">
      <w:start w:val="1"/>
      <w:numFmt w:val="bullet"/>
      <w:lvlText w:val=""/>
      <w:lvlPicBulletId w:val="0"/>
      <w:lvlJc w:val="left"/>
      <w:pPr>
        <w:tabs>
          <w:tab w:val="num" w:pos="720"/>
        </w:tabs>
        <w:ind w:left="72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0160738"/>
    <w:multiLevelType w:val="hybridMultilevel"/>
    <w:tmpl w:val="567C30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514A2D"/>
    <w:multiLevelType w:val="hybridMultilevel"/>
    <w:tmpl w:val="2C72875E"/>
    <w:lvl w:ilvl="0" w:tplc="A9886236">
      <w:start w:val="1"/>
      <w:numFmt w:val="decimal"/>
      <w:lvlText w:val="Gambar : 3.%1."/>
      <w:lvlJc w:val="left"/>
      <w:pPr>
        <w:tabs>
          <w:tab w:val="num" w:pos="-720"/>
        </w:tabs>
        <w:ind w:left="1080" w:hanging="1080"/>
      </w:pPr>
      <w:rPr>
        <w:rFonts w:ascii="Arial" w:hAnsi="Arial" w:cs="Times New Roman"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A2AC0C0A">
      <w:start w:val="1"/>
      <w:numFmt w:val="decimal"/>
      <w:lvlText w:val="%2."/>
      <w:lvlJc w:val="left"/>
      <w:pPr>
        <w:tabs>
          <w:tab w:val="num" w:pos="1320"/>
        </w:tabs>
        <w:ind w:left="1320" w:hanging="360"/>
      </w:pPr>
      <w:rPr>
        <w:rFonts w:hint="default"/>
      </w:r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3" w15:restartNumberingAfterBreak="0">
    <w:nsid w:val="611A6C7E"/>
    <w:multiLevelType w:val="hybridMultilevel"/>
    <w:tmpl w:val="F35832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A65249"/>
    <w:multiLevelType w:val="multilevel"/>
    <w:tmpl w:val="0E72A1E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675E4F9A"/>
    <w:multiLevelType w:val="hybridMultilevel"/>
    <w:tmpl w:val="F6F4824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4AF3A21"/>
    <w:multiLevelType w:val="singleLevel"/>
    <w:tmpl w:val="D960C54E"/>
    <w:lvl w:ilvl="0">
      <w:start w:val="1"/>
      <w:numFmt w:val="bullet"/>
      <w:pStyle w:val="rhy-Bulet"/>
      <w:lvlText w:val=""/>
      <w:lvlJc w:val="left"/>
      <w:pPr>
        <w:tabs>
          <w:tab w:val="num" w:pos="1440"/>
        </w:tabs>
        <w:ind w:left="1440" w:hanging="360"/>
      </w:pPr>
      <w:rPr>
        <w:rFonts w:ascii="Wingdings" w:hAnsi="Wingdings" w:hint="default"/>
        <w:sz w:val="18"/>
      </w:rPr>
    </w:lvl>
  </w:abstractNum>
  <w:abstractNum w:abstractNumId="17" w15:restartNumberingAfterBreak="0">
    <w:nsid w:val="79686A4A"/>
    <w:multiLevelType w:val="hybridMultilevel"/>
    <w:tmpl w:val="DBD897A8"/>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BA4A45"/>
    <w:multiLevelType w:val="hybridMultilevel"/>
    <w:tmpl w:val="05586EC2"/>
    <w:lvl w:ilvl="0" w:tplc="7C1CAC56">
      <w:start w:val="1"/>
      <w:numFmt w:val="decimal"/>
      <w:lvlText w:val="%1."/>
      <w:lvlJc w:val="left"/>
      <w:pPr>
        <w:ind w:left="935" w:hanging="360"/>
      </w:pPr>
      <w:rPr>
        <w:rFonts w:hint="default"/>
      </w:rPr>
    </w:lvl>
    <w:lvl w:ilvl="1" w:tplc="04210019" w:tentative="1">
      <w:start w:val="1"/>
      <w:numFmt w:val="lowerLetter"/>
      <w:lvlText w:val="%2."/>
      <w:lvlJc w:val="left"/>
      <w:pPr>
        <w:ind w:left="1655" w:hanging="360"/>
      </w:pPr>
    </w:lvl>
    <w:lvl w:ilvl="2" w:tplc="0421001B" w:tentative="1">
      <w:start w:val="1"/>
      <w:numFmt w:val="lowerRoman"/>
      <w:lvlText w:val="%3."/>
      <w:lvlJc w:val="right"/>
      <w:pPr>
        <w:ind w:left="2375" w:hanging="180"/>
      </w:pPr>
    </w:lvl>
    <w:lvl w:ilvl="3" w:tplc="0421000F" w:tentative="1">
      <w:start w:val="1"/>
      <w:numFmt w:val="decimal"/>
      <w:lvlText w:val="%4."/>
      <w:lvlJc w:val="left"/>
      <w:pPr>
        <w:ind w:left="3095" w:hanging="360"/>
      </w:pPr>
    </w:lvl>
    <w:lvl w:ilvl="4" w:tplc="04210019" w:tentative="1">
      <w:start w:val="1"/>
      <w:numFmt w:val="lowerLetter"/>
      <w:lvlText w:val="%5."/>
      <w:lvlJc w:val="left"/>
      <w:pPr>
        <w:ind w:left="3815" w:hanging="360"/>
      </w:pPr>
    </w:lvl>
    <w:lvl w:ilvl="5" w:tplc="0421001B" w:tentative="1">
      <w:start w:val="1"/>
      <w:numFmt w:val="lowerRoman"/>
      <w:lvlText w:val="%6."/>
      <w:lvlJc w:val="right"/>
      <w:pPr>
        <w:ind w:left="4535" w:hanging="180"/>
      </w:pPr>
    </w:lvl>
    <w:lvl w:ilvl="6" w:tplc="0421000F" w:tentative="1">
      <w:start w:val="1"/>
      <w:numFmt w:val="decimal"/>
      <w:lvlText w:val="%7."/>
      <w:lvlJc w:val="left"/>
      <w:pPr>
        <w:ind w:left="5255" w:hanging="360"/>
      </w:pPr>
    </w:lvl>
    <w:lvl w:ilvl="7" w:tplc="04210019" w:tentative="1">
      <w:start w:val="1"/>
      <w:numFmt w:val="lowerLetter"/>
      <w:lvlText w:val="%8."/>
      <w:lvlJc w:val="left"/>
      <w:pPr>
        <w:ind w:left="5975" w:hanging="360"/>
      </w:pPr>
    </w:lvl>
    <w:lvl w:ilvl="8" w:tplc="0421001B" w:tentative="1">
      <w:start w:val="1"/>
      <w:numFmt w:val="lowerRoman"/>
      <w:lvlText w:val="%9."/>
      <w:lvlJc w:val="right"/>
      <w:pPr>
        <w:ind w:left="6695" w:hanging="180"/>
      </w:pPr>
    </w:lvl>
  </w:abstractNum>
  <w:abstractNum w:abstractNumId="19" w15:restartNumberingAfterBreak="0">
    <w:nsid w:val="7FC45174"/>
    <w:multiLevelType w:val="hybridMultilevel"/>
    <w:tmpl w:val="486263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7"/>
  </w:num>
  <w:num w:numId="3">
    <w:abstractNumId w:val="7"/>
  </w:num>
  <w:num w:numId="4">
    <w:abstractNumId w:val="3"/>
  </w:num>
  <w:num w:numId="5">
    <w:abstractNumId w:val="2"/>
  </w:num>
  <w:num w:numId="6">
    <w:abstractNumId w:val="5"/>
  </w:num>
  <w:num w:numId="7">
    <w:abstractNumId w:val="10"/>
  </w:num>
  <w:num w:numId="8">
    <w:abstractNumId w:val="16"/>
  </w:num>
  <w:num w:numId="9">
    <w:abstractNumId w:val="12"/>
  </w:num>
  <w:num w:numId="10">
    <w:abstractNumId w:val="14"/>
  </w:num>
  <w:num w:numId="11">
    <w:abstractNumId w:val="15"/>
  </w:num>
  <w:num w:numId="12">
    <w:abstractNumId w:val="18"/>
  </w:num>
  <w:num w:numId="13">
    <w:abstractNumId w:val="8"/>
  </w:num>
  <w:num w:numId="14">
    <w:abstractNumId w:val="19"/>
  </w:num>
  <w:num w:numId="15">
    <w:abstractNumId w:val="0"/>
  </w:num>
  <w:num w:numId="16">
    <w:abstractNumId w:val="9"/>
  </w:num>
  <w:num w:numId="17">
    <w:abstractNumId w:val="13"/>
  </w:num>
  <w:num w:numId="18">
    <w:abstractNumId w:val="11"/>
  </w:num>
  <w:num w:numId="19">
    <w:abstractNumId w:val="4"/>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88D"/>
    <w:rsid w:val="00000D68"/>
    <w:rsid w:val="00001286"/>
    <w:rsid w:val="00002461"/>
    <w:rsid w:val="00002525"/>
    <w:rsid w:val="00002A99"/>
    <w:rsid w:val="0000376A"/>
    <w:rsid w:val="00003D3D"/>
    <w:rsid w:val="00003DD9"/>
    <w:rsid w:val="00004157"/>
    <w:rsid w:val="00004704"/>
    <w:rsid w:val="0000534A"/>
    <w:rsid w:val="0000568D"/>
    <w:rsid w:val="00005892"/>
    <w:rsid w:val="00006153"/>
    <w:rsid w:val="000065AC"/>
    <w:rsid w:val="00006D68"/>
    <w:rsid w:val="000074F7"/>
    <w:rsid w:val="000077FA"/>
    <w:rsid w:val="000102F2"/>
    <w:rsid w:val="0001259A"/>
    <w:rsid w:val="00012986"/>
    <w:rsid w:val="000129D4"/>
    <w:rsid w:val="00012AD3"/>
    <w:rsid w:val="00013353"/>
    <w:rsid w:val="00013D49"/>
    <w:rsid w:val="00014A3D"/>
    <w:rsid w:val="0001745B"/>
    <w:rsid w:val="000175C6"/>
    <w:rsid w:val="00017FD7"/>
    <w:rsid w:val="000200B6"/>
    <w:rsid w:val="000206F2"/>
    <w:rsid w:val="0002111C"/>
    <w:rsid w:val="00021972"/>
    <w:rsid w:val="00023324"/>
    <w:rsid w:val="00023846"/>
    <w:rsid w:val="00024D17"/>
    <w:rsid w:val="00025C99"/>
    <w:rsid w:val="00030F1B"/>
    <w:rsid w:val="000311B7"/>
    <w:rsid w:val="0004307D"/>
    <w:rsid w:val="00043C04"/>
    <w:rsid w:val="000470F1"/>
    <w:rsid w:val="000512A1"/>
    <w:rsid w:val="00052EEB"/>
    <w:rsid w:val="00053063"/>
    <w:rsid w:val="00055226"/>
    <w:rsid w:val="00055BB7"/>
    <w:rsid w:val="00057409"/>
    <w:rsid w:val="00057D52"/>
    <w:rsid w:val="00060B8F"/>
    <w:rsid w:val="00061AD4"/>
    <w:rsid w:val="00063476"/>
    <w:rsid w:val="00063BF0"/>
    <w:rsid w:val="00065397"/>
    <w:rsid w:val="00066F13"/>
    <w:rsid w:val="0006756B"/>
    <w:rsid w:val="00067A7A"/>
    <w:rsid w:val="00067BB6"/>
    <w:rsid w:val="00071A33"/>
    <w:rsid w:val="00071E82"/>
    <w:rsid w:val="00071F8A"/>
    <w:rsid w:val="00072857"/>
    <w:rsid w:val="0007444B"/>
    <w:rsid w:val="00074FB3"/>
    <w:rsid w:val="00075F0D"/>
    <w:rsid w:val="00076741"/>
    <w:rsid w:val="00077A44"/>
    <w:rsid w:val="00081D92"/>
    <w:rsid w:val="00082DBB"/>
    <w:rsid w:val="00083249"/>
    <w:rsid w:val="00083325"/>
    <w:rsid w:val="00085B83"/>
    <w:rsid w:val="00085C08"/>
    <w:rsid w:val="00086AE1"/>
    <w:rsid w:val="0008769D"/>
    <w:rsid w:val="0009057B"/>
    <w:rsid w:val="00090D6B"/>
    <w:rsid w:val="00091263"/>
    <w:rsid w:val="00091AAE"/>
    <w:rsid w:val="00091E11"/>
    <w:rsid w:val="000929B0"/>
    <w:rsid w:val="00093B8E"/>
    <w:rsid w:val="00094062"/>
    <w:rsid w:val="0009460E"/>
    <w:rsid w:val="0009603E"/>
    <w:rsid w:val="00097E96"/>
    <w:rsid w:val="000A120D"/>
    <w:rsid w:val="000A1D30"/>
    <w:rsid w:val="000A2C85"/>
    <w:rsid w:val="000A2CC5"/>
    <w:rsid w:val="000A5125"/>
    <w:rsid w:val="000A6AB8"/>
    <w:rsid w:val="000A773A"/>
    <w:rsid w:val="000A7A7D"/>
    <w:rsid w:val="000A7CFB"/>
    <w:rsid w:val="000B049A"/>
    <w:rsid w:val="000B0C9D"/>
    <w:rsid w:val="000B0D1E"/>
    <w:rsid w:val="000B1250"/>
    <w:rsid w:val="000B126C"/>
    <w:rsid w:val="000B150C"/>
    <w:rsid w:val="000B5A96"/>
    <w:rsid w:val="000B5B99"/>
    <w:rsid w:val="000B600D"/>
    <w:rsid w:val="000B63ED"/>
    <w:rsid w:val="000B694F"/>
    <w:rsid w:val="000C06AD"/>
    <w:rsid w:val="000C1F6A"/>
    <w:rsid w:val="000C2168"/>
    <w:rsid w:val="000C2706"/>
    <w:rsid w:val="000C379A"/>
    <w:rsid w:val="000C4DAC"/>
    <w:rsid w:val="000C6678"/>
    <w:rsid w:val="000C739C"/>
    <w:rsid w:val="000C7F82"/>
    <w:rsid w:val="000D0FB6"/>
    <w:rsid w:val="000D1560"/>
    <w:rsid w:val="000D36C3"/>
    <w:rsid w:val="000D565A"/>
    <w:rsid w:val="000E013C"/>
    <w:rsid w:val="000E03D7"/>
    <w:rsid w:val="000E239D"/>
    <w:rsid w:val="000E2867"/>
    <w:rsid w:val="000E2A76"/>
    <w:rsid w:val="000E30E0"/>
    <w:rsid w:val="000E339A"/>
    <w:rsid w:val="000E3F25"/>
    <w:rsid w:val="000E3F65"/>
    <w:rsid w:val="000E5220"/>
    <w:rsid w:val="000E75DE"/>
    <w:rsid w:val="000F00BF"/>
    <w:rsid w:val="000F091C"/>
    <w:rsid w:val="000F09DE"/>
    <w:rsid w:val="000F2B08"/>
    <w:rsid w:val="000F3820"/>
    <w:rsid w:val="000F39A5"/>
    <w:rsid w:val="000F46EC"/>
    <w:rsid w:val="000F6D03"/>
    <w:rsid w:val="001001EB"/>
    <w:rsid w:val="00100588"/>
    <w:rsid w:val="00100CCC"/>
    <w:rsid w:val="001013CE"/>
    <w:rsid w:val="00103E29"/>
    <w:rsid w:val="00105770"/>
    <w:rsid w:val="00105DE7"/>
    <w:rsid w:val="0010756A"/>
    <w:rsid w:val="0010761B"/>
    <w:rsid w:val="00110736"/>
    <w:rsid w:val="0011152F"/>
    <w:rsid w:val="001121B0"/>
    <w:rsid w:val="001123F9"/>
    <w:rsid w:val="00112995"/>
    <w:rsid w:val="0011341E"/>
    <w:rsid w:val="00114347"/>
    <w:rsid w:val="001144F0"/>
    <w:rsid w:val="001148B5"/>
    <w:rsid w:val="001157BE"/>
    <w:rsid w:val="00116683"/>
    <w:rsid w:val="001172B4"/>
    <w:rsid w:val="001173A2"/>
    <w:rsid w:val="00117CCB"/>
    <w:rsid w:val="00120E25"/>
    <w:rsid w:val="001234BE"/>
    <w:rsid w:val="00124CA2"/>
    <w:rsid w:val="00127618"/>
    <w:rsid w:val="00130755"/>
    <w:rsid w:val="00132502"/>
    <w:rsid w:val="00132585"/>
    <w:rsid w:val="00133808"/>
    <w:rsid w:val="00133876"/>
    <w:rsid w:val="0013616D"/>
    <w:rsid w:val="00140690"/>
    <w:rsid w:val="00140735"/>
    <w:rsid w:val="00140884"/>
    <w:rsid w:val="00140AAE"/>
    <w:rsid w:val="0014289D"/>
    <w:rsid w:val="00142AC8"/>
    <w:rsid w:val="001440BA"/>
    <w:rsid w:val="001441C4"/>
    <w:rsid w:val="0014444D"/>
    <w:rsid w:val="00144AEA"/>
    <w:rsid w:val="00146411"/>
    <w:rsid w:val="001464F6"/>
    <w:rsid w:val="00147334"/>
    <w:rsid w:val="00147AE7"/>
    <w:rsid w:val="00147C31"/>
    <w:rsid w:val="001501EA"/>
    <w:rsid w:val="00150E0D"/>
    <w:rsid w:val="00150F96"/>
    <w:rsid w:val="001513A1"/>
    <w:rsid w:val="00151768"/>
    <w:rsid w:val="001522EA"/>
    <w:rsid w:val="00153D78"/>
    <w:rsid w:val="001553F4"/>
    <w:rsid w:val="00155BE0"/>
    <w:rsid w:val="0016123F"/>
    <w:rsid w:val="001625B9"/>
    <w:rsid w:val="00162CF5"/>
    <w:rsid w:val="00163B6C"/>
    <w:rsid w:val="00164163"/>
    <w:rsid w:val="0016468C"/>
    <w:rsid w:val="001652EC"/>
    <w:rsid w:val="0017140E"/>
    <w:rsid w:val="00171449"/>
    <w:rsid w:val="00171E9B"/>
    <w:rsid w:val="00172248"/>
    <w:rsid w:val="00172453"/>
    <w:rsid w:val="00172A83"/>
    <w:rsid w:val="00173BF6"/>
    <w:rsid w:val="0017527F"/>
    <w:rsid w:val="001766EF"/>
    <w:rsid w:val="001804AD"/>
    <w:rsid w:val="00180D47"/>
    <w:rsid w:val="00181A5E"/>
    <w:rsid w:val="00182622"/>
    <w:rsid w:val="00182738"/>
    <w:rsid w:val="00182E30"/>
    <w:rsid w:val="001839CC"/>
    <w:rsid w:val="00183ED9"/>
    <w:rsid w:val="001848A3"/>
    <w:rsid w:val="00186AB8"/>
    <w:rsid w:val="00186D7A"/>
    <w:rsid w:val="00191E91"/>
    <w:rsid w:val="0019222C"/>
    <w:rsid w:val="00192ECD"/>
    <w:rsid w:val="001939EE"/>
    <w:rsid w:val="00194295"/>
    <w:rsid w:val="001945B9"/>
    <w:rsid w:val="0019492A"/>
    <w:rsid w:val="00194CDB"/>
    <w:rsid w:val="00194ED8"/>
    <w:rsid w:val="001956BC"/>
    <w:rsid w:val="00195BAC"/>
    <w:rsid w:val="001962C2"/>
    <w:rsid w:val="001A04D2"/>
    <w:rsid w:val="001A19E0"/>
    <w:rsid w:val="001A23FE"/>
    <w:rsid w:val="001A24DD"/>
    <w:rsid w:val="001A2FF1"/>
    <w:rsid w:val="001A3824"/>
    <w:rsid w:val="001A3B68"/>
    <w:rsid w:val="001A3BEF"/>
    <w:rsid w:val="001A476C"/>
    <w:rsid w:val="001A4F36"/>
    <w:rsid w:val="001A4FCD"/>
    <w:rsid w:val="001A67B0"/>
    <w:rsid w:val="001B0178"/>
    <w:rsid w:val="001B2E06"/>
    <w:rsid w:val="001B3720"/>
    <w:rsid w:val="001B381D"/>
    <w:rsid w:val="001B4186"/>
    <w:rsid w:val="001B538E"/>
    <w:rsid w:val="001B7951"/>
    <w:rsid w:val="001B7ADA"/>
    <w:rsid w:val="001C0A13"/>
    <w:rsid w:val="001C16B7"/>
    <w:rsid w:val="001C1F14"/>
    <w:rsid w:val="001C2035"/>
    <w:rsid w:val="001C239D"/>
    <w:rsid w:val="001C27BB"/>
    <w:rsid w:val="001C2D2F"/>
    <w:rsid w:val="001C3137"/>
    <w:rsid w:val="001C32CE"/>
    <w:rsid w:val="001C5321"/>
    <w:rsid w:val="001C5392"/>
    <w:rsid w:val="001C6C02"/>
    <w:rsid w:val="001D0835"/>
    <w:rsid w:val="001D24B9"/>
    <w:rsid w:val="001D26BB"/>
    <w:rsid w:val="001D3470"/>
    <w:rsid w:val="001D3508"/>
    <w:rsid w:val="001D36E1"/>
    <w:rsid w:val="001D494F"/>
    <w:rsid w:val="001D4F2F"/>
    <w:rsid w:val="001E00C0"/>
    <w:rsid w:val="001E103C"/>
    <w:rsid w:val="001E2098"/>
    <w:rsid w:val="001E4238"/>
    <w:rsid w:val="001E4B5C"/>
    <w:rsid w:val="001E5130"/>
    <w:rsid w:val="001E549F"/>
    <w:rsid w:val="001E584A"/>
    <w:rsid w:val="001E724E"/>
    <w:rsid w:val="001E7A70"/>
    <w:rsid w:val="001F0F8B"/>
    <w:rsid w:val="001F3AED"/>
    <w:rsid w:val="001F410C"/>
    <w:rsid w:val="001F4BBC"/>
    <w:rsid w:val="001F538B"/>
    <w:rsid w:val="002001AB"/>
    <w:rsid w:val="002023B7"/>
    <w:rsid w:val="00202426"/>
    <w:rsid w:val="00203CCD"/>
    <w:rsid w:val="00204BED"/>
    <w:rsid w:val="0020550D"/>
    <w:rsid w:val="00205C5A"/>
    <w:rsid w:val="00207D4B"/>
    <w:rsid w:val="002133CC"/>
    <w:rsid w:val="002146BF"/>
    <w:rsid w:val="002152C8"/>
    <w:rsid w:val="00215474"/>
    <w:rsid w:val="00215BB0"/>
    <w:rsid w:val="00215D9C"/>
    <w:rsid w:val="00215DE1"/>
    <w:rsid w:val="00216325"/>
    <w:rsid w:val="00216478"/>
    <w:rsid w:val="002216EE"/>
    <w:rsid w:val="00221938"/>
    <w:rsid w:val="00222D99"/>
    <w:rsid w:val="00223A42"/>
    <w:rsid w:val="00223C62"/>
    <w:rsid w:val="00223D3A"/>
    <w:rsid w:val="00224B0C"/>
    <w:rsid w:val="00225DE4"/>
    <w:rsid w:val="00226587"/>
    <w:rsid w:val="002265F6"/>
    <w:rsid w:val="00226C5B"/>
    <w:rsid w:val="00226E2B"/>
    <w:rsid w:val="0022713E"/>
    <w:rsid w:val="0022737B"/>
    <w:rsid w:val="002275E6"/>
    <w:rsid w:val="002279BD"/>
    <w:rsid w:val="00227CEB"/>
    <w:rsid w:val="002311E9"/>
    <w:rsid w:val="00231A1A"/>
    <w:rsid w:val="00232915"/>
    <w:rsid w:val="00232F0F"/>
    <w:rsid w:val="00233F5C"/>
    <w:rsid w:val="00234E8B"/>
    <w:rsid w:val="00235944"/>
    <w:rsid w:val="00235DCF"/>
    <w:rsid w:val="00235FD1"/>
    <w:rsid w:val="00236490"/>
    <w:rsid w:val="00236A7E"/>
    <w:rsid w:val="00236D5C"/>
    <w:rsid w:val="002379E4"/>
    <w:rsid w:val="002406EC"/>
    <w:rsid w:val="002412AD"/>
    <w:rsid w:val="00241C2A"/>
    <w:rsid w:val="00241F19"/>
    <w:rsid w:val="0024260C"/>
    <w:rsid w:val="0024288D"/>
    <w:rsid w:val="00242A3D"/>
    <w:rsid w:val="002437F1"/>
    <w:rsid w:val="0024461D"/>
    <w:rsid w:val="002454BD"/>
    <w:rsid w:val="0024593C"/>
    <w:rsid w:val="00245EF9"/>
    <w:rsid w:val="002463D3"/>
    <w:rsid w:val="00250013"/>
    <w:rsid w:val="002512D6"/>
    <w:rsid w:val="0025167B"/>
    <w:rsid w:val="00252246"/>
    <w:rsid w:val="00252726"/>
    <w:rsid w:val="00252A42"/>
    <w:rsid w:val="00252E62"/>
    <w:rsid w:val="00252ED3"/>
    <w:rsid w:val="00254A8C"/>
    <w:rsid w:val="00254DFC"/>
    <w:rsid w:val="0025516B"/>
    <w:rsid w:val="002557CF"/>
    <w:rsid w:val="00255964"/>
    <w:rsid w:val="00255DAF"/>
    <w:rsid w:val="00255DB9"/>
    <w:rsid w:val="0025665C"/>
    <w:rsid w:val="00257599"/>
    <w:rsid w:val="0025774A"/>
    <w:rsid w:val="00257B82"/>
    <w:rsid w:val="002600EC"/>
    <w:rsid w:val="00264344"/>
    <w:rsid w:val="0026517B"/>
    <w:rsid w:val="0026533F"/>
    <w:rsid w:val="002663A7"/>
    <w:rsid w:val="002672F6"/>
    <w:rsid w:val="00270049"/>
    <w:rsid w:val="0027070D"/>
    <w:rsid w:val="002718AB"/>
    <w:rsid w:val="00271C84"/>
    <w:rsid w:val="0027278B"/>
    <w:rsid w:val="00272D37"/>
    <w:rsid w:val="002730C2"/>
    <w:rsid w:val="00273BC5"/>
    <w:rsid w:val="00274461"/>
    <w:rsid w:val="002749C4"/>
    <w:rsid w:val="0027526D"/>
    <w:rsid w:val="00275CD2"/>
    <w:rsid w:val="00275DF5"/>
    <w:rsid w:val="00277ADF"/>
    <w:rsid w:val="00280298"/>
    <w:rsid w:val="00280F7A"/>
    <w:rsid w:val="00281F4E"/>
    <w:rsid w:val="00282341"/>
    <w:rsid w:val="002825B8"/>
    <w:rsid w:val="002827FB"/>
    <w:rsid w:val="002837C4"/>
    <w:rsid w:val="002839DD"/>
    <w:rsid w:val="00283CE0"/>
    <w:rsid w:val="00285D55"/>
    <w:rsid w:val="00287FA2"/>
    <w:rsid w:val="002907BF"/>
    <w:rsid w:val="00291955"/>
    <w:rsid w:val="00291E34"/>
    <w:rsid w:val="002922DE"/>
    <w:rsid w:val="00293F9C"/>
    <w:rsid w:val="00294C46"/>
    <w:rsid w:val="00294DD5"/>
    <w:rsid w:val="00296E49"/>
    <w:rsid w:val="00296E66"/>
    <w:rsid w:val="002974F7"/>
    <w:rsid w:val="002978AC"/>
    <w:rsid w:val="00297E9F"/>
    <w:rsid w:val="002A20FA"/>
    <w:rsid w:val="002A3074"/>
    <w:rsid w:val="002A3400"/>
    <w:rsid w:val="002A55C4"/>
    <w:rsid w:val="002A5613"/>
    <w:rsid w:val="002A5BAA"/>
    <w:rsid w:val="002A5BAB"/>
    <w:rsid w:val="002A7829"/>
    <w:rsid w:val="002A7D66"/>
    <w:rsid w:val="002A7FE0"/>
    <w:rsid w:val="002B028B"/>
    <w:rsid w:val="002B1211"/>
    <w:rsid w:val="002B214B"/>
    <w:rsid w:val="002B2DC0"/>
    <w:rsid w:val="002B3367"/>
    <w:rsid w:val="002B3A50"/>
    <w:rsid w:val="002B3BCC"/>
    <w:rsid w:val="002B433F"/>
    <w:rsid w:val="002B4D8F"/>
    <w:rsid w:val="002B4EDB"/>
    <w:rsid w:val="002B5383"/>
    <w:rsid w:val="002B63AE"/>
    <w:rsid w:val="002C0AE8"/>
    <w:rsid w:val="002C0C84"/>
    <w:rsid w:val="002C0E50"/>
    <w:rsid w:val="002C160E"/>
    <w:rsid w:val="002C1865"/>
    <w:rsid w:val="002C2061"/>
    <w:rsid w:val="002C26BE"/>
    <w:rsid w:val="002C3960"/>
    <w:rsid w:val="002C440B"/>
    <w:rsid w:val="002C49A4"/>
    <w:rsid w:val="002C6179"/>
    <w:rsid w:val="002C737A"/>
    <w:rsid w:val="002D04E9"/>
    <w:rsid w:val="002D13B1"/>
    <w:rsid w:val="002D160C"/>
    <w:rsid w:val="002D277B"/>
    <w:rsid w:val="002D314C"/>
    <w:rsid w:val="002D32F0"/>
    <w:rsid w:val="002D3C5E"/>
    <w:rsid w:val="002D3DB7"/>
    <w:rsid w:val="002D3F2E"/>
    <w:rsid w:val="002D6429"/>
    <w:rsid w:val="002D6813"/>
    <w:rsid w:val="002E1355"/>
    <w:rsid w:val="002E170E"/>
    <w:rsid w:val="002E1A24"/>
    <w:rsid w:val="002E1DE8"/>
    <w:rsid w:val="002E2BFD"/>
    <w:rsid w:val="002E37E8"/>
    <w:rsid w:val="002E3D24"/>
    <w:rsid w:val="002E5511"/>
    <w:rsid w:val="002E557F"/>
    <w:rsid w:val="002E67FB"/>
    <w:rsid w:val="002E6A7E"/>
    <w:rsid w:val="002E71FD"/>
    <w:rsid w:val="002E729A"/>
    <w:rsid w:val="002E7B6B"/>
    <w:rsid w:val="002F04AB"/>
    <w:rsid w:val="002F1A2C"/>
    <w:rsid w:val="002F2196"/>
    <w:rsid w:val="002F21BC"/>
    <w:rsid w:val="002F26EC"/>
    <w:rsid w:val="002F2CE5"/>
    <w:rsid w:val="002F37C2"/>
    <w:rsid w:val="002F3A42"/>
    <w:rsid w:val="002F3E8A"/>
    <w:rsid w:val="002F4CDF"/>
    <w:rsid w:val="002F5B71"/>
    <w:rsid w:val="002F6B9F"/>
    <w:rsid w:val="002F72CC"/>
    <w:rsid w:val="002F75F3"/>
    <w:rsid w:val="00300DDD"/>
    <w:rsid w:val="00300F94"/>
    <w:rsid w:val="0030203E"/>
    <w:rsid w:val="0030221C"/>
    <w:rsid w:val="003024FB"/>
    <w:rsid w:val="00303247"/>
    <w:rsid w:val="003046E2"/>
    <w:rsid w:val="003052EF"/>
    <w:rsid w:val="0030542D"/>
    <w:rsid w:val="00306580"/>
    <w:rsid w:val="00306781"/>
    <w:rsid w:val="00306AD4"/>
    <w:rsid w:val="0030769B"/>
    <w:rsid w:val="00307A29"/>
    <w:rsid w:val="00307F7F"/>
    <w:rsid w:val="003110A7"/>
    <w:rsid w:val="003112E5"/>
    <w:rsid w:val="00311712"/>
    <w:rsid w:val="00311E34"/>
    <w:rsid w:val="0031277B"/>
    <w:rsid w:val="003129EC"/>
    <w:rsid w:val="00314A77"/>
    <w:rsid w:val="0031660F"/>
    <w:rsid w:val="00316F15"/>
    <w:rsid w:val="0032025B"/>
    <w:rsid w:val="003227C3"/>
    <w:rsid w:val="0032284D"/>
    <w:rsid w:val="003231A8"/>
    <w:rsid w:val="003236DD"/>
    <w:rsid w:val="00323D68"/>
    <w:rsid w:val="00324687"/>
    <w:rsid w:val="003251F4"/>
    <w:rsid w:val="0032589C"/>
    <w:rsid w:val="00326A8D"/>
    <w:rsid w:val="00327A78"/>
    <w:rsid w:val="003317F1"/>
    <w:rsid w:val="00332308"/>
    <w:rsid w:val="00332D83"/>
    <w:rsid w:val="0033300C"/>
    <w:rsid w:val="00333582"/>
    <w:rsid w:val="00335D87"/>
    <w:rsid w:val="0033634A"/>
    <w:rsid w:val="00336BAE"/>
    <w:rsid w:val="00336EAE"/>
    <w:rsid w:val="00336F38"/>
    <w:rsid w:val="00337984"/>
    <w:rsid w:val="0034045B"/>
    <w:rsid w:val="00340849"/>
    <w:rsid w:val="00342C8C"/>
    <w:rsid w:val="00344462"/>
    <w:rsid w:val="00344C66"/>
    <w:rsid w:val="00344F02"/>
    <w:rsid w:val="0034574E"/>
    <w:rsid w:val="00346723"/>
    <w:rsid w:val="003468EE"/>
    <w:rsid w:val="00346C84"/>
    <w:rsid w:val="00352518"/>
    <w:rsid w:val="003532D4"/>
    <w:rsid w:val="003534D8"/>
    <w:rsid w:val="003538CC"/>
    <w:rsid w:val="00353D5B"/>
    <w:rsid w:val="003548AF"/>
    <w:rsid w:val="00355DE5"/>
    <w:rsid w:val="00356767"/>
    <w:rsid w:val="00357455"/>
    <w:rsid w:val="00360C7A"/>
    <w:rsid w:val="00361AA7"/>
    <w:rsid w:val="0036259F"/>
    <w:rsid w:val="00362766"/>
    <w:rsid w:val="00362835"/>
    <w:rsid w:val="003628E0"/>
    <w:rsid w:val="00362A0A"/>
    <w:rsid w:val="00362DD7"/>
    <w:rsid w:val="0036310F"/>
    <w:rsid w:val="0036339E"/>
    <w:rsid w:val="00363582"/>
    <w:rsid w:val="0036365D"/>
    <w:rsid w:val="00363951"/>
    <w:rsid w:val="00364F9E"/>
    <w:rsid w:val="003651F7"/>
    <w:rsid w:val="003653FC"/>
    <w:rsid w:val="00367E20"/>
    <w:rsid w:val="00372780"/>
    <w:rsid w:val="0037388E"/>
    <w:rsid w:val="00373CFE"/>
    <w:rsid w:val="00374600"/>
    <w:rsid w:val="003749C4"/>
    <w:rsid w:val="003750DC"/>
    <w:rsid w:val="0037639C"/>
    <w:rsid w:val="003766E6"/>
    <w:rsid w:val="00377C79"/>
    <w:rsid w:val="00377ED7"/>
    <w:rsid w:val="0038068D"/>
    <w:rsid w:val="0038170B"/>
    <w:rsid w:val="00381CA9"/>
    <w:rsid w:val="00382B6E"/>
    <w:rsid w:val="003831E4"/>
    <w:rsid w:val="003846B6"/>
    <w:rsid w:val="00384808"/>
    <w:rsid w:val="00384A53"/>
    <w:rsid w:val="00384AE1"/>
    <w:rsid w:val="0038789B"/>
    <w:rsid w:val="003878B3"/>
    <w:rsid w:val="0039022A"/>
    <w:rsid w:val="003910FE"/>
    <w:rsid w:val="00391143"/>
    <w:rsid w:val="0039119C"/>
    <w:rsid w:val="0039119E"/>
    <w:rsid w:val="00391E33"/>
    <w:rsid w:val="00393E51"/>
    <w:rsid w:val="00395BBB"/>
    <w:rsid w:val="00395F25"/>
    <w:rsid w:val="003962C1"/>
    <w:rsid w:val="003962E1"/>
    <w:rsid w:val="0039685E"/>
    <w:rsid w:val="00397B07"/>
    <w:rsid w:val="00397B99"/>
    <w:rsid w:val="003A1791"/>
    <w:rsid w:val="003A2B38"/>
    <w:rsid w:val="003A4A0C"/>
    <w:rsid w:val="003A5167"/>
    <w:rsid w:val="003A6A3C"/>
    <w:rsid w:val="003A7148"/>
    <w:rsid w:val="003A765F"/>
    <w:rsid w:val="003B0C01"/>
    <w:rsid w:val="003B31BB"/>
    <w:rsid w:val="003B37E3"/>
    <w:rsid w:val="003B3877"/>
    <w:rsid w:val="003B4902"/>
    <w:rsid w:val="003B4BCF"/>
    <w:rsid w:val="003B4C89"/>
    <w:rsid w:val="003B5C58"/>
    <w:rsid w:val="003B64B7"/>
    <w:rsid w:val="003B6C03"/>
    <w:rsid w:val="003B71E7"/>
    <w:rsid w:val="003B7DD8"/>
    <w:rsid w:val="003C07D5"/>
    <w:rsid w:val="003C163C"/>
    <w:rsid w:val="003C1EF5"/>
    <w:rsid w:val="003C34DB"/>
    <w:rsid w:val="003C3A9A"/>
    <w:rsid w:val="003C3D98"/>
    <w:rsid w:val="003C5845"/>
    <w:rsid w:val="003C5D74"/>
    <w:rsid w:val="003C5DD6"/>
    <w:rsid w:val="003C71C0"/>
    <w:rsid w:val="003D061E"/>
    <w:rsid w:val="003D090A"/>
    <w:rsid w:val="003D0F86"/>
    <w:rsid w:val="003D1818"/>
    <w:rsid w:val="003D3700"/>
    <w:rsid w:val="003D392F"/>
    <w:rsid w:val="003D42B4"/>
    <w:rsid w:val="003D523D"/>
    <w:rsid w:val="003D5FCF"/>
    <w:rsid w:val="003D6815"/>
    <w:rsid w:val="003D73CD"/>
    <w:rsid w:val="003E052F"/>
    <w:rsid w:val="003E2A78"/>
    <w:rsid w:val="003E2EAA"/>
    <w:rsid w:val="003E45D0"/>
    <w:rsid w:val="003E6B12"/>
    <w:rsid w:val="003E6D9C"/>
    <w:rsid w:val="003F1082"/>
    <w:rsid w:val="003F118E"/>
    <w:rsid w:val="003F151E"/>
    <w:rsid w:val="003F228B"/>
    <w:rsid w:val="003F374D"/>
    <w:rsid w:val="003F48E8"/>
    <w:rsid w:val="003F5578"/>
    <w:rsid w:val="003F5C23"/>
    <w:rsid w:val="003F72CA"/>
    <w:rsid w:val="003F7639"/>
    <w:rsid w:val="003F7EBD"/>
    <w:rsid w:val="00400467"/>
    <w:rsid w:val="0040167E"/>
    <w:rsid w:val="0040291F"/>
    <w:rsid w:val="00402D8B"/>
    <w:rsid w:val="00404E0D"/>
    <w:rsid w:val="00405A63"/>
    <w:rsid w:val="00407203"/>
    <w:rsid w:val="00407CAB"/>
    <w:rsid w:val="00410437"/>
    <w:rsid w:val="0041046D"/>
    <w:rsid w:val="00410F5B"/>
    <w:rsid w:val="004113E0"/>
    <w:rsid w:val="0041175E"/>
    <w:rsid w:val="00411F31"/>
    <w:rsid w:val="00412664"/>
    <w:rsid w:val="00412A4E"/>
    <w:rsid w:val="00412F58"/>
    <w:rsid w:val="0041326B"/>
    <w:rsid w:val="00413B6D"/>
    <w:rsid w:val="00413CD4"/>
    <w:rsid w:val="0041427D"/>
    <w:rsid w:val="00415830"/>
    <w:rsid w:val="00416A92"/>
    <w:rsid w:val="004170F4"/>
    <w:rsid w:val="00422473"/>
    <w:rsid w:val="004231FF"/>
    <w:rsid w:val="0042321A"/>
    <w:rsid w:val="00423FE4"/>
    <w:rsid w:val="00424AEB"/>
    <w:rsid w:val="00424FF0"/>
    <w:rsid w:val="0042565A"/>
    <w:rsid w:val="00426246"/>
    <w:rsid w:val="00426606"/>
    <w:rsid w:val="00426CB7"/>
    <w:rsid w:val="004272E5"/>
    <w:rsid w:val="004273F0"/>
    <w:rsid w:val="004302D6"/>
    <w:rsid w:val="00431637"/>
    <w:rsid w:val="004333AD"/>
    <w:rsid w:val="004334E6"/>
    <w:rsid w:val="00433742"/>
    <w:rsid w:val="00433A1E"/>
    <w:rsid w:val="00434191"/>
    <w:rsid w:val="004341BD"/>
    <w:rsid w:val="00434866"/>
    <w:rsid w:val="00434A92"/>
    <w:rsid w:val="00434E08"/>
    <w:rsid w:val="0043517F"/>
    <w:rsid w:val="0043519E"/>
    <w:rsid w:val="00440C00"/>
    <w:rsid w:val="00441AB7"/>
    <w:rsid w:val="0044224B"/>
    <w:rsid w:val="00442F06"/>
    <w:rsid w:val="004432D7"/>
    <w:rsid w:val="004433FE"/>
    <w:rsid w:val="00444374"/>
    <w:rsid w:val="004445D8"/>
    <w:rsid w:val="00444926"/>
    <w:rsid w:val="004449FE"/>
    <w:rsid w:val="004450BE"/>
    <w:rsid w:val="0044570C"/>
    <w:rsid w:val="00446B81"/>
    <w:rsid w:val="004470FD"/>
    <w:rsid w:val="00450B3B"/>
    <w:rsid w:val="0045239E"/>
    <w:rsid w:val="004526D9"/>
    <w:rsid w:val="004532E3"/>
    <w:rsid w:val="00453D0D"/>
    <w:rsid w:val="00453F75"/>
    <w:rsid w:val="00454A84"/>
    <w:rsid w:val="00454F5D"/>
    <w:rsid w:val="004554D2"/>
    <w:rsid w:val="004567A9"/>
    <w:rsid w:val="00457060"/>
    <w:rsid w:val="00460F82"/>
    <w:rsid w:val="00462211"/>
    <w:rsid w:val="00463026"/>
    <w:rsid w:val="00463313"/>
    <w:rsid w:val="00463521"/>
    <w:rsid w:val="00463AFC"/>
    <w:rsid w:val="00465187"/>
    <w:rsid w:val="0046645E"/>
    <w:rsid w:val="00466508"/>
    <w:rsid w:val="004712B6"/>
    <w:rsid w:val="00473DE0"/>
    <w:rsid w:val="00473F9C"/>
    <w:rsid w:val="0047532B"/>
    <w:rsid w:val="00477500"/>
    <w:rsid w:val="00480F01"/>
    <w:rsid w:val="00482720"/>
    <w:rsid w:val="00482D66"/>
    <w:rsid w:val="00483955"/>
    <w:rsid w:val="00483C0B"/>
    <w:rsid w:val="0048524F"/>
    <w:rsid w:val="0048530F"/>
    <w:rsid w:val="004859E9"/>
    <w:rsid w:val="00485B16"/>
    <w:rsid w:val="0049040A"/>
    <w:rsid w:val="00493415"/>
    <w:rsid w:val="00493FCE"/>
    <w:rsid w:val="004943F2"/>
    <w:rsid w:val="00494DB0"/>
    <w:rsid w:val="00495F68"/>
    <w:rsid w:val="00496711"/>
    <w:rsid w:val="004968A0"/>
    <w:rsid w:val="004A02A8"/>
    <w:rsid w:val="004A14D7"/>
    <w:rsid w:val="004A3AC1"/>
    <w:rsid w:val="004A458A"/>
    <w:rsid w:val="004A4C62"/>
    <w:rsid w:val="004A4DC2"/>
    <w:rsid w:val="004A66B7"/>
    <w:rsid w:val="004A6A7C"/>
    <w:rsid w:val="004A6BB4"/>
    <w:rsid w:val="004B0737"/>
    <w:rsid w:val="004B0D1B"/>
    <w:rsid w:val="004B2664"/>
    <w:rsid w:val="004B2665"/>
    <w:rsid w:val="004B3359"/>
    <w:rsid w:val="004B37CB"/>
    <w:rsid w:val="004B4D2F"/>
    <w:rsid w:val="004B5924"/>
    <w:rsid w:val="004B5AB8"/>
    <w:rsid w:val="004B5CC9"/>
    <w:rsid w:val="004B6DB0"/>
    <w:rsid w:val="004B6EFF"/>
    <w:rsid w:val="004C0CF5"/>
    <w:rsid w:val="004C19F8"/>
    <w:rsid w:val="004C1D91"/>
    <w:rsid w:val="004C23FF"/>
    <w:rsid w:val="004C2A47"/>
    <w:rsid w:val="004C2B24"/>
    <w:rsid w:val="004C2DD1"/>
    <w:rsid w:val="004C35DC"/>
    <w:rsid w:val="004C3FC1"/>
    <w:rsid w:val="004C410F"/>
    <w:rsid w:val="004C4A82"/>
    <w:rsid w:val="004C6BE1"/>
    <w:rsid w:val="004C78AE"/>
    <w:rsid w:val="004C78C4"/>
    <w:rsid w:val="004C7E56"/>
    <w:rsid w:val="004D0603"/>
    <w:rsid w:val="004D081D"/>
    <w:rsid w:val="004D12D9"/>
    <w:rsid w:val="004D18E5"/>
    <w:rsid w:val="004D2EFB"/>
    <w:rsid w:val="004D33A0"/>
    <w:rsid w:val="004D3945"/>
    <w:rsid w:val="004D3A04"/>
    <w:rsid w:val="004D6203"/>
    <w:rsid w:val="004D67E5"/>
    <w:rsid w:val="004D6E1E"/>
    <w:rsid w:val="004D6F3F"/>
    <w:rsid w:val="004D7222"/>
    <w:rsid w:val="004D7AE8"/>
    <w:rsid w:val="004E03C8"/>
    <w:rsid w:val="004E03C9"/>
    <w:rsid w:val="004E0B4F"/>
    <w:rsid w:val="004E0BB9"/>
    <w:rsid w:val="004E10E8"/>
    <w:rsid w:val="004E1520"/>
    <w:rsid w:val="004E292D"/>
    <w:rsid w:val="004E547A"/>
    <w:rsid w:val="004F0080"/>
    <w:rsid w:val="004F0C8C"/>
    <w:rsid w:val="004F1700"/>
    <w:rsid w:val="004F1C96"/>
    <w:rsid w:val="004F2917"/>
    <w:rsid w:val="004F2C86"/>
    <w:rsid w:val="004F321F"/>
    <w:rsid w:val="004F57E3"/>
    <w:rsid w:val="004F5CB6"/>
    <w:rsid w:val="004F7738"/>
    <w:rsid w:val="004F78A8"/>
    <w:rsid w:val="004F795A"/>
    <w:rsid w:val="00500600"/>
    <w:rsid w:val="00501290"/>
    <w:rsid w:val="0050150B"/>
    <w:rsid w:val="0050158B"/>
    <w:rsid w:val="00502781"/>
    <w:rsid w:val="00504066"/>
    <w:rsid w:val="00505BCD"/>
    <w:rsid w:val="005068A1"/>
    <w:rsid w:val="005072F3"/>
    <w:rsid w:val="00510379"/>
    <w:rsid w:val="00510EB5"/>
    <w:rsid w:val="005127D5"/>
    <w:rsid w:val="00512D15"/>
    <w:rsid w:val="00512F1E"/>
    <w:rsid w:val="00513137"/>
    <w:rsid w:val="00513EF8"/>
    <w:rsid w:val="00515A85"/>
    <w:rsid w:val="00515ADB"/>
    <w:rsid w:val="00516803"/>
    <w:rsid w:val="00516811"/>
    <w:rsid w:val="00516860"/>
    <w:rsid w:val="00521360"/>
    <w:rsid w:val="005218EB"/>
    <w:rsid w:val="00521E4F"/>
    <w:rsid w:val="005225EE"/>
    <w:rsid w:val="00525122"/>
    <w:rsid w:val="005253DF"/>
    <w:rsid w:val="005257C0"/>
    <w:rsid w:val="005276B7"/>
    <w:rsid w:val="00530394"/>
    <w:rsid w:val="005309CE"/>
    <w:rsid w:val="005316D7"/>
    <w:rsid w:val="00534E57"/>
    <w:rsid w:val="00536AE0"/>
    <w:rsid w:val="0053781C"/>
    <w:rsid w:val="00537913"/>
    <w:rsid w:val="00537E7F"/>
    <w:rsid w:val="0054043A"/>
    <w:rsid w:val="0054235D"/>
    <w:rsid w:val="00544876"/>
    <w:rsid w:val="00544A99"/>
    <w:rsid w:val="0054663A"/>
    <w:rsid w:val="00547DBF"/>
    <w:rsid w:val="005502D7"/>
    <w:rsid w:val="005509A3"/>
    <w:rsid w:val="005533E1"/>
    <w:rsid w:val="005553A9"/>
    <w:rsid w:val="005560D8"/>
    <w:rsid w:val="00556D10"/>
    <w:rsid w:val="00557852"/>
    <w:rsid w:val="00557B36"/>
    <w:rsid w:val="00560F66"/>
    <w:rsid w:val="0056126C"/>
    <w:rsid w:val="00561872"/>
    <w:rsid w:val="00561F33"/>
    <w:rsid w:val="00562255"/>
    <w:rsid w:val="005627B0"/>
    <w:rsid w:val="00564DC8"/>
    <w:rsid w:val="00570084"/>
    <w:rsid w:val="00570B25"/>
    <w:rsid w:val="00570BBE"/>
    <w:rsid w:val="00570C57"/>
    <w:rsid w:val="0057192F"/>
    <w:rsid w:val="005725D6"/>
    <w:rsid w:val="00573445"/>
    <w:rsid w:val="0057411B"/>
    <w:rsid w:val="00574D83"/>
    <w:rsid w:val="00575029"/>
    <w:rsid w:val="0057670F"/>
    <w:rsid w:val="00580A78"/>
    <w:rsid w:val="00580E2C"/>
    <w:rsid w:val="00582428"/>
    <w:rsid w:val="00583B5D"/>
    <w:rsid w:val="00583F64"/>
    <w:rsid w:val="005840E3"/>
    <w:rsid w:val="00585109"/>
    <w:rsid w:val="00585A5A"/>
    <w:rsid w:val="005860A6"/>
    <w:rsid w:val="005868CD"/>
    <w:rsid w:val="00587A9D"/>
    <w:rsid w:val="005908A1"/>
    <w:rsid w:val="005915BD"/>
    <w:rsid w:val="00593B0C"/>
    <w:rsid w:val="005948C3"/>
    <w:rsid w:val="00594E53"/>
    <w:rsid w:val="005950F8"/>
    <w:rsid w:val="005957DE"/>
    <w:rsid w:val="00595919"/>
    <w:rsid w:val="00595AFB"/>
    <w:rsid w:val="0059600F"/>
    <w:rsid w:val="005966D1"/>
    <w:rsid w:val="00596881"/>
    <w:rsid w:val="00597237"/>
    <w:rsid w:val="005974D2"/>
    <w:rsid w:val="00597A11"/>
    <w:rsid w:val="005A0035"/>
    <w:rsid w:val="005A0386"/>
    <w:rsid w:val="005A1367"/>
    <w:rsid w:val="005A19D0"/>
    <w:rsid w:val="005A1B07"/>
    <w:rsid w:val="005A3A13"/>
    <w:rsid w:val="005A3A6A"/>
    <w:rsid w:val="005A3CD9"/>
    <w:rsid w:val="005A4715"/>
    <w:rsid w:val="005A4F4B"/>
    <w:rsid w:val="005A593C"/>
    <w:rsid w:val="005A6C6E"/>
    <w:rsid w:val="005A76EC"/>
    <w:rsid w:val="005B1038"/>
    <w:rsid w:val="005B3789"/>
    <w:rsid w:val="005B4D91"/>
    <w:rsid w:val="005B53C8"/>
    <w:rsid w:val="005B587A"/>
    <w:rsid w:val="005B6138"/>
    <w:rsid w:val="005B69BA"/>
    <w:rsid w:val="005B727B"/>
    <w:rsid w:val="005B75FD"/>
    <w:rsid w:val="005B7DA3"/>
    <w:rsid w:val="005C039B"/>
    <w:rsid w:val="005C0F42"/>
    <w:rsid w:val="005C17E6"/>
    <w:rsid w:val="005C1CEE"/>
    <w:rsid w:val="005C1D8E"/>
    <w:rsid w:val="005C3E93"/>
    <w:rsid w:val="005C3EAB"/>
    <w:rsid w:val="005C423C"/>
    <w:rsid w:val="005C4671"/>
    <w:rsid w:val="005C512E"/>
    <w:rsid w:val="005C617D"/>
    <w:rsid w:val="005C6650"/>
    <w:rsid w:val="005C677D"/>
    <w:rsid w:val="005C6A81"/>
    <w:rsid w:val="005D0B41"/>
    <w:rsid w:val="005D3305"/>
    <w:rsid w:val="005D3387"/>
    <w:rsid w:val="005D578E"/>
    <w:rsid w:val="005D59DA"/>
    <w:rsid w:val="005D643D"/>
    <w:rsid w:val="005D723C"/>
    <w:rsid w:val="005D7FFE"/>
    <w:rsid w:val="005E05DC"/>
    <w:rsid w:val="005E0C15"/>
    <w:rsid w:val="005E1045"/>
    <w:rsid w:val="005E17DB"/>
    <w:rsid w:val="005E2310"/>
    <w:rsid w:val="005E2434"/>
    <w:rsid w:val="005E247E"/>
    <w:rsid w:val="005E2A82"/>
    <w:rsid w:val="005E4FF9"/>
    <w:rsid w:val="005E57A5"/>
    <w:rsid w:val="005E61D7"/>
    <w:rsid w:val="005E643E"/>
    <w:rsid w:val="005F0959"/>
    <w:rsid w:val="005F0D3A"/>
    <w:rsid w:val="005F1A7A"/>
    <w:rsid w:val="005F2038"/>
    <w:rsid w:val="005F2169"/>
    <w:rsid w:val="005F22D5"/>
    <w:rsid w:val="005F275E"/>
    <w:rsid w:val="005F2932"/>
    <w:rsid w:val="005F29D8"/>
    <w:rsid w:val="005F2CDB"/>
    <w:rsid w:val="005F2DDD"/>
    <w:rsid w:val="005F356A"/>
    <w:rsid w:val="005F368C"/>
    <w:rsid w:val="005F4C2A"/>
    <w:rsid w:val="005F5537"/>
    <w:rsid w:val="005F5A43"/>
    <w:rsid w:val="005F61A7"/>
    <w:rsid w:val="005F67BB"/>
    <w:rsid w:val="005F73ED"/>
    <w:rsid w:val="005F74D5"/>
    <w:rsid w:val="00600C1E"/>
    <w:rsid w:val="00601173"/>
    <w:rsid w:val="00601295"/>
    <w:rsid w:val="00603187"/>
    <w:rsid w:val="00604174"/>
    <w:rsid w:val="0060598C"/>
    <w:rsid w:val="00605A5F"/>
    <w:rsid w:val="00605AFE"/>
    <w:rsid w:val="00605F06"/>
    <w:rsid w:val="00606BDE"/>
    <w:rsid w:val="00607402"/>
    <w:rsid w:val="00607DBC"/>
    <w:rsid w:val="0061107A"/>
    <w:rsid w:val="006114B7"/>
    <w:rsid w:val="00613B29"/>
    <w:rsid w:val="00615453"/>
    <w:rsid w:val="00616D4F"/>
    <w:rsid w:val="00621B24"/>
    <w:rsid w:val="006249EC"/>
    <w:rsid w:val="00626A16"/>
    <w:rsid w:val="00631201"/>
    <w:rsid w:val="00632394"/>
    <w:rsid w:val="006327E0"/>
    <w:rsid w:val="00632AF2"/>
    <w:rsid w:val="00633492"/>
    <w:rsid w:val="00636C97"/>
    <w:rsid w:val="00637FC5"/>
    <w:rsid w:val="00640F76"/>
    <w:rsid w:val="00642750"/>
    <w:rsid w:val="006441BD"/>
    <w:rsid w:val="00644F16"/>
    <w:rsid w:val="00646151"/>
    <w:rsid w:val="00646394"/>
    <w:rsid w:val="00646494"/>
    <w:rsid w:val="00646B37"/>
    <w:rsid w:val="00647010"/>
    <w:rsid w:val="006477DE"/>
    <w:rsid w:val="00651A2B"/>
    <w:rsid w:val="00652696"/>
    <w:rsid w:val="00654173"/>
    <w:rsid w:val="00654251"/>
    <w:rsid w:val="006542BE"/>
    <w:rsid w:val="00654B0E"/>
    <w:rsid w:val="0065695C"/>
    <w:rsid w:val="006579AC"/>
    <w:rsid w:val="00661DA6"/>
    <w:rsid w:val="00662309"/>
    <w:rsid w:val="0066232C"/>
    <w:rsid w:val="00662F28"/>
    <w:rsid w:val="006642FF"/>
    <w:rsid w:val="00665159"/>
    <w:rsid w:val="00665C5C"/>
    <w:rsid w:val="00666C16"/>
    <w:rsid w:val="00666CFD"/>
    <w:rsid w:val="006676B4"/>
    <w:rsid w:val="0067047F"/>
    <w:rsid w:val="00673258"/>
    <w:rsid w:val="00673568"/>
    <w:rsid w:val="0067367B"/>
    <w:rsid w:val="00674CE4"/>
    <w:rsid w:val="0067528B"/>
    <w:rsid w:val="00677AEA"/>
    <w:rsid w:val="00677C72"/>
    <w:rsid w:val="00677E31"/>
    <w:rsid w:val="00680BB7"/>
    <w:rsid w:val="0068287A"/>
    <w:rsid w:val="006828BB"/>
    <w:rsid w:val="00682BE4"/>
    <w:rsid w:val="00682F8B"/>
    <w:rsid w:val="00683C7C"/>
    <w:rsid w:val="00684C45"/>
    <w:rsid w:val="006858E9"/>
    <w:rsid w:val="0068755F"/>
    <w:rsid w:val="00687B3A"/>
    <w:rsid w:val="00690161"/>
    <w:rsid w:val="00693628"/>
    <w:rsid w:val="00694A62"/>
    <w:rsid w:val="0069644D"/>
    <w:rsid w:val="0069659A"/>
    <w:rsid w:val="00697A60"/>
    <w:rsid w:val="006A174F"/>
    <w:rsid w:val="006A38F1"/>
    <w:rsid w:val="006A45E1"/>
    <w:rsid w:val="006A60A0"/>
    <w:rsid w:val="006A7274"/>
    <w:rsid w:val="006B07C7"/>
    <w:rsid w:val="006B26F7"/>
    <w:rsid w:val="006B2B25"/>
    <w:rsid w:val="006B5119"/>
    <w:rsid w:val="006B6FF7"/>
    <w:rsid w:val="006B7FD3"/>
    <w:rsid w:val="006C02BD"/>
    <w:rsid w:val="006C04AB"/>
    <w:rsid w:val="006C0A08"/>
    <w:rsid w:val="006C0A49"/>
    <w:rsid w:val="006C1284"/>
    <w:rsid w:val="006C1B78"/>
    <w:rsid w:val="006C2E8E"/>
    <w:rsid w:val="006C2E9B"/>
    <w:rsid w:val="006C3C52"/>
    <w:rsid w:val="006C3FEF"/>
    <w:rsid w:val="006C4736"/>
    <w:rsid w:val="006C48A7"/>
    <w:rsid w:val="006C5172"/>
    <w:rsid w:val="006C53FB"/>
    <w:rsid w:val="006C582B"/>
    <w:rsid w:val="006C589B"/>
    <w:rsid w:val="006C58AD"/>
    <w:rsid w:val="006C61F5"/>
    <w:rsid w:val="006C6ED3"/>
    <w:rsid w:val="006C7729"/>
    <w:rsid w:val="006C7778"/>
    <w:rsid w:val="006C7B70"/>
    <w:rsid w:val="006D0E62"/>
    <w:rsid w:val="006D163D"/>
    <w:rsid w:val="006D38CF"/>
    <w:rsid w:val="006D443A"/>
    <w:rsid w:val="006D4771"/>
    <w:rsid w:val="006D5C46"/>
    <w:rsid w:val="006D5E9D"/>
    <w:rsid w:val="006D6400"/>
    <w:rsid w:val="006E1E82"/>
    <w:rsid w:val="006E2257"/>
    <w:rsid w:val="006E25D9"/>
    <w:rsid w:val="006E278E"/>
    <w:rsid w:val="006E383D"/>
    <w:rsid w:val="006E41F6"/>
    <w:rsid w:val="006E582D"/>
    <w:rsid w:val="006E594F"/>
    <w:rsid w:val="006E5D13"/>
    <w:rsid w:val="006E7A32"/>
    <w:rsid w:val="006F0B12"/>
    <w:rsid w:val="006F29D5"/>
    <w:rsid w:val="006F33AD"/>
    <w:rsid w:val="006F4ACD"/>
    <w:rsid w:val="006F514C"/>
    <w:rsid w:val="006F572A"/>
    <w:rsid w:val="006F6CCE"/>
    <w:rsid w:val="00701880"/>
    <w:rsid w:val="007022D4"/>
    <w:rsid w:val="00703190"/>
    <w:rsid w:val="00703BA5"/>
    <w:rsid w:val="00703F6B"/>
    <w:rsid w:val="00704065"/>
    <w:rsid w:val="007050CC"/>
    <w:rsid w:val="007050EA"/>
    <w:rsid w:val="00706F7D"/>
    <w:rsid w:val="007077EF"/>
    <w:rsid w:val="00710514"/>
    <w:rsid w:val="007107F0"/>
    <w:rsid w:val="00710BA6"/>
    <w:rsid w:val="00712158"/>
    <w:rsid w:val="00712388"/>
    <w:rsid w:val="00712C76"/>
    <w:rsid w:val="007136C7"/>
    <w:rsid w:val="007142BD"/>
    <w:rsid w:val="00715595"/>
    <w:rsid w:val="00717CFA"/>
    <w:rsid w:val="0072016A"/>
    <w:rsid w:val="00720803"/>
    <w:rsid w:val="00720BB7"/>
    <w:rsid w:val="007213E2"/>
    <w:rsid w:val="00721644"/>
    <w:rsid w:val="007229D2"/>
    <w:rsid w:val="00722AAD"/>
    <w:rsid w:val="00723470"/>
    <w:rsid w:val="00723F7E"/>
    <w:rsid w:val="007244A3"/>
    <w:rsid w:val="00724D33"/>
    <w:rsid w:val="00724E97"/>
    <w:rsid w:val="00724FC2"/>
    <w:rsid w:val="00725373"/>
    <w:rsid w:val="0072574C"/>
    <w:rsid w:val="00725A9F"/>
    <w:rsid w:val="00726240"/>
    <w:rsid w:val="00726CC5"/>
    <w:rsid w:val="00727267"/>
    <w:rsid w:val="0072779D"/>
    <w:rsid w:val="00730444"/>
    <w:rsid w:val="007313BC"/>
    <w:rsid w:val="007315D8"/>
    <w:rsid w:val="0073198C"/>
    <w:rsid w:val="00732344"/>
    <w:rsid w:val="007327D6"/>
    <w:rsid w:val="007333E9"/>
    <w:rsid w:val="00735A7A"/>
    <w:rsid w:val="00735BB1"/>
    <w:rsid w:val="00740B6C"/>
    <w:rsid w:val="00741668"/>
    <w:rsid w:val="00741A8D"/>
    <w:rsid w:val="00745445"/>
    <w:rsid w:val="007456CE"/>
    <w:rsid w:val="0074574A"/>
    <w:rsid w:val="00745BD2"/>
    <w:rsid w:val="00746387"/>
    <w:rsid w:val="00746F22"/>
    <w:rsid w:val="007513B8"/>
    <w:rsid w:val="00751896"/>
    <w:rsid w:val="00752C15"/>
    <w:rsid w:val="00755773"/>
    <w:rsid w:val="00755E71"/>
    <w:rsid w:val="007563D9"/>
    <w:rsid w:val="00757FAF"/>
    <w:rsid w:val="00760302"/>
    <w:rsid w:val="007603E1"/>
    <w:rsid w:val="00761305"/>
    <w:rsid w:val="0076167C"/>
    <w:rsid w:val="00762D5F"/>
    <w:rsid w:val="007637D0"/>
    <w:rsid w:val="00764E4A"/>
    <w:rsid w:val="00766E70"/>
    <w:rsid w:val="00767D39"/>
    <w:rsid w:val="00767F4E"/>
    <w:rsid w:val="00770123"/>
    <w:rsid w:val="00770FE2"/>
    <w:rsid w:val="007733E8"/>
    <w:rsid w:val="00773CAF"/>
    <w:rsid w:val="0077432D"/>
    <w:rsid w:val="00777F85"/>
    <w:rsid w:val="00780DB3"/>
    <w:rsid w:val="00782D6E"/>
    <w:rsid w:val="00783CB6"/>
    <w:rsid w:val="00784A16"/>
    <w:rsid w:val="007854FB"/>
    <w:rsid w:val="00785E34"/>
    <w:rsid w:val="007900E5"/>
    <w:rsid w:val="00791040"/>
    <w:rsid w:val="0079279F"/>
    <w:rsid w:val="00793942"/>
    <w:rsid w:val="00794DDF"/>
    <w:rsid w:val="00796322"/>
    <w:rsid w:val="007974EB"/>
    <w:rsid w:val="007975E6"/>
    <w:rsid w:val="007A0302"/>
    <w:rsid w:val="007A0C21"/>
    <w:rsid w:val="007A1F1A"/>
    <w:rsid w:val="007A2D20"/>
    <w:rsid w:val="007A4740"/>
    <w:rsid w:val="007A5BCF"/>
    <w:rsid w:val="007A6022"/>
    <w:rsid w:val="007A63AC"/>
    <w:rsid w:val="007A6BA1"/>
    <w:rsid w:val="007B016C"/>
    <w:rsid w:val="007B52B5"/>
    <w:rsid w:val="007B5DCD"/>
    <w:rsid w:val="007B6508"/>
    <w:rsid w:val="007B6593"/>
    <w:rsid w:val="007B6853"/>
    <w:rsid w:val="007B6F70"/>
    <w:rsid w:val="007B70FE"/>
    <w:rsid w:val="007B743B"/>
    <w:rsid w:val="007B7618"/>
    <w:rsid w:val="007C06D2"/>
    <w:rsid w:val="007C1814"/>
    <w:rsid w:val="007C1B36"/>
    <w:rsid w:val="007C7155"/>
    <w:rsid w:val="007D0951"/>
    <w:rsid w:val="007D0F74"/>
    <w:rsid w:val="007D1B0F"/>
    <w:rsid w:val="007D231B"/>
    <w:rsid w:val="007D3581"/>
    <w:rsid w:val="007D3EEB"/>
    <w:rsid w:val="007D4AE5"/>
    <w:rsid w:val="007D4B44"/>
    <w:rsid w:val="007D596B"/>
    <w:rsid w:val="007D5B5A"/>
    <w:rsid w:val="007D61F7"/>
    <w:rsid w:val="007D6462"/>
    <w:rsid w:val="007D65B8"/>
    <w:rsid w:val="007D65DA"/>
    <w:rsid w:val="007D7750"/>
    <w:rsid w:val="007E062A"/>
    <w:rsid w:val="007E1231"/>
    <w:rsid w:val="007E23D9"/>
    <w:rsid w:val="007E2BFF"/>
    <w:rsid w:val="007E2D93"/>
    <w:rsid w:val="007E467B"/>
    <w:rsid w:val="007E4CFE"/>
    <w:rsid w:val="007E6D64"/>
    <w:rsid w:val="007E7D8B"/>
    <w:rsid w:val="007F1140"/>
    <w:rsid w:val="007F175E"/>
    <w:rsid w:val="007F1999"/>
    <w:rsid w:val="007F270A"/>
    <w:rsid w:val="007F2A09"/>
    <w:rsid w:val="007F511E"/>
    <w:rsid w:val="007F64AD"/>
    <w:rsid w:val="007F6748"/>
    <w:rsid w:val="007F7A76"/>
    <w:rsid w:val="008008F7"/>
    <w:rsid w:val="008014FE"/>
    <w:rsid w:val="00801F12"/>
    <w:rsid w:val="00802E6C"/>
    <w:rsid w:val="00802FBE"/>
    <w:rsid w:val="00803530"/>
    <w:rsid w:val="00804733"/>
    <w:rsid w:val="00804BCF"/>
    <w:rsid w:val="00805443"/>
    <w:rsid w:val="00806D9D"/>
    <w:rsid w:val="008078D3"/>
    <w:rsid w:val="00807BC7"/>
    <w:rsid w:val="008105A3"/>
    <w:rsid w:val="008106AA"/>
    <w:rsid w:val="00811D1F"/>
    <w:rsid w:val="00811FF8"/>
    <w:rsid w:val="0081260F"/>
    <w:rsid w:val="00814CD6"/>
    <w:rsid w:val="0081580A"/>
    <w:rsid w:val="008158F3"/>
    <w:rsid w:val="00817579"/>
    <w:rsid w:val="00817AA9"/>
    <w:rsid w:val="00821195"/>
    <w:rsid w:val="008213DC"/>
    <w:rsid w:val="0082189B"/>
    <w:rsid w:val="00821F9F"/>
    <w:rsid w:val="0082222A"/>
    <w:rsid w:val="0082253F"/>
    <w:rsid w:val="00822F89"/>
    <w:rsid w:val="008235AF"/>
    <w:rsid w:val="00823DB7"/>
    <w:rsid w:val="00824146"/>
    <w:rsid w:val="008241AB"/>
    <w:rsid w:val="0082541D"/>
    <w:rsid w:val="00825A22"/>
    <w:rsid w:val="00825CB9"/>
    <w:rsid w:val="0082601F"/>
    <w:rsid w:val="008263F2"/>
    <w:rsid w:val="00826856"/>
    <w:rsid w:val="00826BE9"/>
    <w:rsid w:val="00830B53"/>
    <w:rsid w:val="0083184B"/>
    <w:rsid w:val="008340A0"/>
    <w:rsid w:val="00834909"/>
    <w:rsid w:val="00834955"/>
    <w:rsid w:val="00837EDD"/>
    <w:rsid w:val="0084036D"/>
    <w:rsid w:val="0084146A"/>
    <w:rsid w:val="008420F6"/>
    <w:rsid w:val="00843E51"/>
    <w:rsid w:val="00843ED8"/>
    <w:rsid w:val="0084524E"/>
    <w:rsid w:val="00845BBA"/>
    <w:rsid w:val="00846355"/>
    <w:rsid w:val="00847065"/>
    <w:rsid w:val="00847A76"/>
    <w:rsid w:val="00850055"/>
    <w:rsid w:val="00850DCA"/>
    <w:rsid w:val="0085118E"/>
    <w:rsid w:val="008511F1"/>
    <w:rsid w:val="00852188"/>
    <w:rsid w:val="00853056"/>
    <w:rsid w:val="0085328E"/>
    <w:rsid w:val="0085343D"/>
    <w:rsid w:val="008553BD"/>
    <w:rsid w:val="00857209"/>
    <w:rsid w:val="00860A23"/>
    <w:rsid w:val="008616D9"/>
    <w:rsid w:val="008620A6"/>
    <w:rsid w:val="00862178"/>
    <w:rsid w:val="00863320"/>
    <w:rsid w:val="00863492"/>
    <w:rsid w:val="0086392F"/>
    <w:rsid w:val="00863BBF"/>
    <w:rsid w:val="008644E1"/>
    <w:rsid w:val="00864512"/>
    <w:rsid w:val="008646EE"/>
    <w:rsid w:val="0086629F"/>
    <w:rsid w:val="00866F16"/>
    <w:rsid w:val="00867084"/>
    <w:rsid w:val="00867FE6"/>
    <w:rsid w:val="00870B6A"/>
    <w:rsid w:val="008718B9"/>
    <w:rsid w:val="00871956"/>
    <w:rsid w:val="00872ACE"/>
    <w:rsid w:val="00873CE4"/>
    <w:rsid w:val="00874B9C"/>
    <w:rsid w:val="00874F83"/>
    <w:rsid w:val="008757E5"/>
    <w:rsid w:val="008764E5"/>
    <w:rsid w:val="00877678"/>
    <w:rsid w:val="008801E2"/>
    <w:rsid w:val="008807AA"/>
    <w:rsid w:val="00880ED8"/>
    <w:rsid w:val="00882F25"/>
    <w:rsid w:val="00883A3B"/>
    <w:rsid w:val="00883F66"/>
    <w:rsid w:val="008846AC"/>
    <w:rsid w:val="00884B89"/>
    <w:rsid w:val="008869B3"/>
    <w:rsid w:val="00887B4A"/>
    <w:rsid w:val="008909D0"/>
    <w:rsid w:val="00890CF8"/>
    <w:rsid w:val="00891990"/>
    <w:rsid w:val="008919FB"/>
    <w:rsid w:val="00895706"/>
    <w:rsid w:val="00895F13"/>
    <w:rsid w:val="0089699A"/>
    <w:rsid w:val="00896A82"/>
    <w:rsid w:val="00896E31"/>
    <w:rsid w:val="008A0C99"/>
    <w:rsid w:val="008A0CCE"/>
    <w:rsid w:val="008A22DA"/>
    <w:rsid w:val="008A30D9"/>
    <w:rsid w:val="008A5376"/>
    <w:rsid w:val="008A55B4"/>
    <w:rsid w:val="008A654B"/>
    <w:rsid w:val="008A6C71"/>
    <w:rsid w:val="008A7D17"/>
    <w:rsid w:val="008B078A"/>
    <w:rsid w:val="008B1A15"/>
    <w:rsid w:val="008B380B"/>
    <w:rsid w:val="008B508E"/>
    <w:rsid w:val="008B5978"/>
    <w:rsid w:val="008B5F21"/>
    <w:rsid w:val="008B63DF"/>
    <w:rsid w:val="008B671E"/>
    <w:rsid w:val="008B6F22"/>
    <w:rsid w:val="008B7625"/>
    <w:rsid w:val="008B7641"/>
    <w:rsid w:val="008C0090"/>
    <w:rsid w:val="008C0C68"/>
    <w:rsid w:val="008C1797"/>
    <w:rsid w:val="008C25A0"/>
    <w:rsid w:val="008C322F"/>
    <w:rsid w:val="008C34A9"/>
    <w:rsid w:val="008C682E"/>
    <w:rsid w:val="008C6D0C"/>
    <w:rsid w:val="008D0896"/>
    <w:rsid w:val="008D0B5C"/>
    <w:rsid w:val="008D12DA"/>
    <w:rsid w:val="008D13E3"/>
    <w:rsid w:val="008D3132"/>
    <w:rsid w:val="008D4C23"/>
    <w:rsid w:val="008D50F8"/>
    <w:rsid w:val="008D580B"/>
    <w:rsid w:val="008D6D52"/>
    <w:rsid w:val="008D7397"/>
    <w:rsid w:val="008E2C1A"/>
    <w:rsid w:val="008E39BE"/>
    <w:rsid w:val="008E3BB8"/>
    <w:rsid w:val="008E3FA5"/>
    <w:rsid w:val="008E4CDA"/>
    <w:rsid w:val="008E57AA"/>
    <w:rsid w:val="008F0CD3"/>
    <w:rsid w:val="008F15EC"/>
    <w:rsid w:val="008F2256"/>
    <w:rsid w:val="008F24F2"/>
    <w:rsid w:val="008F271B"/>
    <w:rsid w:val="008F2BE8"/>
    <w:rsid w:val="008F3CE3"/>
    <w:rsid w:val="008F3D4A"/>
    <w:rsid w:val="008F4EA8"/>
    <w:rsid w:val="008F7DEF"/>
    <w:rsid w:val="008F7F68"/>
    <w:rsid w:val="009005BD"/>
    <w:rsid w:val="00900E4C"/>
    <w:rsid w:val="00903B74"/>
    <w:rsid w:val="0090427D"/>
    <w:rsid w:val="00904EE2"/>
    <w:rsid w:val="009050A8"/>
    <w:rsid w:val="009059A5"/>
    <w:rsid w:val="00906E12"/>
    <w:rsid w:val="00907CD1"/>
    <w:rsid w:val="00907DAE"/>
    <w:rsid w:val="00910BF1"/>
    <w:rsid w:val="00912CE0"/>
    <w:rsid w:val="00912E88"/>
    <w:rsid w:val="00913E05"/>
    <w:rsid w:val="009152A1"/>
    <w:rsid w:val="00915A49"/>
    <w:rsid w:val="00917557"/>
    <w:rsid w:val="00917F6E"/>
    <w:rsid w:val="00920002"/>
    <w:rsid w:val="00920440"/>
    <w:rsid w:val="00921577"/>
    <w:rsid w:val="00921592"/>
    <w:rsid w:val="00922688"/>
    <w:rsid w:val="009227C6"/>
    <w:rsid w:val="00924040"/>
    <w:rsid w:val="00925F5C"/>
    <w:rsid w:val="00926574"/>
    <w:rsid w:val="00926D33"/>
    <w:rsid w:val="00927948"/>
    <w:rsid w:val="00927D80"/>
    <w:rsid w:val="00931EAB"/>
    <w:rsid w:val="009321DD"/>
    <w:rsid w:val="009334E8"/>
    <w:rsid w:val="009343BA"/>
    <w:rsid w:val="009344F2"/>
    <w:rsid w:val="00934865"/>
    <w:rsid w:val="00935798"/>
    <w:rsid w:val="009375E2"/>
    <w:rsid w:val="00941024"/>
    <w:rsid w:val="009430AB"/>
    <w:rsid w:val="00943976"/>
    <w:rsid w:val="0094572A"/>
    <w:rsid w:val="009457DD"/>
    <w:rsid w:val="00945979"/>
    <w:rsid w:val="00945F66"/>
    <w:rsid w:val="00946961"/>
    <w:rsid w:val="00946AF4"/>
    <w:rsid w:val="009474A4"/>
    <w:rsid w:val="009476A7"/>
    <w:rsid w:val="00947B0B"/>
    <w:rsid w:val="009502F9"/>
    <w:rsid w:val="00950429"/>
    <w:rsid w:val="00950565"/>
    <w:rsid w:val="00950C75"/>
    <w:rsid w:val="00951DFC"/>
    <w:rsid w:val="00951FA2"/>
    <w:rsid w:val="0095229D"/>
    <w:rsid w:val="00953427"/>
    <w:rsid w:val="0095354C"/>
    <w:rsid w:val="0095392F"/>
    <w:rsid w:val="00954642"/>
    <w:rsid w:val="009559D7"/>
    <w:rsid w:val="00957055"/>
    <w:rsid w:val="00960786"/>
    <w:rsid w:val="00963BD6"/>
    <w:rsid w:val="00966D88"/>
    <w:rsid w:val="00967603"/>
    <w:rsid w:val="00970121"/>
    <w:rsid w:val="00972AB0"/>
    <w:rsid w:val="009748C9"/>
    <w:rsid w:val="009752AB"/>
    <w:rsid w:val="009753FD"/>
    <w:rsid w:val="009767E8"/>
    <w:rsid w:val="00977206"/>
    <w:rsid w:val="00977932"/>
    <w:rsid w:val="00980719"/>
    <w:rsid w:val="00980757"/>
    <w:rsid w:val="009808A3"/>
    <w:rsid w:val="00980C23"/>
    <w:rsid w:val="00981F3E"/>
    <w:rsid w:val="00982322"/>
    <w:rsid w:val="0098381F"/>
    <w:rsid w:val="00986464"/>
    <w:rsid w:val="0098648C"/>
    <w:rsid w:val="00986A15"/>
    <w:rsid w:val="00987D18"/>
    <w:rsid w:val="00987F5B"/>
    <w:rsid w:val="009916A3"/>
    <w:rsid w:val="00991D77"/>
    <w:rsid w:val="00991F7F"/>
    <w:rsid w:val="0099247D"/>
    <w:rsid w:val="00993421"/>
    <w:rsid w:val="00993504"/>
    <w:rsid w:val="00993A31"/>
    <w:rsid w:val="00995087"/>
    <w:rsid w:val="009956D0"/>
    <w:rsid w:val="00995B35"/>
    <w:rsid w:val="00995FEC"/>
    <w:rsid w:val="00996EB1"/>
    <w:rsid w:val="0099728F"/>
    <w:rsid w:val="00997503"/>
    <w:rsid w:val="009A00FB"/>
    <w:rsid w:val="009A18CC"/>
    <w:rsid w:val="009A247B"/>
    <w:rsid w:val="009A28A8"/>
    <w:rsid w:val="009A3EB7"/>
    <w:rsid w:val="009A6E7D"/>
    <w:rsid w:val="009A7C8B"/>
    <w:rsid w:val="009B0875"/>
    <w:rsid w:val="009B1B5E"/>
    <w:rsid w:val="009B28CC"/>
    <w:rsid w:val="009B2E3D"/>
    <w:rsid w:val="009B3252"/>
    <w:rsid w:val="009B34CE"/>
    <w:rsid w:val="009B69F4"/>
    <w:rsid w:val="009B70AB"/>
    <w:rsid w:val="009B70DF"/>
    <w:rsid w:val="009B7B68"/>
    <w:rsid w:val="009C0371"/>
    <w:rsid w:val="009C0918"/>
    <w:rsid w:val="009C29D9"/>
    <w:rsid w:val="009C43E5"/>
    <w:rsid w:val="009C4D47"/>
    <w:rsid w:val="009C5DD5"/>
    <w:rsid w:val="009C78F9"/>
    <w:rsid w:val="009C7D53"/>
    <w:rsid w:val="009D0A62"/>
    <w:rsid w:val="009D24E9"/>
    <w:rsid w:val="009D2885"/>
    <w:rsid w:val="009D32AF"/>
    <w:rsid w:val="009D357A"/>
    <w:rsid w:val="009D4208"/>
    <w:rsid w:val="009D4DBA"/>
    <w:rsid w:val="009D53FD"/>
    <w:rsid w:val="009D5739"/>
    <w:rsid w:val="009D72EC"/>
    <w:rsid w:val="009D7840"/>
    <w:rsid w:val="009D787B"/>
    <w:rsid w:val="009D7D1D"/>
    <w:rsid w:val="009D7EAE"/>
    <w:rsid w:val="009E0919"/>
    <w:rsid w:val="009E0AB4"/>
    <w:rsid w:val="009E0AC1"/>
    <w:rsid w:val="009E14D5"/>
    <w:rsid w:val="009E19E8"/>
    <w:rsid w:val="009E3587"/>
    <w:rsid w:val="009E6FEC"/>
    <w:rsid w:val="009E7726"/>
    <w:rsid w:val="009F06AC"/>
    <w:rsid w:val="009F1382"/>
    <w:rsid w:val="009F2A57"/>
    <w:rsid w:val="009F3786"/>
    <w:rsid w:val="009F5160"/>
    <w:rsid w:val="009F5ADB"/>
    <w:rsid w:val="009F5EB7"/>
    <w:rsid w:val="009F6A1B"/>
    <w:rsid w:val="009F716E"/>
    <w:rsid w:val="00A0101E"/>
    <w:rsid w:val="00A019AD"/>
    <w:rsid w:val="00A029A1"/>
    <w:rsid w:val="00A02CC0"/>
    <w:rsid w:val="00A02DF9"/>
    <w:rsid w:val="00A0431B"/>
    <w:rsid w:val="00A05037"/>
    <w:rsid w:val="00A06C42"/>
    <w:rsid w:val="00A06E8A"/>
    <w:rsid w:val="00A06EE6"/>
    <w:rsid w:val="00A102B7"/>
    <w:rsid w:val="00A123C7"/>
    <w:rsid w:val="00A13DF2"/>
    <w:rsid w:val="00A156CD"/>
    <w:rsid w:val="00A168FC"/>
    <w:rsid w:val="00A17523"/>
    <w:rsid w:val="00A17FEF"/>
    <w:rsid w:val="00A2011C"/>
    <w:rsid w:val="00A2116B"/>
    <w:rsid w:val="00A215EF"/>
    <w:rsid w:val="00A22F34"/>
    <w:rsid w:val="00A23020"/>
    <w:rsid w:val="00A23068"/>
    <w:rsid w:val="00A23265"/>
    <w:rsid w:val="00A2357F"/>
    <w:rsid w:val="00A23C73"/>
    <w:rsid w:val="00A252E7"/>
    <w:rsid w:val="00A256ED"/>
    <w:rsid w:val="00A2651C"/>
    <w:rsid w:val="00A267F4"/>
    <w:rsid w:val="00A27190"/>
    <w:rsid w:val="00A30881"/>
    <w:rsid w:val="00A30FA0"/>
    <w:rsid w:val="00A310AF"/>
    <w:rsid w:val="00A31905"/>
    <w:rsid w:val="00A32593"/>
    <w:rsid w:val="00A32BB8"/>
    <w:rsid w:val="00A34BE3"/>
    <w:rsid w:val="00A354D5"/>
    <w:rsid w:val="00A3724A"/>
    <w:rsid w:val="00A376C9"/>
    <w:rsid w:val="00A378A9"/>
    <w:rsid w:val="00A40173"/>
    <w:rsid w:val="00A4381A"/>
    <w:rsid w:val="00A453B4"/>
    <w:rsid w:val="00A46A52"/>
    <w:rsid w:val="00A47FF8"/>
    <w:rsid w:val="00A5193A"/>
    <w:rsid w:val="00A51A4B"/>
    <w:rsid w:val="00A51F9B"/>
    <w:rsid w:val="00A523D2"/>
    <w:rsid w:val="00A52DE6"/>
    <w:rsid w:val="00A535B5"/>
    <w:rsid w:val="00A53DAD"/>
    <w:rsid w:val="00A54430"/>
    <w:rsid w:val="00A54DBC"/>
    <w:rsid w:val="00A55900"/>
    <w:rsid w:val="00A55F8C"/>
    <w:rsid w:val="00A56129"/>
    <w:rsid w:val="00A568F8"/>
    <w:rsid w:val="00A56B8B"/>
    <w:rsid w:val="00A5746E"/>
    <w:rsid w:val="00A60775"/>
    <w:rsid w:val="00A61518"/>
    <w:rsid w:val="00A61D58"/>
    <w:rsid w:val="00A61DBD"/>
    <w:rsid w:val="00A61F0F"/>
    <w:rsid w:val="00A64189"/>
    <w:rsid w:val="00A64548"/>
    <w:rsid w:val="00A6482C"/>
    <w:rsid w:val="00A65763"/>
    <w:rsid w:val="00A65D12"/>
    <w:rsid w:val="00A663AF"/>
    <w:rsid w:val="00A67DDF"/>
    <w:rsid w:val="00A67EAC"/>
    <w:rsid w:val="00A67F24"/>
    <w:rsid w:val="00A70F98"/>
    <w:rsid w:val="00A72238"/>
    <w:rsid w:val="00A73287"/>
    <w:rsid w:val="00A75B28"/>
    <w:rsid w:val="00A8080A"/>
    <w:rsid w:val="00A80922"/>
    <w:rsid w:val="00A8104A"/>
    <w:rsid w:val="00A84A08"/>
    <w:rsid w:val="00A84E8E"/>
    <w:rsid w:val="00A8543E"/>
    <w:rsid w:val="00A8582A"/>
    <w:rsid w:val="00A86227"/>
    <w:rsid w:val="00A86C81"/>
    <w:rsid w:val="00A90EF6"/>
    <w:rsid w:val="00A90F13"/>
    <w:rsid w:val="00A91396"/>
    <w:rsid w:val="00A92B70"/>
    <w:rsid w:val="00A93BAB"/>
    <w:rsid w:val="00A9570C"/>
    <w:rsid w:val="00A972F9"/>
    <w:rsid w:val="00AA023C"/>
    <w:rsid w:val="00AA073D"/>
    <w:rsid w:val="00AA0DBE"/>
    <w:rsid w:val="00AA1D89"/>
    <w:rsid w:val="00AA21AF"/>
    <w:rsid w:val="00AA23A0"/>
    <w:rsid w:val="00AA2445"/>
    <w:rsid w:val="00AA2763"/>
    <w:rsid w:val="00AA2BD5"/>
    <w:rsid w:val="00AA35BD"/>
    <w:rsid w:val="00AA3CC4"/>
    <w:rsid w:val="00AA61E5"/>
    <w:rsid w:val="00AA6DDD"/>
    <w:rsid w:val="00AA7976"/>
    <w:rsid w:val="00AB0953"/>
    <w:rsid w:val="00AB2E88"/>
    <w:rsid w:val="00AB362D"/>
    <w:rsid w:val="00AB403B"/>
    <w:rsid w:val="00AB4215"/>
    <w:rsid w:val="00AB7EB2"/>
    <w:rsid w:val="00AC067E"/>
    <w:rsid w:val="00AC0975"/>
    <w:rsid w:val="00AC13C6"/>
    <w:rsid w:val="00AC2922"/>
    <w:rsid w:val="00AC2B67"/>
    <w:rsid w:val="00AC3918"/>
    <w:rsid w:val="00AC5991"/>
    <w:rsid w:val="00AC67A9"/>
    <w:rsid w:val="00AD03BA"/>
    <w:rsid w:val="00AD1637"/>
    <w:rsid w:val="00AD1E20"/>
    <w:rsid w:val="00AD2475"/>
    <w:rsid w:val="00AD398E"/>
    <w:rsid w:val="00AD39A0"/>
    <w:rsid w:val="00AD3B44"/>
    <w:rsid w:val="00AD3D08"/>
    <w:rsid w:val="00AD6B9E"/>
    <w:rsid w:val="00AD6E03"/>
    <w:rsid w:val="00AD7371"/>
    <w:rsid w:val="00AD7940"/>
    <w:rsid w:val="00AE1020"/>
    <w:rsid w:val="00AE2278"/>
    <w:rsid w:val="00AE2FD2"/>
    <w:rsid w:val="00AE3D92"/>
    <w:rsid w:val="00AE3E3B"/>
    <w:rsid w:val="00AE4183"/>
    <w:rsid w:val="00AE47B2"/>
    <w:rsid w:val="00AE5262"/>
    <w:rsid w:val="00AE56D9"/>
    <w:rsid w:val="00AE5891"/>
    <w:rsid w:val="00AE5F65"/>
    <w:rsid w:val="00AE689B"/>
    <w:rsid w:val="00AE6A03"/>
    <w:rsid w:val="00AE7BB9"/>
    <w:rsid w:val="00AF1D59"/>
    <w:rsid w:val="00AF24FA"/>
    <w:rsid w:val="00AF29D7"/>
    <w:rsid w:val="00AF345E"/>
    <w:rsid w:val="00B0080B"/>
    <w:rsid w:val="00B00A0D"/>
    <w:rsid w:val="00B00D79"/>
    <w:rsid w:val="00B015A0"/>
    <w:rsid w:val="00B01B31"/>
    <w:rsid w:val="00B02145"/>
    <w:rsid w:val="00B03459"/>
    <w:rsid w:val="00B03FBB"/>
    <w:rsid w:val="00B04CA4"/>
    <w:rsid w:val="00B057F4"/>
    <w:rsid w:val="00B05B26"/>
    <w:rsid w:val="00B05D33"/>
    <w:rsid w:val="00B06308"/>
    <w:rsid w:val="00B07187"/>
    <w:rsid w:val="00B07BAD"/>
    <w:rsid w:val="00B07E5F"/>
    <w:rsid w:val="00B10B37"/>
    <w:rsid w:val="00B122C8"/>
    <w:rsid w:val="00B12789"/>
    <w:rsid w:val="00B12BBB"/>
    <w:rsid w:val="00B12C1E"/>
    <w:rsid w:val="00B147F9"/>
    <w:rsid w:val="00B14C7A"/>
    <w:rsid w:val="00B15877"/>
    <w:rsid w:val="00B15FDA"/>
    <w:rsid w:val="00B17DB2"/>
    <w:rsid w:val="00B23D26"/>
    <w:rsid w:val="00B2450B"/>
    <w:rsid w:val="00B25390"/>
    <w:rsid w:val="00B26234"/>
    <w:rsid w:val="00B26C0E"/>
    <w:rsid w:val="00B27785"/>
    <w:rsid w:val="00B30ED4"/>
    <w:rsid w:val="00B329B5"/>
    <w:rsid w:val="00B3356D"/>
    <w:rsid w:val="00B344C0"/>
    <w:rsid w:val="00B349BA"/>
    <w:rsid w:val="00B3532D"/>
    <w:rsid w:val="00B36727"/>
    <w:rsid w:val="00B3778E"/>
    <w:rsid w:val="00B379AB"/>
    <w:rsid w:val="00B41D0C"/>
    <w:rsid w:val="00B43D0E"/>
    <w:rsid w:val="00B46134"/>
    <w:rsid w:val="00B50DDC"/>
    <w:rsid w:val="00B51340"/>
    <w:rsid w:val="00B51B9A"/>
    <w:rsid w:val="00B520BA"/>
    <w:rsid w:val="00B523BB"/>
    <w:rsid w:val="00B52B1E"/>
    <w:rsid w:val="00B5303C"/>
    <w:rsid w:val="00B53398"/>
    <w:rsid w:val="00B53875"/>
    <w:rsid w:val="00B53E75"/>
    <w:rsid w:val="00B54982"/>
    <w:rsid w:val="00B54CE1"/>
    <w:rsid w:val="00B55228"/>
    <w:rsid w:val="00B55377"/>
    <w:rsid w:val="00B55CF4"/>
    <w:rsid w:val="00B56AD0"/>
    <w:rsid w:val="00B56D42"/>
    <w:rsid w:val="00B6126C"/>
    <w:rsid w:val="00B670E4"/>
    <w:rsid w:val="00B7063B"/>
    <w:rsid w:val="00B7180F"/>
    <w:rsid w:val="00B72427"/>
    <w:rsid w:val="00B72C19"/>
    <w:rsid w:val="00B72CAA"/>
    <w:rsid w:val="00B72F67"/>
    <w:rsid w:val="00B73960"/>
    <w:rsid w:val="00B739C1"/>
    <w:rsid w:val="00B74214"/>
    <w:rsid w:val="00B7640A"/>
    <w:rsid w:val="00B7647E"/>
    <w:rsid w:val="00B76AB4"/>
    <w:rsid w:val="00B76BF2"/>
    <w:rsid w:val="00B77435"/>
    <w:rsid w:val="00B80091"/>
    <w:rsid w:val="00B80CC9"/>
    <w:rsid w:val="00B82673"/>
    <w:rsid w:val="00B8373F"/>
    <w:rsid w:val="00B8454A"/>
    <w:rsid w:val="00B84A3A"/>
    <w:rsid w:val="00B84C93"/>
    <w:rsid w:val="00B865F5"/>
    <w:rsid w:val="00B868C0"/>
    <w:rsid w:val="00B86BE4"/>
    <w:rsid w:val="00B87523"/>
    <w:rsid w:val="00B908FE"/>
    <w:rsid w:val="00B90F00"/>
    <w:rsid w:val="00B91F23"/>
    <w:rsid w:val="00B9244F"/>
    <w:rsid w:val="00B925E0"/>
    <w:rsid w:val="00B92ECE"/>
    <w:rsid w:val="00B942E4"/>
    <w:rsid w:val="00B948C4"/>
    <w:rsid w:val="00B9612B"/>
    <w:rsid w:val="00B96368"/>
    <w:rsid w:val="00B968A0"/>
    <w:rsid w:val="00B96AA3"/>
    <w:rsid w:val="00B97AA8"/>
    <w:rsid w:val="00B97E77"/>
    <w:rsid w:val="00BA03CF"/>
    <w:rsid w:val="00BA06C3"/>
    <w:rsid w:val="00BA0BE0"/>
    <w:rsid w:val="00BA1D1F"/>
    <w:rsid w:val="00BA1F3D"/>
    <w:rsid w:val="00BA26E5"/>
    <w:rsid w:val="00BA2BD1"/>
    <w:rsid w:val="00BA3718"/>
    <w:rsid w:val="00BA3C04"/>
    <w:rsid w:val="00BA4EE7"/>
    <w:rsid w:val="00BA544E"/>
    <w:rsid w:val="00BA5E97"/>
    <w:rsid w:val="00BA5F56"/>
    <w:rsid w:val="00BA67B4"/>
    <w:rsid w:val="00BA7135"/>
    <w:rsid w:val="00BA7DC9"/>
    <w:rsid w:val="00BA7F06"/>
    <w:rsid w:val="00BB0479"/>
    <w:rsid w:val="00BB0B1C"/>
    <w:rsid w:val="00BB38AA"/>
    <w:rsid w:val="00BB3A2E"/>
    <w:rsid w:val="00BB3ABF"/>
    <w:rsid w:val="00BB4105"/>
    <w:rsid w:val="00BB4916"/>
    <w:rsid w:val="00BB4FB9"/>
    <w:rsid w:val="00BB6990"/>
    <w:rsid w:val="00BB7A69"/>
    <w:rsid w:val="00BC119D"/>
    <w:rsid w:val="00BC1CEF"/>
    <w:rsid w:val="00BC2894"/>
    <w:rsid w:val="00BC293E"/>
    <w:rsid w:val="00BC29B2"/>
    <w:rsid w:val="00BC40AD"/>
    <w:rsid w:val="00BC49EE"/>
    <w:rsid w:val="00BC4B1B"/>
    <w:rsid w:val="00BC5548"/>
    <w:rsid w:val="00BC5830"/>
    <w:rsid w:val="00BC5915"/>
    <w:rsid w:val="00BC593F"/>
    <w:rsid w:val="00BC5CBB"/>
    <w:rsid w:val="00BC63FA"/>
    <w:rsid w:val="00BC6618"/>
    <w:rsid w:val="00BC68DC"/>
    <w:rsid w:val="00BC6CF5"/>
    <w:rsid w:val="00BD0709"/>
    <w:rsid w:val="00BD0895"/>
    <w:rsid w:val="00BD091F"/>
    <w:rsid w:val="00BD1E72"/>
    <w:rsid w:val="00BD20FB"/>
    <w:rsid w:val="00BD297E"/>
    <w:rsid w:val="00BD4F38"/>
    <w:rsid w:val="00BD649B"/>
    <w:rsid w:val="00BD798B"/>
    <w:rsid w:val="00BD7C0A"/>
    <w:rsid w:val="00BE23C8"/>
    <w:rsid w:val="00BE4DC7"/>
    <w:rsid w:val="00BE540D"/>
    <w:rsid w:val="00BE5781"/>
    <w:rsid w:val="00BE5813"/>
    <w:rsid w:val="00BE71C8"/>
    <w:rsid w:val="00BE72A4"/>
    <w:rsid w:val="00BE7E50"/>
    <w:rsid w:val="00BE7E74"/>
    <w:rsid w:val="00BF0AA6"/>
    <w:rsid w:val="00BF2DF6"/>
    <w:rsid w:val="00BF3D64"/>
    <w:rsid w:val="00BF3FAB"/>
    <w:rsid w:val="00BF5A5F"/>
    <w:rsid w:val="00BF5D27"/>
    <w:rsid w:val="00BF705F"/>
    <w:rsid w:val="00BF70F9"/>
    <w:rsid w:val="00BF7A36"/>
    <w:rsid w:val="00C00084"/>
    <w:rsid w:val="00C00267"/>
    <w:rsid w:val="00C01A06"/>
    <w:rsid w:val="00C03CA0"/>
    <w:rsid w:val="00C0432E"/>
    <w:rsid w:val="00C10522"/>
    <w:rsid w:val="00C10AE4"/>
    <w:rsid w:val="00C10CE9"/>
    <w:rsid w:val="00C11133"/>
    <w:rsid w:val="00C115F1"/>
    <w:rsid w:val="00C11CCD"/>
    <w:rsid w:val="00C12C6E"/>
    <w:rsid w:val="00C135C7"/>
    <w:rsid w:val="00C13E4E"/>
    <w:rsid w:val="00C14023"/>
    <w:rsid w:val="00C14B1E"/>
    <w:rsid w:val="00C14F1B"/>
    <w:rsid w:val="00C16559"/>
    <w:rsid w:val="00C1791D"/>
    <w:rsid w:val="00C21769"/>
    <w:rsid w:val="00C22FFE"/>
    <w:rsid w:val="00C2377F"/>
    <w:rsid w:val="00C23F77"/>
    <w:rsid w:val="00C24C49"/>
    <w:rsid w:val="00C24F0A"/>
    <w:rsid w:val="00C25198"/>
    <w:rsid w:val="00C2699A"/>
    <w:rsid w:val="00C270EF"/>
    <w:rsid w:val="00C271C0"/>
    <w:rsid w:val="00C30E6F"/>
    <w:rsid w:val="00C318D6"/>
    <w:rsid w:val="00C32072"/>
    <w:rsid w:val="00C32775"/>
    <w:rsid w:val="00C3296D"/>
    <w:rsid w:val="00C33C29"/>
    <w:rsid w:val="00C3451F"/>
    <w:rsid w:val="00C34619"/>
    <w:rsid w:val="00C34902"/>
    <w:rsid w:val="00C34916"/>
    <w:rsid w:val="00C34EDD"/>
    <w:rsid w:val="00C34F11"/>
    <w:rsid w:val="00C36030"/>
    <w:rsid w:val="00C362AA"/>
    <w:rsid w:val="00C36629"/>
    <w:rsid w:val="00C36714"/>
    <w:rsid w:val="00C3697E"/>
    <w:rsid w:val="00C3740A"/>
    <w:rsid w:val="00C4170F"/>
    <w:rsid w:val="00C41D69"/>
    <w:rsid w:val="00C41ECE"/>
    <w:rsid w:val="00C4254A"/>
    <w:rsid w:val="00C43B39"/>
    <w:rsid w:val="00C43B5D"/>
    <w:rsid w:val="00C45C5B"/>
    <w:rsid w:val="00C470F7"/>
    <w:rsid w:val="00C47A6B"/>
    <w:rsid w:val="00C504A2"/>
    <w:rsid w:val="00C506E1"/>
    <w:rsid w:val="00C51409"/>
    <w:rsid w:val="00C51DA6"/>
    <w:rsid w:val="00C53E35"/>
    <w:rsid w:val="00C55122"/>
    <w:rsid w:val="00C560B5"/>
    <w:rsid w:val="00C5697F"/>
    <w:rsid w:val="00C57944"/>
    <w:rsid w:val="00C57966"/>
    <w:rsid w:val="00C60242"/>
    <w:rsid w:val="00C624B8"/>
    <w:rsid w:val="00C6500B"/>
    <w:rsid w:val="00C65B61"/>
    <w:rsid w:val="00C66409"/>
    <w:rsid w:val="00C67408"/>
    <w:rsid w:val="00C67DD8"/>
    <w:rsid w:val="00C70E4F"/>
    <w:rsid w:val="00C71AE5"/>
    <w:rsid w:val="00C71DC5"/>
    <w:rsid w:val="00C72B91"/>
    <w:rsid w:val="00C73990"/>
    <w:rsid w:val="00C7502C"/>
    <w:rsid w:val="00C75F88"/>
    <w:rsid w:val="00C83910"/>
    <w:rsid w:val="00C85158"/>
    <w:rsid w:val="00C85586"/>
    <w:rsid w:val="00C85BB9"/>
    <w:rsid w:val="00C862AC"/>
    <w:rsid w:val="00C86704"/>
    <w:rsid w:val="00C872F5"/>
    <w:rsid w:val="00C874F9"/>
    <w:rsid w:val="00C87A25"/>
    <w:rsid w:val="00C90B5B"/>
    <w:rsid w:val="00C90D77"/>
    <w:rsid w:val="00C90EF6"/>
    <w:rsid w:val="00C9198A"/>
    <w:rsid w:val="00C9467A"/>
    <w:rsid w:val="00C969DE"/>
    <w:rsid w:val="00C969FA"/>
    <w:rsid w:val="00C96B64"/>
    <w:rsid w:val="00C971B7"/>
    <w:rsid w:val="00C97945"/>
    <w:rsid w:val="00CA0366"/>
    <w:rsid w:val="00CA2D0D"/>
    <w:rsid w:val="00CA479C"/>
    <w:rsid w:val="00CA57D9"/>
    <w:rsid w:val="00CA5C66"/>
    <w:rsid w:val="00CA6438"/>
    <w:rsid w:val="00CA7799"/>
    <w:rsid w:val="00CB0776"/>
    <w:rsid w:val="00CB22F6"/>
    <w:rsid w:val="00CB25DD"/>
    <w:rsid w:val="00CB2848"/>
    <w:rsid w:val="00CB4360"/>
    <w:rsid w:val="00CB4540"/>
    <w:rsid w:val="00CB57AF"/>
    <w:rsid w:val="00CB5CA2"/>
    <w:rsid w:val="00CB5CE4"/>
    <w:rsid w:val="00CB616A"/>
    <w:rsid w:val="00CB6D27"/>
    <w:rsid w:val="00CC11A5"/>
    <w:rsid w:val="00CC1B03"/>
    <w:rsid w:val="00CC1CC5"/>
    <w:rsid w:val="00CC1DF2"/>
    <w:rsid w:val="00CC41D9"/>
    <w:rsid w:val="00CC4D2B"/>
    <w:rsid w:val="00CC4E05"/>
    <w:rsid w:val="00CC5169"/>
    <w:rsid w:val="00CC5AFA"/>
    <w:rsid w:val="00CC7377"/>
    <w:rsid w:val="00CC7B7A"/>
    <w:rsid w:val="00CD1E66"/>
    <w:rsid w:val="00CD20B0"/>
    <w:rsid w:val="00CD2731"/>
    <w:rsid w:val="00CD28C6"/>
    <w:rsid w:val="00CD28F1"/>
    <w:rsid w:val="00CD29E1"/>
    <w:rsid w:val="00CD3B2B"/>
    <w:rsid w:val="00CD44DE"/>
    <w:rsid w:val="00CD4668"/>
    <w:rsid w:val="00CD5760"/>
    <w:rsid w:val="00CD63B4"/>
    <w:rsid w:val="00CD64B1"/>
    <w:rsid w:val="00CD66D2"/>
    <w:rsid w:val="00CD73CB"/>
    <w:rsid w:val="00CD7DEB"/>
    <w:rsid w:val="00CE17A3"/>
    <w:rsid w:val="00CE210D"/>
    <w:rsid w:val="00CE42C5"/>
    <w:rsid w:val="00CE4ACC"/>
    <w:rsid w:val="00CE5B64"/>
    <w:rsid w:val="00CE7310"/>
    <w:rsid w:val="00CF1277"/>
    <w:rsid w:val="00CF1439"/>
    <w:rsid w:val="00CF1995"/>
    <w:rsid w:val="00CF1EF1"/>
    <w:rsid w:val="00CF5CD6"/>
    <w:rsid w:val="00CF5E33"/>
    <w:rsid w:val="00CF611E"/>
    <w:rsid w:val="00CF6839"/>
    <w:rsid w:val="00D00A5A"/>
    <w:rsid w:val="00D00A63"/>
    <w:rsid w:val="00D024EB"/>
    <w:rsid w:val="00D03777"/>
    <w:rsid w:val="00D03E27"/>
    <w:rsid w:val="00D04846"/>
    <w:rsid w:val="00D06811"/>
    <w:rsid w:val="00D07861"/>
    <w:rsid w:val="00D103EB"/>
    <w:rsid w:val="00D11AE9"/>
    <w:rsid w:val="00D15CD2"/>
    <w:rsid w:val="00D16097"/>
    <w:rsid w:val="00D16898"/>
    <w:rsid w:val="00D20183"/>
    <w:rsid w:val="00D2081C"/>
    <w:rsid w:val="00D20D6D"/>
    <w:rsid w:val="00D2207F"/>
    <w:rsid w:val="00D24359"/>
    <w:rsid w:val="00D245AB"/>
    <w:rsid w:val="00D24C6D"/>
    <w:rsid w:val="00D24D3B"/>
    <w:rsid w:val="00D25B12"/>
    <w:rsid w:val="00D26273"/>
    <w:rsid w:val="00D263C6"/>
    <w:rsid w:val="00D26833"/>
    <w:rsid w:val="00D27DB3"/>
    <w:rsid w:val="00D27FA6"/>
    <w:rsid w:val="00D311CD"/>
    <w:rsid w:val="00D32F5C"/>
    <w:rsid w:val="00D35E56"/>
    <w:rsid w:val="00D417BC"/>
    <w:rsid w:val="00D4244D"/>
    <w:rsid w:val="00D42678"/>
    <w:rsid w:val="00D43B8E"/>
    <w:rsid w:val="00D443D6"/>
    <w:rsid w:val="00D4491C"/>
    <w:rsid w:val="00D45570"/>
    <w:rsid w:val="00D45F00"/>
    <w:rsid w:val="00D45FCA"/>
    <w:rsid w:val="00D46207"/>
    <w:rsid w:val="00D47017"/>
    <w:rsid w:val="00D4738B"/>
    <w:rsid w:val="00D47C66"/>
    <w:rsid w:val="00D51C85"/>
    <w:rsid w:val="00D54618"/>
    <w:rsid w:val="00D548F2"/>
    <w:rsid w:val="00D55060"/>
    <w:rsid w:val="00D55953"/>
    <w:rsid w:val="00D5605A"/>
    <w:rsid w:val="00D56CCF"/>
    <w:rsid w:val="00D57108"/>
    <w:rsid w:val="00D600A6"/>
    <w:rsid w:val="00D62656"/>
    <w:rsid w:val="00D62F1F"/>
    <w:rsid w:val="00D6310B"/>
    <w:rsid w:val="00D6555A"/>
    <w:rsid w:val="00D674DF"/>
    <w:rsid w:val="00D70875"/>
    <w:rsid w:val="00D71D12"/>
    <w:rsid w:val="00D72A82"/>
    <w:rsid w:val="00D73D60"/>
    <w:rsid w:val="00D74415"/>
    <w:rsid w:val="00D75DB9"/>
    <w:rsid w:val="00D769F9"/>
    <w:rsid w:val="00D77B71"/>
    <w:rsid w:val="00D80C1F"/>
    <w:rsid w:val="00D81935"/>
    <w:rsid w:val="00D81E24"/>
    <w:rsid w:val="00D82CF8"/>
    <w:rsid w:val="00D82D4D"/>
    <w:rsid w:val="00D83086"/>
    <w:rsid w:val="00D84912"/>
    <w:rsid w:val="00D8568E"/>
    <w:rsid w:val="00D85A5C"/>
    <w:rsid w:val="00D85A62"/>
    <w:rsid w:val="00D863FA"/>
    <w:rsid w:val="00D8679D"/>
    <w:rsid w:val="00D875A2"/>
    <w:rsid w:val="00D87E82"/>
    <w:rsid w:val="00D904E7"/>
    <w:rsid w:val="00D91E2F"/>
    <w:rsid w:val="00D921FC"/>
    <w:rsid w:val="00D928FA"/>
    <w:rsid w:val="00D92C2B"/>
    <w:rsid w:val="00D93BE0"/>
    <w:rsid w:val="00D946D8"/>
    <w:rsid w:val="00D95913"/>
    <w:rsid w:val="00D95DC0"/>
    <w:rsid w:val="00DA0EE6"/>
    <w:rsid w:val="00DA14CB"/>
    <w:rsid w:val="00DA1DDA"/>
    <w:rsid w:val="00DA226E"/>
    <w:rsid w:val="00DA26CA"/>
    <w:rsid w:val="00DA3058"/>
    <w:rsid w:val="00DA3371"/>
    <w:rsid w:val="00DA41A9"/>
    <w:rsid w:val="00DA4371"/>
    <w:rsid w:val="00DA48FA"/>
    <w:rsid w:val="00DA52B1"/>
    <w:rsid w:val="00DA60A7"/>
    <w:rsid w:val="00DA7F77"/>
    <w:rsid w:val="00DB06A7"/>
    <w:rsid w:val="00DB260E"/>
    <w:rsid w:val="00DB3FE9"/>
    <w:rsid w:val="00DB642C"/>
    <w:rsid w:val="00DB71E7"/>
    <w:rsid w:val="00DC0591"/>
    <w:rsid w:val="00DC146C"/>
    <w:rsid w:val="00DC1D53"/>
    <w:rsid w:val="00DC2793"/>
    <w:rsid w:val="00DC31F5"/>
    <w:rsid w:val="00DC3363"/>
    <w:rsid w:val="00DC350C"/>
    <w:rsid w:val="00DC422D"/>
    <w:rsid w:val="00DC56E4"/>
    <w:rsid w:val="00DC582C"/>
    <w:rsid w:val="00DC5BCB"/>
    <w:rsid w:val="00DC6381"/>
    <w:rsid w:val="00DC64AC"/>
    <w:rsid w:val="00DD2F0D"/>
    <w:rsid w:val="00DD5328"/>
    <w:rsid w:val="00DD5425"/>
    <w:rsid w:val="00DD6EEA"/>
    <w:rsid w:val="00DD7F64"/>
    <w:rsid w:val="00DE0C32"/>
    <w:rsid w:val="00DE0CE7"/>
    <w:rsid w:val="00DE0F85"/>
    <w:rsid w:val="00DE2B78"/>
    <w:rsid w:val="00DE3A00"/>
    <w:rsid w:val="00DF06CD"/>
    <w:rsid w:val="00DF0CBE"/>
    <w:rsid w:val="00DF0F81"/>
    <w:rsid w:val="00DF11F2"/>
    <w:rsid w:val="00DF19E4"/>
    <w:rsid w:val="00DF1F08"/>
    <w:rsid w:val="00DF3B06"/>
    <w:rsid w:val="00DF54FF"/>
    <w:rsid w:val="00DF55A6"/>
    <w:rsid w:val="00DF6B20"/>
    <w:rsid w:val="00DF7F13"/>
    <w:rsid w:val="00E02241"/>
    <w:rsid w:val="00E02AA8"/>
    <w:rsid w:val="00E035C1"/>
    <w:rsid w:val="00E036A8"/>
    <w:rsid w:val="00E036AC"/>
    <w:rsid w:val="00E03F31"/>
    <w:rsid w:val="00E063C2"/>
    <w:rsid w:val="00E06D9E"/>
    <w:rsid w:val="00E07909"/>
    <w:rsid w:val="00E105A2"/>
    <w:rsid w:val="00E10820"/>
    <w:rsid w:val="00E10D89"/>
    <w:rsid w:val="00E110C5"/>
    <w:rsid w:val="00E11D99"/>
    <w:rsid w:val="00E12AB2"/>
    <w:rsid w:val="00E133C6"/>
    <w:rsid w:val="00E14CC7"/>
    <w:rsid w:val="00E16024"/>
    <w:rsid w:val="00E17440"/>
    <w:rsid w:val="00E17934"/>
    <w:rsid w:val="00E17D1B"/>
    <w:rsid w:val="00E2117E"/>
    <w:rsid w:val="00E2129A"/>
    <w:rsid w:val="00E222B9"/>
    <w:rsid w:val="00E245DE"/>
    <w:rsid w:val="00E2531E"/>
    <w:rsid w:val="00E2609F"/>
    <w:rsid w:val="00E276AB"/>
    <w:rsid w:val="00E3033F"/>
    <w:rsid w:val="00E30C1B"/>
    <w:rsid w:val="00E33717"/>
    <w:rsid w:val="00E35088"/>
    <w:rsid w:val="00E3608C"/>
    <w:rsid w:val="00E371D3"/>
    <w:rsid w:val="00E37B59"/>
    <w:rsid w:val="00E412A0"/>
    <w:rsid w:val="00E41816"/>
    <w:rsid w:val="00E42311"/>
    <w:rsid w:val="00E46327"/>
    <w:rsid w:val="00E47862"/>
    <w:rsid w:val="00E50547"/>
    <w:rsid w:val="00E50C90"/>
    <w:rsid w:val="00E515DC"/>
    <w:rsid w:val="00E5355E"/>
    <w:rsid w:val="00E54EB5"/>
    <w:rsid w:val="00E5519B"/>
    <w:rsid w:val="00E56DD5"/>
    <w:rsid w:val="00E57F66"/>
    <w:rsid w:val="00E60A9F"/>
    <w:rsid w:val="00E60BBD"/>
    <w:rsid w:val="00E62929"/>
    <w:rsid w:val="00E62C6C"/>
    <w:rsid w:val="00E63ABF"/>
    <w:rsid w:val="00E642B7"/>
    <w:rsid w:val="00E65BEC"/>
    <w:rsid w:val="00E6627E"/>
    <w:rsid w:val="00E6736D"/>
    <w:rsid w:val="00E67820"/>
    <w:rsid w:val="00E701D2"/>
    <w:rsid w:val="00E722B5"/>
    <w:rsid w:val="00E73474"/>
    <w:rsid w:val="00E735F7"/>
    <w:rsid w:val="00E7449D"/>
    <w:rsid w:val="00E74672"/>
    <w:rsid w:val="00E74AEC"/>
    <w:rsid w:val="00E755EC"/>
    <w:rsid w:val="00E75C7C"/>
    <w:rsid w:val="00E761C0"/>
    <w:rsid w:val="00E7621D"/>
    <w:rsid w:val="00E772C0"/>
    <w:rsid w:val="00E77663"/>
    <w:rsid w:val="00E81CBC"/>
    <w:rsid w:val="00E823BC"/>
    <w:rsid w:val="00E826BA"/>
    <w:rsid w:val="00E8426E"/>
    <w:rsid w:val="00E84BE4"/>
    <w:rsid w:val="00E87070"/>
    <w:rsid w:val="00E87AD0"/>
    <w:rsid w:val="00E87B8F"/>
    <w:rsid w:val="00E91951"/>
    <w:rsid w:val="00E91B6D"/>
    <w:rsid w:val="00E9222F"/>
    <w:rsid w:val="00E92980"/>
    <w:rsid w:val="00E93446"/>
    <w:rsid w:val="00E93E7D"/>
    <w:rsid w:val="00E960A2"/>
    <w:rsid w:val="00E969FA"/>
    <w:rsid w:val="00E976B6"/>
    <w:rsid w:val="00EA0B7A"/>
    <w:rsid w:val="00EA0F77"/>
    <w:rsid w:val="00EA1EF7"/>
    <w:rsid w:val="00EA4042"/>
    <w:rsid w:val="00EA57BB"/>
    <w:rsid w:val="00EA75AF"/>
    <w:rsid w:val="00EB1CBF"/>
    <w:rsid w:val="00EB1D29"/>
    <w:rsid w:val="00EB3A39"/>
    <w:rsid w:val="00EB4820"/>
    <w:rsid w:val="00EB518D"/>
    <w:rsid w:val="00EB5A97"/>
    <w:rsid w:val="00EB5D78"/>
    <w:rsid w:val="00EB65D2"/>
    <w:rsid w:val="00EB7551"/>
    <w:rsid w:val="00EB7D4D"/>
    <w:rsid w:val="00EC1E38"/>
    <w:rsid w:val="00EC2F3C"/>
    <w:rsid w:val="00EC6312"/>
    <w:rsid w:val="00EC6AF8"/>
    <w:rsid w:val="00EC7D06"/>
    <w:rsid w:val="00ED0729"/>
    <w:rsid w:val="00ED08C7"/>
    <w:rsid w:val="00ED0ADA"/>
    <w:rsid w:val="00ED17C4"/>
    <w:rsid w:val="00ED1CCC"/>
    <w:rsid w:val="00ED2031"/>
    <w:rsid w:val="00ED2220"/>
    <w:rsid w:val="00ED3208"/>
    <w:rsid w:val="00ED4BDA"/>
    <w:rsid w:val="00ED7669"/>
    <w:rsid w:val="00EE1226"/>
    <w:rsid w:val="00EE39DE"/>
    <w:rsid w:val="00EE614D"/>
    <w:rsid w:val="00EE6939"/>
    <w:rsid w:val="00EE7B89"/>
    <w:rsid w:val="00EE7BB9"/>
    <w:rsid w:val="00EF09F2"/>
    <w:rsid w:val="00EF1416"/>
    <w:rsid w:val="00EF1C13"/>
    <w:rsid w:val="00EF1E1D"/>
    <w:rsid w:val="00EF234A"/>
    <w:rsid w:val="00EF4D2D"/>
    <w:rsid w:val="00EF5DA9"/>
    <w:rsid w:val="00EF61EB"/>
    <w:rsid w:val="00EF6A7A"/>
    <w:rsid w:val="00EF739C"/>
    <w:rsid w:val="00EF766E"/>
    <w:rsid w:val="00EF7723"/>
    <w:rsid w:val="00F006B7"/>
    <w:rsid w:val="00F0175D"/>
    <w:rsid w:val="00F02234"/>
    <w:rsid w:val="00F03717"/>
    <w:rsid w:val="00F03C9D"/>
    <w:rsid w:val="00F03D0C"/>
    <w:rsid w:val="00F05094"/>
    <w:rsid w:val="00F0549C"/>
    <w:rsid w:val="00F0708B"/>
    <w:rsid w:val="00F07846"/>
    <w:rsid w:val="00F07B3E"/>
    <w:rsid w:val="00F10145"/>
    <w:rsid w:val="00F10D23"/>
    <w:rsid w:val="00F1150C"/>
    <w:rsid w:val="00F115B7"/>
    <w:rsid w:val="00F11F91"/>
    <w:rsid w:val="00F139C1"/>
    <w:rsid w:val="00F14339"/>
    <w:rsid w:val="00F157B1"/>
    <w:rsid w:val="00F16EA9"/>
    <w:rsid w:val="00F21E1D"/>
    <w:rsid w:val="00F2294F"/>
    <w:rsid w:val="00F22AA7"/>
    <w:rsid w:val="00F23E0B"/>
    <w:rsid w:val="00F25EDE"/>
    <w:rsid w:val="00F307D2"/>
    <w:rsid w:val="00F3146D"/>
    <w:rsid w:val="00F316C3"/>
    <w:rsid w:val="00F31F72"/>
    <w:rsid w:val="00F32358"/>
    <w:rsid w:val="00F32590"/>
    <w:rsid w:val="00F371EE"/>
    <w:rsid w:val="00F41548"/>
    <w:rsid w:val="00F41802"/>
    <w:rsid w:val="00F42B37"/>
    <w:rsid w:val="00F436AD"/>
    <w:rsid w:val="00F436B2"/>
    <w:rsid w:val="00F44A2E"/>
    <w:rsid w:val="00F44B55"/>
    <w:rsid w:val="00F46AFD"/>
    <w:rsid w:val="00F47470"/>
    <w:rsid w:val="00F50817"/>
    <w:rsid w:val="00F52CAA"/>
    <w:rsid w:val="00F54D03"/>
    <w:rsid w:val="00F55744"/>
    <w:rsid w:val="00F557D3"/>
    <w:rsid w:val="00F56091"/>
    <w:rsid w:val="00F5628E"/>
    <w:rsid w:val="00F56D52"/>
    <w:rsid w:val="00F57029"/>
    <w:rsid w:val="00F574F9"/>
    <w:rsid w:val="00F577E5"/>
    <w:rsid w:val="00F57968"/>
    <w:rsid w:val="00F60600"/>
    <w:rsid w:val="00F6102E"/>
    <w:rsid w:val="00F62658"/>
    <w:rsid w:val="00F629CB"/>
    <w:rsid w:val="00F62F9C"/>
    <w:rsid w:val="00F6385D"/>
    <w:rsid w:val="00F6551D"/>
    <w:rsid w:val="00F661DA"/>
    <w:rsid w:val="00F66F4B"/>
    <w:rsid w:val="00F7203F"/>
    <w:rsid w:val="00F72481"/>
    <w:rsid w:val="00F72746"/>
    <w:rsid w:val="00F72C47"/>
    <w:rsid w:val="00F72EAD"/>
    <w:rsid w:val="00F73295"/>
    <w:rsid w:val="00F73F4C"/>
    <w:rsid w:val="00F743CD"/>
    <w:rsid w:val="00F746B0"/>
    <w:rsid w:val="00F74C7F"/>
    <w:rsid w:val="00F75A6C"/>
    <w:rsid w:val="00F77050"/>
    <w:rsid w:val="00F773B4"/>
    <w:rsid w:val="00F773CC"/>
    <w:rsid w:val="00F77B13"/>
    <w:rsid w:val="00F809EB"/>
    <w:rsid w:val="00F81DD7"/>
    <w:rsid w:val="00F81E8C"/>
    <w:rsid w:val="00F824C0"/>
    <w:rsid w:val="00F830EF"/>
    <w:rsid w:val="00F83AB7"/>
    <w:rsid w:val="00F8484E"/>
    <w:rsid w:val="00F8492B"/>
    <w:rsid w:val="00F85FC8"/>
    <w:rsid w:val="00F872D6"/>
    <w:rsid w:val="00F87A22"/>
    <w:rsid w:val="00F905BB"/>
    <w:rsid w:val="00F908CA"/>
    <w:rsid w:val="00F919AF"/>
    <w:rsid w:val="00F934C5"/>
    <w:rsid w:val="00F934CB"/>
    <w:rsid w:val="00F93561"/>
    <w:rsid w:val="00F94125"/>
    <w:rsid w:val="00F94E67"/>
    <w:rsid w:val="00F955C4"/>
    <w:rsid w:val="00F95CC5"/>
    <w:rsid w:val="00F96A0E"/>
    <w:rsid w:val="00F97190"/>
    <w:rsid w:val="00FA029A"/>
    <w:rsid w:val="00FA222B"/>
    <w:rsid w:val="00FA430F"/>
    <w:rsid w:val="00FA7D8C"/>
    <w:rsid w:val="00FB06A7"/>
    <w:rsid w:val="00FB0741"/>
    <w:rsid w:val="00FB0D25"/>
    <w:rsid w:val="00FB1E47"/>
    <w:rsid w:val="00FB2372"/>
    <w:rsid w:val="00FB2377"/>
    <w:rsid w:val="00FB2584"/>
    <w:rsid w:val="00FB2D02"/>
    <w:rsid w:val="00FB3099"/>
    <w:rsid w:val="00FB4503"/>
    <w:rsid w:val="00FB49E5"/>
    <w:rsid w:val="00FB5109"/>
    <w:rsid w:val="00FB5449"/>
    <w:rsid w:val="00FB5B9C"/>
    <w:rsid w:val="00FB78D5"/>
    <w:rsid w:val="00FB7A46"/>
    <w:rsid w:val="00FB7FD9"/>
    <w:rsid w:val="00FC0B11"/>
    <w:rsid w:val="00FC3375"/>
    <w:rsid w:val="00FC4446"/>
    <w:rsid w:val="00FC586A"/>
    <w:rsid w:val="00FC5D4D"/>
    <w:rsid w:val="00FC6ED6"/>
    <w:rsid w:val="00FC74FA"/>
    <w:rsid w:val="00FD11DC"/>
    <w:rsid w:val="00FD125F"/>
    <w:rsid w:val="00FD3302"/>
    <w:rsid w:val="00FD339A"/>
    <w:rsid w:val="00FD52AD"/>
    <w:rsid w:val="00FD60B3"/>
    <w:rsid w:val="00FD79CE"/>
    <w:rsid w:val="00FE032A"/>
    <w:rsid w:val="00FE040F"/>
    <w:rsid w:val="00FE2420"/>
    <w:rsid w:val="00FE3456"/>
    <w:rsid w:val="00FE3A54"/>
    <w:rsid w:val="00FE429A"/>
    <w:rsid w:val="00FE4913"/>
    <w:rsid w:val="00FE5415"/>
    <w:rsid w:val="00FE57D0"/>
    <w:rsid w:val="00FE5DD6"/>
    <w:rsid w:val="00FE5FA8"/>
    <w:rsid w:val="00FE6FE6"/>
    <w:rsid w:val="00FF0CE2"/>
    <w:rsid w:val="00FF1030"/>
    <w:rsid w:val="00FF106E"/>
    <w:rsid w:val="00FF22D1"/>
    <w:rsid w:val="00FF35B0"/>
    <w:rsid w:val="00FF3A7D"/>
    <w:rsid w:val="00FF47BC"/>
    <w:rsid w:val="00FF4FFB"/>
    <w:rsid w:val="00FF532E"/>
    <w:rsid w:val="00FF639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A67C838-9F56-4D8F-9266-3D09A61E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288D"/>
    <w:pPr>
      <w:spacing w:after="0" w:line="240" w:lineRule="auto"/>
      <w:ind w:firstLine="567"/>
      <w:jc w:val="both"/>
    </w:pPr>
    <w:rPr>
      <w:rFonts w:ascii="Times New Roman" w:eastAsia="Times New Roman" w:hAnsi="Times New Roman" w:cs="Times New Roman"/>
      <w:sz w:val="24"/>
      <w:szCs w:val="20"/>
      <w:lang w:val="en-GB"/>
    </w:rPr>
  </w:style>
  <w:style w:type="paragraph" w:styleId="Heading1">
    <w:name w:val="heading 1"/>
    <w:next w:val="Normal"/>
    <w:link w:val="Heading1Char"/>
    <w:qFormat/>
    <w:rsid w:val="0024288D"/>
    <w:pPr>
      <w:keepNext/>
      <w:numPr>
        <w:numId w:val="1"/>
      </w:numPr>
      <w:tabs>
        <w:tab w:val="clear" w:pos="855"/>
      </w:tabs>
      <w:spacing w:before="240" w:after="240" w:line="240" w:lineRule="auto"/>
      <w:ind w:left="567" w:hanging="567"/>
      <w:outlineLvl w:val="0"/>
    </w:pPr>
    <w:rPr>
      <w:rFonts w:ascii="Times New Roman" w:eastAsia="Times New Roman" w:hAnsi="Times New Roman" w:cs="Times New Roman"/>
      <w:b/>
      <w:caps/>
      <w:noProof/>
      <w:sz w:val="24"/>
      <w:szCs w:val="20"/>
    </w:rPr>
  </w:style>
  <w:style w:type="paragraph" w:styleId="Heading2">
    <w:name w:val="heading 2"/>
    <w:basedOn w:val="Normal"/>
    <w:next w:val="Normal"/>
    <w:link w:val="Heading2Char"/>
    <w:qFormat/>
    <w:rsid w:val="0024288D"/>
    <w:pPr>
      <w:keepNext/>
      <w:numPr>
        <w:ilvl w:val="1"/>
        <w:numId w:val="1"/>
      </w:numPr>
      <w:tabs>
        <w:tab w:val="clear" w:pos="855"/>
      </w:tabs>
      <w:spacing w:after="240"/>
      <w:ind w:left="567" w:hanging="567"/>
      <w:outlineLvl w:val="1"/>
    </w:pPr>
    <w:rPr>
      <w:b/>
    </w:rPr>
  </w:style>
  <w:style w:type="paragraph" w:styleId="Heading3">
    <w:name w:val="heading 3"/>
    <w:basedOn w:val="Normal"/>
    <w:next w:val="Normal"/>
    <w:link w:val="Heading3Char"/>
    <w:qFormat/>
    <w:rsid w:val="0024288D"/>
    <w:pPr>
      <w:keepNext/>
      <w:numPr>
        <w:ilvl w:val="2"/>
        <w:numId w:val="1"/>
      </w:numPr>
      <w:tabs>
        <w:tab w:val="clear" w:pos="855"/>
      </w:tabs>
      <w:spacing w:after="240"/>
      <w:ind w:left="567" w:hanging="567"/>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4288D"/>
    <w:rPr>
      <w:rFonts w:ascii="Times New Roman" w:eastAsia="Times New Roman" w:hAnsi="Times New Roman" w:cs="Times New Roman"/>
      <w:b/>
      <w:caps/>
      <w:noProof/>
      <w:sz w:val="24"/>
      <w:szCs w:val="20"/>
    </w:rPr>
  </w:style>
  <w:style w:type="character" w:customStyle="1" w:styleId="Heading2Char">
    <w:name w:val="Heading 2 Char"/>
    <w:basedOn w:val="DefaultParagraphFont"/>
    <w:link w:val="Heading2"/>
    <w:rsid w:val="0024288D"/>
    <w:rPr>
      <w:rFonts w:ascii="Times New Roman" w:eastAsia="Times New Roman" w:hAnsi="Times New Roman" w:cs="Times New Roman"/>
      <w:b/>
      <w:sz w:val="24"/>
      <w:szCs w:val="20"/>
      <w:lang w:val="en-GB"/>
    </w:rPr>
  </w:style>
  <w:style w:type="character" w:customStyle="1" w:styleId="Heading3Char">
    <w:name w:val="Heading 3 Char"/>
    <w:basedOn w:val="DefaultParagraphFont"/>
    <w:link w:val="Heading3"/>
    <w:rsid w:val="0024288D"/>
    <w:rPr>
      <w:rFonts w:ascii="Times New Roman" w:eastAsia="Times New Roman" w:hAnsi="Times New Roman" w:cs="Times New Roman"/>
      <w:sz w:val="24"/>
      <w:szCs w:val="20"/>
      <w:lang w:val="en-GB"/>
    </w:rPr>
  </w:style>
  <w:style w:type="paragraph" w:customStyle="1" w:styleId="Titleofthepaper">
    <w:name w:val="Title of the paper"/>
    <w:rsid w:val="0024288D"/>
    <w:pPr>
      <w:spacing w:after="0" w:line="240" w:lineRule="auto"/>
      <w:jc w:val="center"/>
    </w:pPr>
    <w:rPr>
      <w:rFonts w:ascii="Arial" w:eastAsia="Times New Roman" w:hAnsi="Arial" w:cs="Times New Roman"/>
      <w:b/>
      <w:noProof/>
      <w:sz w:val="28"/>
      <w:szCs w:val="20"/>
    </w:rPr>
  </w:style>
  <w:style w:type="paragraph" w:customStyle="1" w:styleId="Authorname">
    <w:name w:val="Author name"/>
    <w:rsid w:val="0024288D"/>
    <w:pPr>
      <w:spacing w:before="240" w:after="0" w:line="240" w:lineRule="auto"/>
      <w:jc w:val="center"/>
    </w:pPr>
    <w:rPr>
      <w:rFonts w:ascii="Times New Roman" w:eastAsia="Times New Roman" w:hAnsi="Times New Roman" w:cs="Times New Roman"/>
      <w:b/>
      <w:sz w:val="24"/>
      <w:szCs w:val="20"/>
    </w:rPr>
  </w:style>
  <w:style w:type="paragraph" w:customStyle="1" w:styleId="AuthorAffilliation">
    <w:name w:val="Author Affilliation"/>
    <w:rsid w:val="0024288D"/>
    <w:pPr>
      <w:spacing w:after="0" w:line="240" w:lineRule="auto"/>
      <w:jc w:val="center"/>
    </w:pPr>
    <w:rPr>
      <w:rFonts w:ascii="Times New Roman" w:eastAsia="Times New Roman" w:hAnsi="Times New Roman" w:cs="Times New Roman"/>
      <w:noProof/>
      <w:sz w:val="24"/>
      <w:szCs w:val="20"/>
    </w:rPr>
  </w:style>
  <w:style w:type="paragraph" w:customStyle="1" w:styleId="HeaderAbs">
    <w:name w:val="Header (Abs."/>
    <w:aliases w:val="Ref.,Ack.)"/>
    <w:basedOn w:val="Heading1"/>
    <w:rsid w:val="0024288D"/>
    <w:pPr>
      <w:numPr>
        <w:numId w:val="0"/>
      </w:numPr>
    </w:pPr>
    <w:rPr>
      <w:noProof w:val="0"/>
    </w:rPr>
  </w:style>
  <w:style w:type="character" w:styleId="Hyperlink">
    <w:name w:val="Hyperlink"/>
    <w:basedOn w:val="DefaultParagraphFont"/>
    <w:rsid w:val="0024288D"/>
    <w:rPr>
      <w:color w:val="0000FF"/>
      <w:u w:val="single"/>
    </w:rPr>
  </w:style>
  <w:style w:type="paragraph" w:customStyle="1" w:styleId="Equation">
    <w:name w:val="Equation"/>
    <w:basedOn w:val="Normal"/>
    <w:next w:val="Normal"/>
    <w:rsid w:val="0024288D"/>
    <w:pPr>
      <w:spacing w:before="120" w:after="120" w:line="260" w:lineRule="atLeast"/>
      <w:ind w:firstLine="0"/>
    </w:pPr>
    <w:rPr>
      <w:sz w:val="22"/>
    </w:rPr>
  </w:style>
  <w:style w:type="paragraph" w:customStyle="1" w:styleId="FigureCaption">
    <w:name w:val="Figure_Caption"/>
    <w:basedOn w:val="Normal"/>
    <w:rsid w:val="0024288D"/>
    <w:pPr>
      <w:spacing w:before="120" w:after="120"/>
      <w:ind w:firstLine="0"/>
      <w:jc w:val="center"/>
    </w:pPr>
    <w:rPr>
      <w:iCs/>
      <w:sz w:val="20"/>
      <w:szCs w:val="24"/>
    </w:rPr>
  </w:style>
  <w:style w:type="paragraph" w:customStyle="1" w:styleId="TableCaption">
    <w:name w:val="Table_Caption"/>
    <w:basedOn w:val="Normal"/>
    <w:rsid w:val="0024288D"/>
    <w:pPr>
      <w:keepNext/>
      <w:spacing w:before="240" w:after="120"/>
      <w:ind w:firstLine="0"/>
      <w:jc w:val="center"/>
    </w:pPr>
    <w:rPr>
      <w:sz w:val="20"/>
      <w:szCs w:val="24"/>
    </w:rPr>
  </w:style>
  <w:style w:type="character" w:customStyle="1" w:styleId="CharChar">
    <w:name w:val="Char Char"/>
    <w:basedOn w:val="DefaultParagraphFont"/>
    <w:rsid w:val="0024288D"/>
    <w:rPr>
      <w:sz w:val="24"/>
      <w:lang w:val="en-US" w:eastAsia="en-US" w:bidi="ar-SA"/>
    </w:rPr>
  </w:style>
  <w:style w:type="table" w:styleId="TableGrid">
    <w:name w:val="Table Grid"/>
    <w:basedOn w:val="TableNormal"/>
    <w:uiPriority w:val="59"/>
    <w:rsid w:val="0024288D"/>
    <w:pPr>
      <w:spacing w:after="12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ibliography1">
    <w:name w:val="Bibliography1"/>
    <w:basedOn w:val="Normal"/>
    <w:rsid w:val="0024288D"/>
    <w:pPr>
      <w:ind w:firstLine="0"/>
      <w:jc w:val="left"/>
    </w:pPr>
    <w:rPr>
      <w:rFonts w:ascii="Arial" w:hAnsi="Arial"/>
      <w:lang w:eastAsia="fi-FI"/>
    </w:rPr>
  </w:style>
  <w:style w:type="paragraph" w:customStyle="1" w:styleId="abstracttext">
    <w:name w:val="abstract text"/>
    <w:basedOn w:val="Normal"/>
    <w:rsid w:val="0024288D"/>
    <w:pPr>
      <w:ind w:firstLine="0"/>
    </w:pPr>
    <w:rPr>
      <w:rFonts w:ascii="Arial" w:hAnsi="Arial"/>
      <w:b/>
      <w:lang w:eastAsia="fi-FI"/>
    </w:rPr>
  </w:style>
  <w:style w:type="paragraph" w:styleId="BalloonText">
    <w:name w:val="Balloon Text"/>
    <w:basedOn w:val="Normal"/>
    <w:link w:val="BalloonTextChar"/>
    <w:uiPriority w:val="99"/>
    <w:unhideWhenUsed/>
    <w:rsid w:val="0024288D"/>
    <w:rPr>
      <w:rFonts w:ascii="Tahoma" w:hAnsi="Tahoma" w:cs="Tahoma"/>
      <w:sz w:val="16"/>
      <w:szCs w:val="16"/>
    </w:rPr>
  </w:style>
  <w:style w:type="character" w:customStyle="1" w:styleId="BalloonTextChar">
    <w:name w:val="Balloon Text Char"/>
    <w:basedOn w:val="DefaultParagraphFont"/>
    <w:link w:val="BalloonText"/>
    <w:uiPriority w:val="99"/>
    <w:rsid w:val="0024288D"/>
    <w:rPr>
      <w:rFonts w:ascii="Tahoma" w:eastAsia="Times New Roman" w:hAnsi="Tahoma" w:cs="Tahoma"/>
      <w:sz w:val="16"/>
      <w:szCs w:val="16"/>
      <w:lang w:val="en-GB"/>
    </w:rPr>
  </w:style>
  <w:style w:type="paragraph" w:styleId="Header">
    <w:name w:val="header"/>
    <w:basedOn w:val="Normal"/>
    <w:link w:val="HeaderChar"/>
    <w:uiPriority w:val="99"/>
    <w:unhideWhenUsed/>
    <w:rsid w:val="00C67408"/>
    <w:pPr>
      <w:tabs>
        <w:tab w:val="center" w:pos="4680"/>
        <w:tab w:val="right" w:pos="9360"/>
      </w:tabs>
    </w:pPr>
  </w:style>
  <w:style w:type="character" w:customStyle="1" w:styleId="HeaderChar">
    <w:name w:val="Header Char"/>
    <w:basedOn w:val="DefaultParagraphFont"/>
    <w:link w:val="Header"/>
    <w:uiPriority w:val="99"/>
    <w:rsid w:val="00C67408"/>
    <w:rPr>
      <w:rFonts w:ascii="Times New Roman" w:eastAsia="Times New Roman" w:hAnsi="Times New Roman" w:cs="Times New Roman"/>
      <w:sz w:val="24"/>
      <w:szCs w:val="20"/>
      <w:lang w:val="en-GB"/>
    </w:rPr>
  </w:style>
  <w:style w:type="paragraph" w:styleId="Footer">
    <w:name w:val="footer"/>
    <w:basedOn w:val="Normal"/>
    <w:link w:val="FooterChar"/>
    <w:uiPriority w:val="99"/>
    <w:unhideWhenUsed/>
    <w:rsid w:val="00C67408"/>
    <w:pPr>
      <w:tabs>
        <w:tab w:val="center" w:pos="4680"/>
        <w:tab w:val="right" w:pos="9360"/>
      </w:tabs>
    </w:pPr>
  </w:style>
  <w:style w:type="character" w:customStyle="1" w:styleId="FooterChar">
    <w:name w:val="Footer Char"/>
    <w:basedOn w:val="DefaultParagraphFont"/>
    <w:link w:val="Footer"/>
    <w:uiPriority w:val="99"/>
    <w:rsid w:val="00C67408"/>
    <w:rPr>
      <w:rFonts w:ascii="Times New Roman" w:eastAsia="Times New Roman" w:hAnsi="Times New Roman" w:cs="Times New Roman"/>
      <w:sz w:val="24"/>
      <w:szCs w:val="20"/>
      <w:lang w:val="en-GB"/>
    </w:rPr>
  </w:style>
  <w:style w:type="character" w:styleId="Strong">
    <w:name w:val="Strong"/>
    <w:basedOn w:val="DefaultParagraphFont"/>
    <w:qFormat/>
    <w:rsid w:val="007733E8"/>
    <w:rPr>
      <w:b/>
      <w:bCs/>
    </w:rPr>
  </w:style>
  <w:style w:type="character" w:customStyle="1" w:styleId="apple-converted-space">
    <w:name w:val="apple-converted-space"/>
    <w:basedOn w:val="DefaultParagraphFont"/>
    <w:rsid w:val="007733E8"/>
  </w:style>
  <w:style w:type="paragraph" w:styleId="ListParagraph">
    <w:name w:val="List Paragraph"/>
    <w:basedOn w:val="Normal"/>
    <w:uiPriority w:val="34"/>
    <w:qFormat/>
    <w:rsid w:val="006B07C7"/>
    <w:pPr>
      <w:spacing w:after="200" w:line="276" w:lineRule="auto"/>
      <w:ind w:left="720" w:firstLine="0"/>
      <w:contextualSpacing/>
      <w:jc w:val="left"/>
    </w:pPr>
    <w:rPr>
      <w:rFonts w:ascii="Calibri" w:eastAsia="Calibri" w:hAnsi="Calibri"/>
      <w:sz w:val="22"/>
      <w:szCs w:val="22"/>
      <w:lang w:val="en-US"/>
    </w:rPr>
  </w:style>
  <w:style w:type="character" w:styleId="PageNumber">
    <w:name w:val="page number"/>
    <w:basedOn w:val="DefaultParagraphFont"/>
    <w:rsid w:val="00D74415"/>
  </w:style>
  <w:style w:type="paragraph" w:customStyle="1" w:styleId="Char">
    <w:name w:val="Char"/>
    <w:basedOn w:val="Normal"/>
    <w:rsid w:val="00D74415"/>
    <w:pPr>
      <w:tabs>
        <w:tab w:val="num" w:pos="720"/>
      </w:tabs>
      <w:spacing w:after="160" w:line="240" w:lineRule="exact"/>
      <w:ind w:left="720" w:hanging="360"/>
      <w:jc w:val="left"/>
    </w:pPr>
    <w:rPr>
      <w:rFonts w:ascii="Verdana" w:hAnsi="Verdana" w:cs="Verdana"/>
      <w:sz w:val="20"/>
      <w:lang w:val="en-US"/>
    </w:rPr>
  </w:style>
  <w:style w:type="paragraph" w:styleId="BodyTextIndent2">
    <w:name w:val="Body Text Indent 2"/>
    <w:basedOn w:val="Normal"/>
    <w:link w:val="BodyTextIndent2Char"/>
    <w:rsid w:val="00D74415"/>
    <w:pPr>
      <w:tabs>
        <w:tab w:val="num" w:pos="709"/>
      </w:tabs>
      <w:spacing w:line="360" w:lineRule="auto"/>
      <w:ind w:left="1135" w:hanging="283"/>
    </w:pPr>
    <w:rPr>
      <w:rFonts w:ascii="Tahoma" w:hAnsi="Tahoma" w:cs="Tahoma"/>
      <w:szCs w:val="24"/>
      <w:lang w:val="en-US"/>
    </w:rPr>
  </w:style>
  <w:style w:type="character" w:customStyle="1" w:styleId="BodyTextIndent2Char">
    <w:name w:val="Body Text Indent 2 Char"/>
    <w:basedOn w:val="DefaultParagraphFont"/>
    <w:link w:val="BodyTextIndent2"/>
    <w:rsid w:val="00D74415"/>
    <w:rPr>
      <w:rFonts w:ascii="Tahoma" w:eastAsia="Times New Roman" w:hAnsi="Tahoma" w:cs="Tahoma"/>
      <w:sz w:val="24"/>
      <w:szCs w:val="24"/>
    </w:rPr>
  </w:style>
  <w:style w:type="paragraph" w:styleId="BodyText3">
    <w:name w:val="Body Text 3"/>
    <w:basedOn w:val="Normal"/>
    <w:link w:val="BodyText3Char"/>
    <w:rsid w:val="00D74415"/>
    <w:pPr>
      <w:spacing w:after="120"/>
      <w:ind w:firstLine="0"/>
      <w:jc w:val="left"/>
    </w:pPr>
    <w:rPr>
      <w:sz w:val="16"/>
      <w:szCs w:val="16"/>
      <w:lang w:eastAsia="en-GB"/>
    </w:rPr>
  </w:style>
  <w:style w:type="character" w:customStyle="1" w:styleId="BodyText3Char">
    <w:name w:val="Body Text 3 Char"/>
    <w:basedOn w:val="DefaultParagraphFont"/>
    <w:link w:val="BodyText3"/>
    <w:rsid w:val="00D74415"/>
    <w:rPr>
      <w:rFonts w:ascii="Times New Roman" w:eastAsia="Times New Roman" w:hAnsi="Times New Roman" w:cs="Times New Roman"/>
      <w:sz w:val="16"/>
      <w:szCs w:val="16"/>
      <w:lang w:val="en-GB" w:eastAsia="en-GB"/>
    </w:rPr>
  </w:style>
  <w:style w:type="paragraph" w:styleId="BodyText">
    <w:name w:val="Body Text"/>
    <w:basedOn w:val="Normal"/>
    <w:link w:val="BodyTextChar"/>
    <w:rsid w:val="00D74415"/>
    <w:pPr>
      <w:spacing w:after="120"/>
      <w:ind w:firstLine="0"/>
      <w:jc w:val="left"/>
    </w:pPr>
    <w:rPr>
      <w:szCs w:val="24"/>
      <w:lang w:eastAsia="en-GB"/>
    </w:rPr>
  </w:style>
  <w:style w:type="character" w:customStyle="1" w:styleId="BodyTextChar">
    <w:name w:val="Body Text Char"/>
    <w:basedOn w:val="DefaultParagraphFont"/>
    <w:link w:val="BodyText"/>
    <w:rsid w:val="00D74415"/>
    <w:rPr>
      <w:rFonts w:ascii="Times New Roman" w:eastAsia="Times New Roman" w:hAnsi="Times New Roman" w:cs="Times New Roman"/>
      <w:sz w:val="24"/>
      <w:szCs w:val="24"/>
      <w:lang w:val="en-GB" w:eastAsia="en-GB"/>
    </w:rPr>
  </w:style>
  <w:style w:type="character" w:styleId="LineNumber">
    <w:name w:val="line number"/>
    <w:basedOn w:val="DefaultParagraphFont"/>
    <w:rsid w:val="00D74415"/>
  </w:style>
  <w:style w:type="paragraph" w:styleId="DocumentMap">
    <w:name w:val="Document Map"/>
    <w:basedOn w:val="Normal"/>
    <w:link w:val="DocumentMapChar"/>
    <w:rsid w:val="00D74415"/>
    <w:pPr>
      <w:ind w:firstLine="0"/>
      <w:jc w:val="left"/>
    </w:pPr>
    <w:rPr>
      <w:rFonts w:ascii="Tahoma" w:hAnsi="Tahoma"/>
      <w:sz w:val="16"/>
      <w:szCs w:val="16"/>
      <w:lang w:eastAsia="en-GB"/>
    </w:rPr>
  </w:style>
  <w:style w:type="character" w:customStyle="1" w:styleId="DocumentMapChar">
    <w:name w:val="Document Map Char"/>
    <w:basedOn w:val="DefaultParagraphFont"/>
    <w:link w:val="DocumentMap"/>
    <w:rsid w:val="00D74415"/>
    <w:rPr>
      <w:rFonts w:ascii="Tahoma" w:eastAsia="Times New Roman" w:hAnsi="Tahoma" w:cs="Times New Roman"/>
      <w:sz w:val="16"/>
      <w:szCs w:val="16"/>
      <w:lang w:val="en-GB" w:eastAsia="en-GB"/>
    </w:rPr>
  </w:style>
  <w:style w:type="character" w:styleId="Emphasis">
    <w:name w:val="Emphasis"/>
    <w:qFormat/>
    <w:rsid w:val="00D74415"/>
    <w:rPr>
      <w:i/>
      <w:iCs/>
    </w:rPr>
  </w:style>
  <w:style w:type="paragraph" w:customStyle="1" w:styleId="rhy-Bulet">
    <w:name w:val="rhy-Bulet"/>
    <w:basedOn w:val="Normal"/>
    <w:rsid w:val="00D74415"/>
    <w:pPr>
      <w:numPr>
        <w:numId w:val="8"/>
      </w:numPr>
      <w:tabs>
        <w:tab w:val="clear" w:pos="1440"/>
      </w:tabs>
      <w:spacing w:after="120"/>
      <w:ind w:left="710" w:hanging="284"/>
    </w:pPr>
    <w:rPr>
      <w:rFonts w:ascii="News Gothic MT" w:hAnsi="News Gothic MT"/>
      <w:noProof/>
      <w:sz w:val="21"/>
      <w:lang w:val="en-AU" w:eastAsia="id-ID"/>
    </w:rPr>
  </w:style>
  <w:style w:type="paragraph" w:customStyle="1" w:styleId="Default">
    <w:name w:val="Default"/>
    <w:rsid w:val="00D74415"/>
    <w:pPr>
      <w:autoSpaceDE w:val="0"/>
      <w:autoSpaceDN w:val="0"/>
      <w:adjustRightInd w:val="0"/>
      <w:spacing w:after="0" w:line="240" w:lineRule="auto"/>
    </w:pPr>
    <w:rPr>
      <w:rFonts w:ascii="Cambria" w:eastAsia="Calibri" w:hAnsi="Cambria" w:cs="Cambria"/>
      <w:color w:val="000000"/>
      <w:sz w:val="24"/>
      <w:szCs w:val="24"/>
      <w:lang w:val="id-ID"/>
    </w:rPr>
  </w:style>
  <w:style w:type="paragraph" w:styleId="FootnoteText">
    <w:name w:val="footnote text"/>
    <w:basedOn w:val="Normal"/>
    <w:link w:val="FootnoteTextChar"/>
    <w:uiPriority w:val="99"/>
    <w:unhideWhenUsed/>
    <w:rsid w:val="00D74415"/>
    <w:pPr>
      <w:ind w:firstLine="0"/>
      <w:jc w:val="left"/>
    </w:pPr>
    <w:rPr>
      <w:rFonts w:ascii="Calibri" w:eastAsia="Calibri" w:hAnsi="Calibri"/>
      <w:noProof/>
      <w:sz w:val="20"/>
    </w:rPr>
  </w:style>
  <w:style w:type="character" w:customStyle="1" w:styleId="FootnoteTextChar">
    <w:name w:val="Footnote Text Char"/>
    <w:basedOn w:val="DefaultParagraphFont"/>
    <w:link w:val="FootnoteText"/>
    <w:uiPriority w:val="99"/>
    <w:rsid w:val="00D74415"/>
    <w:rPr>
      <w:rFonts w:ascii="Calibri" w:eastAsia="Calibri" w:hAnsi="Calibri" w:cs="Times New Roman"/>
      <w:noProof/>
      <w:sz w:val="20"/>
      <w:szCs w:val="20"/>
      <w:lang w:val="en-GB"/>
    </w:rPr>
  </w:style>
  <w:style w:type="character" w:styleId="FootnoteReference">
    <w:name w:val="footnote reference"/>
    <w:basedOn w:val="DefaultParagraphFont"/>
    <w:uiPriority w:val="99"/>
    <w:unhideWhenUsed/>
    <w:rsid w:val="00D74415"/>
    <w:rPr>
      <w:vertAlign w:val="superscript"/>
    </w:rPr>
  </w:style>
  <w:style w:type="paragraph" w:styleId="NormalWeb">
    <w:name w:val="Normal (Web)"/>
    <w:basedOn w:val="Normal"/>
    <w:uiPriority w:val="99"/>
    <w:unhideWhenUsed/>
    <w:rsid w:val="00D74415"/>
    <w:pPr>
      <w:spacing w:before="100" w:beforeAutospacing="1" w:after="100" w:afterAutospacing="1"/>
      <w:ind w:firstLine="0"/>
      <w:jc w:val="left"/>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2.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3.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4.xml"/></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5.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5351835253541155E-2"/>
          <c:y val="1.4864570539694501E-2"/>
          <c:w val="0.49822406902395172"/>
          <c:h val="0.94274743246570092"/>
        </c:manualLayout>
      </c:layout>
      <c:pieChart>
        <c:varyColors val="1"/>
        <c:ser>
          <c:idx val="0"/>
          <c:order val="0"/>
          <c:tx>
            <c:strRef>
              <c:f>Sheet1!$B$1</c:f>
              <c:strCache>
                <c:ptCount val="1"/>
                <c:pt idx="0">
                  <c:v>Sales</c:v>
                </c:pt>
              </c:strCache>
            </c:strRef>
          </c:tx>
          <c:dLbls>
            <c:spPr>
              <a:noFill/>
              <a:ln w="19333">
                <a:noFill/>
              </a:ln>
            </c:spPr>
            <c:showLegendKey val="0"/>
            <c:showVal val="0"/>
            <c:showCatName val="0"/>
            <c:showSerName val="0"/>
            <c:showPercent val="1"/>
            <c:showBubbleSize val="0"/>
            <c:showLeaderLines val="1"/>
            <c:extLst>
              <c:ext xmlns:c15="http://schemas.microsoft.com/office/drawing/2012/chart" uri="{CE6537A1-D6FC-4f65-9D91-7224C49458BB}"/>
            </c:extLst>
          </c:dLbls>
          <c:cat>
            <c:strRef>
              <c:f>Sheet1!$A$2:$A$4</c:f>
              <c:strCache>
                <c:ptCount val="3"/>
                <c:pt idx="0">
                  <c:v>17-21 tahun</c:v>
                </c:pt>
                <c:pt idx="1">
                  <c:v>21 &lt;usia&lt;= 40 tahun</c:v>
                </c:pt>
                <c:pt idx="2">
                  <c:v>&gt;40 tahun</c:v>
                </c:pt>
              </c:strCache>
            </c:strRef>
          </c:cat>
          <c:val>
            <c:numRef>
              <c:f>Sheet1!$B$2:$B$4</c:f>
              <c:numCache>
                <c:formatCode>###0.00%</c:formatCode>
                <c:ptCount val="3"/>
                <c:pt idx="0">
                  <c:v>0.16608996539792473</c:v>
                </c:pt>
                <c:pt idx="1">
                  <c:v>0.44982698961937972</c:v>
                </c:pt>
                <c:pt idx="2">
                  <c:v>0.38408304498270035</c:v>
                </c:pt>
              </c:numCache>
            </c:numRef>
          </c:val>
        </c:ser>
        <c:dLbls>
          <c:showLegendKey val="0"/>
          <c:showVal val="0"/>
          <c:showCatName val="0"/>
          <c:showSerName val="0"/>
          <c:showPercent val="1"/>
          <c:showBubbleSize val="0"/>
          <c:showLeaderLines val="1"/>
        </c:dLbls>
        <c:firstSliceAng val="0"/>
      </c:pieChart>
      <c:spPr>
        <a:noFill/>
        <a:ln w="19333">
          <a:noFill/>
        </a:ln>
      </c:spPr>
    </c:plotArea>
    <c:legend>
      <c:legendPos val="r"/>
      <c:layout>
        <c:manualLayout>
          <c:xMode val="edge"/>
          <c:yMode val="edge"/>
          <c:x val="0.56778596598077169"/>
          <c:y val="0.23044328965921576"/>
          <c:w val="0.42489370078740291"/>
          <c:h val="0.51665328624479656"/>
        </c:manualLayout>
      </c:layout>
      <c:overlay val="0"/>
      <c:txPr>
        <a:bodyPr/>
        <a:lstStyle/>
        <a:p>
          <a:pPr>
            <a:defRPr sz="900"/>
          </a:pPr>
          <a:endParaRPr lang="en-US"/>
        </a:p>
      </c:txPr>
    </c:legend>
    <c:plotVisOnly val="1"/>
    <c:dispBlanksAs val="zero"/>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&lt; Rp. 600.000</c:v>
                </c:pt>
              </c:strCache>
            </c:strRef>
          </c:tx>
          <c:invertIfNegative val="0"/>
          <c:dLbls>
            <c:spPr>
              <a:noFill/>
              <a:ln w="25388">
                <a:noFill/>
              </a:ln>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&lt;= SMP</c:v>
                </c:pt>
                <c:pt idx="1">
                  <c:v>SMA+Diploma</c:v>
                </c:pt>
                <c:pt idx="2">
                  <c:v>&gt;S1</c:v>
                </c:pt>
              </c:strCache>
            </c:strRef>
          </c:cat>
          <c:val>
            <c:numRef>
              <c:f>Sheet1!$B$2:$B$4</c:f>
              <c:numCache>
                <c:formatCode>###0.00%</c:formatCode>
                <c:ptCount val="3"/>
                <c:pt idx="0">
                  <c:v>0.36363636363636381</c:v>
                </c:pt>
                <c:pt idx="1">
                  <c:v>0.63636363636363891</c:v>
                </c:pt>
                <c:pt idx="2" formatCode="General">
                  <c:v>0</c:v>
                </c:pt>
              </c:numCache>
            </c:numRef>
          </c:val>
        </c:ser>
        <c:ser>
          <c:idx val="1"/>
          <c:order val="1"/>
          <c:tx>
            <c:strRef>
              <c:f>Sheet1!$C$1</c:f>
              <c:strCache>
                <c:ptCount val="1"/>
                <c:pt idx="0">
                  <c:v>Rp.    600.000 - Rp. 1.000.000</c:v>
                </c:pt>
              </c:strCache>
            </c:strRef>
          </c:tx>
          <c:invertIfNegative val="0"/>
          <c:dLbls>
            <c:spPr>
              <a:noFill/>
              <a:ln w="25388">
                <a:noFill/>
              </a:ln>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&lt;= SMP</c:v>
                </c:pt>
                <c:pt idx="1">
                  <c:v>SMA+Diploma</c:v>
                </c:pt>
                <c:pt idx="2">
                  <c:v>&gt;S1</c:v>
                </c:pt>
              </c:strCache>
            </c:strRef>
          </c:cat>
          <c:val>
            <c:numRef>
              <c:f>Sheet1!$C$2:$C$4</c:f>
              <c:numCache>
                <c:formatCode>###0.00%</c:formatCode>
                <c:ptCount val="3"/>
                <c:pt idx="0">
                  <c:v>0.14285714285714377</c:v>
                </c:pt>
                <c:pt idx="1">
                  <c:v>0.73214285714285765</c:v>
                </c:pt>
                <c:pt idx="2">
                  <c:v>0.125</c:v>
                </c:pt>
              </c:numCache>
            </c:numRef>
          </c:val>
        </c:ser>
        <c:ser>
          <c:idx val="2"/>
          <c:order val="2"/>
          <c:tx>
            <c:strRef>
              <c:f>Sheet1!$D$1</c:f>
              <c:strCache>
                <c:ptCount val="1"/>
                <c:pt idx="0">
                  <c:v>Rp. 1.000.000 - Rp.1.800.000</c:v>
                </c:pt>
              </c:strCache>
            </c:strRef>
          </c:tx>
          <c:invertIfNegative val="0"/>
          <c:dLbls>
            <c:spPr>
              <a:noFill/>
              <a:ln w="25388">
                <a:noFill/>
              </a:ln>
            </c:spPr>
            <c:txPr>
              <a:bodyPr/>
              <a:lstStyle/>
              <a:p>
                <a:pPr>
                  <a:defRPr sz="9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&lt;= SMP</c:v>
                </c:pt>
                <c:pt idx="1">
                  <c:v>SMA+Diploma</c:v>
                </c:pt>
                <c:pt idx="2">
                  <c:v>&gt;S1</c:v>
                </c:pt>
              </c:strCache>
            </c:strRef>
          </c:cat>
          <c:val>
            <c:numRef>
              <c:f>Sheet1!$D$2:$D$4</c:f>
              <c:numCache>
                <c:formatCode>###0.00%</c:formatCode>
                <c:ptCount val="3"/>
                <c:pt idx="0">
                  <c:v>0.28048780487805042</c:v>
                </c:pt>
                <c:pt idx="1">
                  <c:v>0.60975609756097826</c:v>
                </c:pt>
                <c:pt idx="2">
                  <c:v>0.10975609756097562</c:v>
                </c:pt>
              </c:numCache>
            </c:numRef>
          </c:val>
        </c:ser>
        <c:dLbls>
          <c:showLegendKey val="0"/>
          <c:showVal val="1"/>
          <c:showCatName val="0"/>
          <c:showSerName val="0"/>
          <c:showPercent val="0"/>
          <c:showBubbleSize val="0"/>
        </c:dLbls>
        <c:gapWidth val="75"/>
        <c:overlap val="-25"/>
        <c:axId val="246588352"/>
        <c:axId val="246589136"/>
      </c:barChart>
      <c:catAx>
        <c:axId val="246588352"/>
        <c:scaling>
          <c:orientation val="minMax"/>
        </c:scaling>
        <c:delete val="0"/>
        <c:axPos val="b"/>
        <c:numFmt formatCode="General" sourceLinked="0"/>
        <c:majorTickMark val="none"/>
        <c:minorTickMark val="none"/>
        <c:tickLblPos val="nextTo"/>
        <c:crossAx val="246589136"/>
        <c:crosses val="autoZero"/>
        <c:auto val="1"/>
        <c:lblAlgn val="ctr"/>
        <c:lblOffset val="100"/>
        <c:noMultiLvlLbl val="0"/>
      </c:catAx>
      <c:valAx>
        <c:axId val="246589136"/>
        <c:scaling>
          <c:orientation val="minMax"/>
        </c:scaling>
        <c:delete val="0"/>
        <c:axPos val="l"/>
        <c:majorGridlines/>
        <c:numFmt formatCode="###0.00%" sourceLinked="1"/>
        <c:majorTickMark val="none"/>
        <c:minorTickMark val="none"/>
        <c:tickLblPos val="nextTo"/>
        <c:spPr>
          <a:ln w="9521">
            <a:noFill/>
          </a:ln>
        </c:spPr>
        <c:crossAx val="246588352"/>
        <c:crosses val="autoZero"/>
        <c:crossBetween val="between"/>
      </c:valAx>
    </c:plotArea>
    <c:legend>
      <c:legendPos val="b"/>
      <c:overlay val="0"/>
    </c:legend>
    <c:plotVisOnly val="1"/>
    <c:dispBlanksAs val="gap"/>
    <c:showDLblsOverMax val="0"/>
  </c:chart>
  <c:spPr>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&lt;= SMP</c:v>
                </c:pt>
              </c:strCache>
            </c:strRef>
          </c:tx>
          <c:invertIfNegative val="0"/>
          <c:dLbls>
            <c:spPr>
              <a:noFill/>
              <a:ln w="25393">
                <a:noFill/>
              </a:ln>
            </c:spPr>
            <c:txPr>
              <a:bodyPr/>
              <a:lstStyle/>
              <a:p>
                <a:pPr>
                  <a:defRPr sz="7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Pria</c:v>
                </c:pt>
                <c:pt idx="1">
                  <c:v>Wanita</c:v>
                </c:pt>
              </c:strCache>
            </c:strRef>
          </c:cat>
          <c:val>
            <c:numRef>
              <c:f>Sheet1!$B$2:$B$3</c:f>
              <c:numCache>
                <c:formatCode>###0.00%</c:formatCode>
                <c:ptCount val="2"/>
                <c:pt idx="0">
                  <c:v>0.4098360655737715</c:v>
                </c:pt>
                <c:pt idx="1">
                  <c:v>0.59016393442622661</c:v>
                </c:pt>
              </c:numCache>
            </c:numRef>
          </c:val>
        </c:ser>
        <c:ser>
          <c:idx val="1"/>
          <c:order val="1"/>
          <c:tx>
            <c:strRef>
              <c:f>Sheet1!$C$1</c:f>
              <c:strCache>
                <c:ptCount val="1"/>
                <c:pt idx="0">
                  <c:v>SMA+Diploma</c:v>
                </c:pt>
              </c:strCache>
            </c:strRef>
          </c:tx>
          <c:invertIfNegative val="0"/>
          <c:dLbls>
            <c:spPr>
              <a:noFill/>
              <a:ln w="2539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Pria</c:v>
                </c:pt>
                <c:pt idx="1">
                  <c:v>Wanita</c:v>
                </c:pt>
              </c:strCache>
            </c:strRef>
          </c:cat>
          <c:val>
            <c:numRef>
              <c:f>Sheet1!$C$2:$C$3</c:f>
              <c:numCache>
                <c:formatCode>###0.00%</c:formatCode>
                <c:ptCount val="2"/>
                <c:pt idx="0">
                  <c:v>0.54347826086956519</c:v>
                </c:pt>
                <c:pt idx="1">
                  <c:v>0.45652173913043481</c:v>
                </c:pt>
              </c:numCache>
            </c:numRef>
          </c:val>
        </c:ser>
        <c:ser>
          <c:idx val="2"/>
          <c:order val="2"/>
          <c:tx>
            <c:strRef>
              <c:f>Sheet1!$D$1</c:f>
              <c:strCache>
                <c:ptCount val="1"/>
                <c:pt idx="0">
                  <c:v>&gt;S1</c:v>
                </c:pt>
              </c:strCache>
            </c:strRef>
          </c:tx>
          <c:invertIfNegative val="0"/>
          <c:dLbls>
            <c:spPr>
              <a:noFill/>
              <a:ln w="25393">
                <a:noFill/>
              </a:ln>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Sheet1!$A$2:$A$3</c:f>
              <c:strCache>
                <c:ptCount val="2"/>
                <c:pt idx="0">
                  <c:v>Pria</c:v>
                </c:pt>
                <c:pt idx="1">
                  <c:v>Wanita</c:v>
                </c:pt>
              </c:strCache>
            </c:strRef>
          </c:cat>
          <c:val>
            <c:numRef>
              <c:f>Sheet1!$D$2:$D$3</c:f>
              <c:numCache>
                <c:formatCode>###0.00%</c:formatCode>
                <c:ptCount val="2"/>
                <c:pt idx="0">
                  <c:v>0.47727272727272857</c:v>
                </c:pt>
                <c:pt idx="1">
                  <c:v>0.52272727272727271</c:v>
                </c:pt>
              </c:numCache>
            </c:numRef>
          </c:val>
        </c:ser>
        <c:dLbls>
          <c:showLegendKey val="0"/>
          <c:showVal val="1"/>
          <c:showCatName val="0"/>
          <c:showSerName val="0"/>
          <c:showPercent val="0"/>
          <c:showBubbleSize val="0"/>
        </c:dLbls>
        <c:gapWidth val="75"/>
        <c:overlap val="-25"/>
        <c:axId val="246586392"/>
        <c:axId val="246587960"/>
      </c:barChart>
      <c:catAx>
        <c:axId val="246586392"/>
        <c:scaling>
          <c:orientation val="minMax"/>
        </c:scaling>
        <c:delete val="0"/>
        <c:axPos val="b"/>
        <c:numFmt formatCode="General" sourceLinked="0"/>
        <c:majorTickMark val="none"/>
        <c:minorTickMark val="none"/>
        <c:tickLblPos val="nextTo"/>
        <c:txPr>
          <a:bodyPr/>
          <a:lstStyle/>
          <a:p>
            <a:pPr>
              <a:defRPr sz="700"/>
            </a:pPr>
            <a:endParaRPr lang="en-US"/>
          </a:p>
        </c:txPr>
        <c:crossAx val="246587960"/>
        <c:crosses val="autoZero"/>
        <c:auto val="1"/>
        <c:lblAlgn val="ctr"/>
        <c:lblOffset val="100"/>
        <c:noMultiLvlLbl val="0"/>
      </c:catAx>
      <c:valAx>
        <c:axId val="246587960"/>
        <c:scaling>
          <c:orientation val="minMax"/>
        </c:scaling>
        <c:delete val="0"/>
        <c:axPos val="l"/>
        <c:majorGridlines/>
        <c:numFmt formatCode="###0.00%" sourceLinked="1"/>
        <c:majorTickMark val="none"/>
        <c:minorTickMark val="none"/>
        <c:tickLblPos val="nextTo"/>
        <c:spPr>
          <a:ln w="9522">
            <a:noFill/>
          </a:ln>
        </c:spPr>
        <c:txPr>
          <a:bodyPr/>
          <a:lstStyle/>
          <a:p>
            <a:pPr>
              <a:defRPr sz="700"/>
            </a:pPr>
            <a:endParaRPr lang="en-US"/>
          </a:p>
        </c:txPr>
        <c:crossAx val="246586392"/>
        <c:crosses val="autoZero"/>
        <c:crossBetween val="between"/>
      </c:valAx>
    </c:plotArea>
    <c:legend>
      <c:legendPos val="b"/>
      <c:overlay val="0"/>
      <c:txPr>
        <a:bodyPr/>
        <a:lstStyle/>
        <a:p>
          <a:pPr>
            <a:defRPr sz="700"/>
          </a:pPr>
          <a:endParaRPr lang="en-US"/>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Ya</c:v>
                </c:pt>
              </c:strCache>
            </c:strRef>
          </c:tx>
          <c:invertIfNegative val="0"/>
          <c:dLbls>
            <c:spPr>
              <a:noFill/>
              <a:ln w="25499">
                <a:noFill/>
              </a:ln>
            </c:spPr>
            <c:txPr>
              <a:bodyPr/>
              <a:lstStyle/>
              <a:p>
                <a:pPr>
                  <a:defRPr sz="703"/>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&lt;= SMP</c:v>
                </c:pt>
                <c:pt idx="1">
                  <c:v>SMA+Diploma</c:v>
                </c:pt>
                <c:pt idx="2">
                  <c:v>&gt;S1</c:v>
                </c:pt>
              </c:strCache>
            </c:strRef>
          </c:cat>
          <c:val>
            <c:numRef>
              <c:f>Sheet1!$B$2:$B$4</c:f>
              <c:numCache>
                <c:formatCode>General</c:formatCode>
                <c:ptCount val="3"/>
                <c:pt idx="0">
                  <c:v>83.61</c:v>
                </c:pt>
                <c:pt idx="1">
                  <c:v>89.13</c:v>
                </c:pt>
                <c:pt idx="2">
                  <c:v>88.64</c:v>
                </c:pt>
              </c:numCache>
            </c:numRef>
          </c:val>
        </c:ser>
        <c:ser>
          <c:idx val="1"/>
          <c:order val="1"/>
          <c:tx>
            <c:strRef>
              <c:f>Sheet1!$C$1</c:f>
              <c:strCache>
                <c:ptCount val="1"/>
                <c:pt idx="0">
                  <c:v>Tidak</c:v>
                </c:pt>
              </c:strCache>
            </c:strRef>
          </c:tx>
          <c:invertIfNegative val="0"/>
          <c:dLbls>
            <c:spPr>
              <a:noFill/>
              <a:ln w="25499">
                <a:noFill/>
              </a:ln>
            </c:spPr>
            <c:txPr>
              <a:bodyPr/>
              <a:lstStyle/>
              <a:p>
                <a:pPr>
                  <a:defRPr sz="703"/>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Sheet1!$A$2:$A$4</c:f>
              <c:strCache>
                <c:ptCount val="3"/>
                <c:pt idx="0">
                  <c:v>&lt;= SMP</c:v>
                </c:pt>
                <c:pt idx="1">
                  <c:v>SMA+Diploma</c:v>
                </c:pt>
                <c:pt idx="2">
                  <c:v>&gt;S1</c:v>
                </c:pt>
              </c:strCache>
            </c:strRef>
          </c:cat>
          <c:val>
            <c:numRef>
              <c:f>Sheet1!$C$2:$C$4</c:f>
              <c:numCache>
                <c:formatCode>General</c:formatCode>
                <c:ptCount val="3"/>
                <c:pt idx="0">
                  <c:v>16.39</c:v>
                </c:pt>
                <c:pt idx="1">
                  <c:v>10.870000000000006</c:v>
                </c:pt>
                <c:pt idx="2">
                  <c:v>11.360000000000024</c:v>
                </c:pt>
              </c:numCache>
            </c:numRef>
          </c:val>
        </c:ser>
        <c:dLbls>
          <c:showLegendKey val="0"/>
          <c:showVal val="1"/>
          <c:showCatName val="0"/>
          <c:showSerName val="0"/>
          <c:showPercent val="0"/>
          <c:showBubbleSize val="0"/>
        </c:dLbls>
        <c:gapWidth val="75"/>
        <c:overlap val="100"/>
        <c:axId val="250949952"/>
        <c:axId val="250948776"/>
      </c:barChart>
      <c:catAx>
        <c:axId val="250949952"/>
        <c:scaling>
          <c:orientation val="minMax"/>
        </c:scaling>
        <c:delete val="0"/>
        <c:axPos val="b"/>
        <c:numFmt formatCode="General" sourceLinked="0"/>
        <c:majorTickMark val="none"/>
        <c:minorTickMark val="none"/>
        <c:tickLblPos val="nextTo"/>
        <c:txPr>
          <a:bodyPr/>
          <a:lstStyle/>
          <a:p>
            <a:pPr>
              <a:defRPr sz="703"/>
            </a:pPr>
            <a:endParaRPr lang="en-US"/>
          </a:p>
        </c:txPr>
        <c:crossAx val="250948776"/>
        <c:crosses val="autoZero"/>
        <c:auto val="1"/>
        <c:lblAlgn val="ctr"/>
        <c:lblOffset val="100"/>
        <c:noMultiLvlLbl val="0"/>
      </c:catAx>
      <c:valAx>
        <c:axId val="250948776"/>
        <c:scaling>
          <c:orientation val="minMax"/>
        </c:scaling>
        <c:delete val="0"/>
        <c:axPos val="l"/>
        <c:majorGridlines/>
        <c:numFmt formatCode="General" sourceLinked="1"/>
        <c:majorTickMark val="none"/>
        <c:minorTickMark val="none"/>
        <c:tickLblPos val="nextTo"/>
        <c:spPr>
          <a:ln w="9562">
            <a:noFill/>
          </a:ln>
        </c:spPr>
        <c:txPr>
          <a:bodyPr/>
          <a:lstStyle/>
          <a:p>
            <a:pPr>
              <a:defRPr sz="703"/>
            </a:pPr>
            <a:endParaRPr lang="en-US"/>
          </a:p>
        </c:txPr>
        <c:crossAx val="250949952"/>
        <c:crosses val="autoZero"/>
        <c:crossBetween val="between"/>
      </c:valAx>
    </c:plotArea>
    <c:legend>
      <c:legendPos val="b"/>
      <c:overlay val="0"/>
      <c:txPr>
        <a:bodyPr/>
        <a:lstStyle/>
        <a:p>
          <a:pPr>
            <a:defRPr sz="703"/>
          </a:pPr>
          <a:endParaRPr lang="en-US"/>
        </a:p>
      </c:txPr>
    </c:legend>
    <c:plotVisOnly val="1"/>
    <c:dispBlanksAs val="gap"/>
    <c:showDLblsOverMax val="0"/>
  </c:chart>
  <c:spPr>
    <a:noFill/>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32910935185875889"/>
          <c:y val="0.13174852689693337"/>
          <c:w val="0.4371754232683035"/>
          <c:h val="0.78178496744168324"/>
        </c:manualLayout>
      </c:layout>
      <c:pieChart>
        <c:varyColors val="1"/>
        <c:ser>
          <c:idx val="0"/>
          <c:order val="0"/>
          <c:tx>
            <c:strRef>
              <c:f>Sheet1!$B$1</c:f>
              <c:strCache>
                <c:ptCount val="1"/>
                <c:pt idx="0">
                  <c:v>Sales</c:v>
                </c:pt>
              </c:strCache>
            </c:strRef>
          </c:tx>
          <c:dLbls>
            <c:spPr>
              <a:noFill/>
              <a:ln w="25492">
                <a:noFill/>
              </a:ln>
            </c:spPr>
            <c:txPr>
              <a:bodyPr/>
              <a:lstStyle/>
              <a:p>
                <a:pPr>
                  <a:defRPr sz="1000"/>
                </a:pPr>
                <a:endParaRPr lang="en-US"/>
              </a:p>
            </c:txPr>
            <c:showLegendKey val="0"/>
            <c:showVal val="0"/>
            <c:showCatName val="0"/>
            <c:showSerName val="0"/>
            <c:showPercent val="1"/>
            <c:showBubbleSize val="0"/>
            <c:showLeaderLines val="0"/>
            <c:extLst>
              <c:ext xmlns:c15="http://schemas.microsoft.com/office/drawing/2012/chart" uri="{CE6537A1-D6FC-4f65-9D91-7224C49458BB}"/>
            </c:extLst>
          </c:dLbls>
          <c:cat>
            <c:strRef>
              <c:f>Sheet1!$A$2:$A$3</c:f>
              <c:strCache>
                <c:ptCount val="2"/>
                <c:pt idx="0">
                  <c:v>Pernah</c:v>
                </c:pt>
                <c:pt idx="1">
                  <c:v>Tidak pernah</c:v>
                </c:pt>
              </c:strCache>
            </c:strRef>
          </c:cat>
          <c:val>
            <c:numRef>
              <c:f>Sheet1!$B$2:$B$3</c:f>
              <c:numCache>
                <c:formatCode>###0.00%</c:formatCode>
                <c:ptCount val="2"/>
                <c:pt idx="0">
                  <c:v>0.70588235294117663</c:v>
                </c:pt>
                <c:pt idx="1">
                  <c:v>0.29411764705882382</c:v>
                </c:pt>
              </c:numCache>
            </c:numRef>
          </c:val>
        </c:ser>
        <c:dLbls>
          <c:showLegendKey val="0"/>
          <c:showVal val="0"/>
          <c:showCatName val="0"/>
          <c:showSerName val="0"/>
          <c:showPercent val="1"/>
          <c:showBubbleSize val="0"/>
          <c:showLeaderLines val="0"/>
        </c:dLbls>
        <c:firstSliceAng val="0"/>
      </c:pieChart>
      <c:spPr>
        <a:noFill/>
        <a:ln w="25492">
          <a:noFill/>
        </a:ln>
      </c:spPr>
    </c:plotArea>
    <c:legend>
      <c:legendPos val="t"/>
      <c:overlay val="0"/>
      <c:txPr>
        <a:bodyPr/>
        <a:lstStyle/>
        <a:p>
          <a:pPr>
            <a:defRPr sz="703"/>
          </a:pPr>
          <a:endParaRPr lang="en-US"/>
        </a:p>
      </c:txPr>
    </c:legend>
    <c:plotVisOnly val="1"/>
    <c:dispBlanksAs val="zero"/>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boleh</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Sheet1!$B$2:$B$6</c:f>
              <c:numCache>
                <c:formatCode>General</c:formatCode>
                <c:ptCount val="5"/>
                <c:pt idx="0">
                  <c:v>36.4</c:v>
                </c:pt>
                <c:pt idx="1">
                  <c:v>32.1</c:v>
                </c:pt>
                <c:pt idx="2">
                  <c:v>36.6</c:v>
                </c:pt>
                <c:pt idx="3">
                  <c:v>39.1</c:v>
                </c:pt>
                <c:pt idx="4">
                  <c:v>33.300000000000004</c:v>
                </c:pt>
              </c:numCache>
            </c:numRef>
          </c:val>
        </c:ser>
        <c:ser>
          <c:idx val="1"/>
          <c:order val="1"/>
          <c:tx>
            <c:strRef>
              <c:f>Sheet1!$C$1</c:f>
              <c:strCache>
                <c:ptCount val="1"/>
                <c:pt idx="0">
                  <c:v>ragu ragu</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Sheet1!$C$2:$C$6</c:f>
              <c:numCache>
                <c:formatCode>General</c:formatCode>
                <c:ptCount val="5"/>
                <c:pt idx="0">
                  <c:v>9.1</c:v>
                </c:pt>
                <c:pt idx="1">
                  <c:v>7.1</c:v>
                </c:pt>
                <c:pt idx="2">
                  <c:v>7.3</c:v>
                </c:pt>
                <c:pt idx="3">
                  <c:v>8.7000000000000011</c:v>
                </c:pt>
                <c:pt idx="4">
                  <c:v>4.0999999999999996</c:v>
                </c:pt>
              </c:numCache>
            </c:numRef>
          </c:val>
        </c:ser>
        <c:ser>
          <c:idx val="2"/>
          <c:order val="2"/>
          <c:tx>
            <c:strRef>
              <c:f>Sheet1!$D$1</c:f>
              <c:strCache>
                <c:ptCount val="1"/>
                <c:pt idx="0">
                  <c:v>tidak boleh</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Sheet1!$D$2:$D$6</c:f>
              <c:numCache>
                <c:formatCode>General</c:formatCode>
                <c:ptCount val="5"/>
                <c:pt idx="0">
                  <c:v>54.5</c:v>
                </c:pt>
                <c:pt idx="1">
                  <c:v>60.7</c:v>
                </c:pt>
                <c:pt idx="2">
                  <c:v>56.1</c:v>
                </c:pt>
                <c:pt idx="3">
                  <c:v>52.1</c:v>
                </c:pt>
                <c:pt idx="4">
                  <c:v>62.5</c:v>
                </c:pt>
              </c:numCache>
            </c:numRef>
          </c:val>
        </c:ser>
        <c:dLbls>
          <c:showLegendKey val="0"/>
          <c:showVal val="0"/>
          <c:showCatName val="0"/>
          <c:showSerName val="0"/>
          <c:showPercent val="0"/>
          <c:showBubbleSize val="0"/>
        </c:dLbls>
        <c:gapWidth val="95"/>
        <c:overlap val="100"/>
        <c:axId val="250952304"/>
        <c:axId val="250951912"/>
      </c:barChart>
      <c:catAx>
        <c:axId val="250952304"/>
        <c:scaling>
          <c:orientation val="minMax"/>
        </c:scaling>
        <c:delete val="0"/>
        <c:axPos val="b"/>
        <c:numFmt formatCode="General" sourceLinked="0"/>
        <c:majorTickMark val="none"/>
        <c:minorTickMark val="none"/>
        <c:tickLblPos val="nextTo"/>
        <c:crossAx val="250951912"/>
        <c:crosses val="autoZero"/>
        <c:auto val="1"/>
        <c:lblAlgn val="ctr"/>
        <c:lblOffset val="100"/>
        <c:noMultiLvlLbl val="0"/>
      </c:catAx>
      <c:valAx>
        <c:axId val="250951912"/>
        <c:scaling>
          <c:orientation val="minMax"/>
        </c:scaling>
        <c:delete val="0"/>
        <c:axPos val="l"/>
        <c:majorGridlines/>
        <c:numFmt formatCode="0%" sourceLinked="1"/>
        <c:majorTickMark val="none"/>
        <c:minorTickMark val="none"/>
        <c:tickLblPos val="nextTo"/>
        <c:crossAx val="250952304"/>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165255178968815"/>
          <c:y val="5.5629339702513096E-2"/>
          <c:w val="0.55300173344593362"/>
          <c:h val="0.87500033811472855"/>
        </c:manualLayout>
      </c:layout>
      <c:pieChart>
        <c:varyColors val="1"/>
        <c:ser>
          <c:idx val="0"/>
          <c:order val="0"/>
          <c:tx>
            <c:strRef>
              <c:f>Sheet1!$B$1</c:f>
              <c:strCache>
                <c:ptCount val="1"/>
                <c:pt idx="0">
                  <c:v>Sales</c:v>
                </c:pt>
              </c:strCache>
            </c:strRef>
          </c:tx>
          <c:dLbls>
            <c:spPr>
              <a:noFill/>
              <a:ln w="25445">
                <a:noFill/>
              </a:ln>
            </c:spPr>
            <c:txPr>
              <a:bodyPr/>
              <a:lstStyle/>
              <a:p>
                <a:pPr>
                  <a:defRPr sz="1000"/>
                </a:pPr>
                <a:endParaRPr lang="en-US"/>
              </a:p>
            </c:txPr>
            <c:showLegendKey val="0"/>
            <c:showVal val="0"/>
            <c:showCatName val="0"/>
            <c:showSerName val="0"/>
            <c:showPercent val="1"/>
            <c:showBubbleSize val="0"/>
            <c:showLeaderLines val="1"/>
            <c:extLst>
              <c:ext xmlns:c15="http://schemas.microsoft.com/office/drawing/2012/chart" uri="{CE6537A1-D6FC-4f65-9D91-7224C49458BB}"/>
            </c:extLst>
          </c:dLbls>
          <c:cat>
            <c:strRef>
              <c:f>Sheet1!$A$2:$A$3</c:f>
              <c:strCache>
                <c:ptCount val="2"/>
                <c:pt idx="0">
                  <c:v>Pernah</c:v>
                </c:pt>
                <c:pt idx="1">
                  <c:v>Tidak pernah</c:v>
                </c:pt>
              </c:strCache>
            </c:strRef>
          </c:cat>
          <c:val>
            <c:numRef>
              <c:f>Sheet1!$B$2:$B$3</c:f>
              <c:numCache>
                <c:formatCode>###0.00%</c:formatCode>
                <c:ptCount val="2"/>
                <c:pt idx="0">
                  <c:v>0.22837370242214533</c:v>
                </c:pt>
                <c:pt idx="1">
                  <c:v>0.77162629757785794</c:v>
                </c:pt>
              </c:numCache>
            </c:numRef>
          </c:val>
        </c:ser>
        <c:dLbls>
          <c:showLegendKey val="0"/>
          <c:showVal val="0"/>
          <c:showCatName val="0"/>
          <c:showSerName val="0"/>
          <c:showPercent val="1"/>
          <c:showBubbleSize val="0"/>
          <c:showLeaderLines val="1"/>
        </c:dLbls>
        <c:firstSliceAng val="0"/>
      </c:pieChart>
      <c:spPr>
        <a:noFill/>
        <a:ln w="25445">
          <a:noFill/>
        </a:ln>
      </c:spPr>
    </c:plotArea>
    <c:legend>
      <c:legendPos val="r"/>
      <c:overlay val="0"/>
      <c:txPr>
        <a:bodyPr/>
        <a:lstStyle/>
        <a:p>
          <a:pPr>
            <a:defRPr sz="900"/>
          </a:pPr>
          <a:endParaRPr lang="en-US"/>
        </a:p>
      </c:txPr>
    </c:legend>
    <c:plotVisOnly val="1"/>
    <c:dispBlanksAs val="zero"/>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953615994764261"/>
          <c:y val="6.2499699005514824E-2"/>
          <c:w val="0.54363751147509665"/>
          <c:h val="0.84951172051769397"/>
        </c:manualLayout>
      </c:layout>
      <c:pieChart>
        <c:varyColors val="1"/>
        <c:ser>
          <c:idx val="0"/>
          <c:order val="0"/>
          <c:tx>
            <c:strRef>
              <c:f>Sheet1!$B$1</c:f>
              <c:strCache>
                <c:ptCount val="1"/>
                <c:pt idx="0">
                  <c:v>Sales</c:v>
                </c:pt>
              </c:strCache>
            </c:strRef>
          </c:tx>
          <c:dPt>
            <c:idx val="2"/>
            <c:bubble3D val="0"/>
            <c:spPr>
              <a:solidFill>
                <a:srgbClr val="FFFF00"/>
              </a:solidFill>
            </c:spPr>
          </c:dPt>
          <c:dLbls>
            <c:spPr>
              <a:noFill/>
              <a:ln>
                <a:noFill/>
              </a:ln>
              <a:effectLst/>
            </c:spPr>
            <c:txPr>
              <a:bodyPr/>
              <a:lstStyle/>
              <a:p>
                <a:pPr>
                  <a:defRPr sz="1000"/>
                </a:pPr>
                <a:endParaRPr lang="en-US"/>
              </a:p>
            </c:txPr>
            <c:dLblPos val="bestFit"/>
            <c:showLegendKey val="0"/>
            <c:showVal val="1"/>
            <c:showCatName val="0"/>
            <c:showSerName val="0"/>
            <c:showPercent val="0"/>
            <c:showBubbleSize val="0"/>
            <c:showLeaderLines val="1"/>
            <c:extLst>
              <c:ext xmlns:c15="http://schemas.microsoft.com/office/drawing/2012/chart" uri="{CE6537A1-D6FC-4f65-9D91-7224C49458BB}"/>
            </c:extLst>
          </c:dLbls>
          <c:cat>
            <c:strRef>
              <c:f>Sheet1!$A$2:$A$4</c:f>
              <c:strCache>
                <c:ptCount val="3"/>
                <c:pt idx="0">
                  <c:v>Baik</c:v>
                </c:pt>
                <c:pt idx="1">
                  <c:v>Ragu-ragu</c:v>
                </c:pt>
                <c:pt idx="2">
                  <c:v>Tidak baik</c:v>
                </c:pt>
              </c:strCache>
            </c:strRef>
          </c:cat>
          <c:val>
            <c:numRef>
              <c:f>Sheet1!$B$2:$B$4</c:f>
              <c:numCache>
                <c:formatCode>###0.00%</c:formatCode>
                <c:ptCount val="3"/>
                <c:pt idx="0">
                  <c:v>0.59515570934256057</c:v>
                </c:pt>
                <c:pt idx="1">
                  <c:v>8.9965397923876672E-2</c:v>
                </c:pt>
                <c:pt idx="2">
                  <c:v>0.314878892733569</c:v>
                </c:pt>
              </c:numCache>
            </c:numRef>
          </c:val>
        </c:ser>
        <c:dLbls>
          <c:showLegendKey val="0"/>
          <c:showVal val="0"/>
          <c:showCatName val="0"/>
          <c:showSerName val="0"/>
          <c:showPercent val="0"/>
          <c:showBubbleSize val="0"/>
          <c:showLeaderLines val="1"/>
        </c:dLbls>
        <c:firstSliceAng val="0"/>
      </c:pieChart>
    </c:plotArea>
    <c:legend>
      <c:legendPos val="r"/>
      <c:overlay val="0"/>
      <c:txPr>
        <a:bodyPr/>
        <a:lstStyle/>
        <a:p>
          <a:pPr>
            <a:defRPr sz="800"/>
          </a:pPr>
          <a:endParaRPr lang="en-US"/>
        </a:p>
      </c:txPr>
    </c:legend>
    <c:plotVisOnly val="1"/>
    <c:dispBlanksAs val="zero"/>
    <c:showDLblsOverMax val="0"/>
  </c:chart>
  <c:spPr>
    <a:ln>
      <a:noFill/>
    </a:ln>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Sheet1!$B$1</c:f>
              <c:strCache>
                <c:ptCount val="1"/>
                <c:pt idx="0">
                  <c:v>Menerima pemberian dan akan memilih kandidat tersebut</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Sheet1!$B$2:$B$6</c:f>
              <c:numCache>
                <c:formatCode>###0.00%</c:formatCode>
                <c:ptCount val="5"/>
                <c:pt idx="0">
                  <c:v>0.18181818181818293</c:v>
                </c:pt>
                <c:pt idx="1">
                  <c:v>0.125</c:v>
                </c:pt>
                <c:pt idx="2">
                  <c:v>0.17073170731707321</c:v>
                </c:pt>
                <c:pt idx="3">
                  <c:v>0.18478260869565219</c:v>
                </c:pt>
                <c:pt idx="4">
                  <c:v>0.10416666666666709</c:v>
                </c:pt>
              </c:numCache>
            </c:numRef>
          </c:val>
        </c:ser>
        <c:ser>
          <c:idx val="1"/>
          <c:order val="1"/>
          <c:tx>
            <c:strRef>
              <c:f>Sheet1!$C$1</c:f>
              <c:strCache>
                <c:ptCount val="1"/>
                <c:pt idx="0">
                  <c:v>Menerima pemberian dan tidak akan memilih kandidat tersebut</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Sheet1!$C$2:$C$6</c:f>
              <c:numCache>
                <c:formatCode>###0.00%</c:formatCode>
                <c:ptCount val="5"/>
                <c:pt idx="0">
                  <c:v>0.54545454545454541</c:v>
                </c:pt>
                <c:pt idx="1">
                  <c:v>0.6607142857142857</c:v>
                </c:pt>
                <c:pt idx="2">
                  <c:v>0.43902439024390494</c:v>
                </c:pt>
                <c:pt idx="3">
                  <c:v>0.51086956521739058</c:v>
                </c:pt>
                <c:pt idx="4">
                  <c:v>0.5208333333333337</c:v>
                </c:pt>
              </c:numCache>
            </c:numRef>
          </c:val>
        </c:ser>
        <c:ser>
          <c:idx val="2"/>
          <c:order val="2"/>
          <c:tx>
            <c:strRef>
              <c:f>Sheet1!$D$1</c:f>
              <c:strCache>
                <c:ptCount val="1"/>
                <c:pt idx="0">
                  <c:v>Menolak pemberian tersebut</c:v>
                </c:pt>
              </c:strCache>
            </c:strRef>
          </c:tx>
          <c:invertIfNegative val="0"/>
          <c:cat>
            <c:strRef>
              <c:f>Sheet1!$A$2:$A$6</c:f>
              <c:strCache>
                <c:ptCount val="5"/>
                <c:pt idx="0">
                  <c:v>&lt; Rp. 600.000</c:v>
                </c:pt>
                <c:pt idx="1">
                  <c:v>Rp.    600.000 - Rp. 1.000.000</c:v>
                </c:pt>
                <c:pt idx="2">
                  <c:v>Rp. 1.000.000 - Rp.1.800.000</c:v>
                </c:pt>
                <c:pt idx="3">
                  <c:v>Rp. 1.800.001 - Rp. 3.000.000</c:v>
                </c:pt>
                <c:pt idx="4">
                  <c:v>&gt;Rp.3000.000</c:v>
                </c:pt>
              </c:strCache>
            </c:strRef>
          </c:cat>
          <c:val>
            <c:numRef>
              <c:f>Sheet1!$D$2:$D$6</c:f>
              <c:numCache>
                <c:formatCode>###0.00%</c:formatCode>
                <c:ptCount val="5"/>
                <c:pt idx="0">
                  <c:v>0.27272727272727282</c:v>
                </c:pt>
                <c:pt idx="1">
                  <c:v>0.21428571428571427</c:v>
                </c:pt>
                <c:pt idx="2">
                  <c:v>0.3902439024390244</c:v>
                </c:pt>
                <c:pt idx="3">
                  <c:v>0.30434782608695682</c:v>
                </c:pt>
                <c:pt idx="4">
                  <c:v>0.37500000000000133</c:v>
                </c:pt>
              </c:numCache>
            </c:numRef>
          </c:val>
        </c:ser>
        <c:dLbls>
          <c:showLegendKey val="0"/>
          <c:showVal val="0"/>
          <c:showCatName val="0"/>
          <c:showSerName val="0"/>
          <c:showPercent val="0"/>
          <c:showBubbleSize val="0"/>
        </c:dLbls>
        <c:gapWidth val="150"/>
        <c:axId val="250953480"/>
        <c:axId val="250951128"/>
      </c:barChart>
      <c:catAx>
        <c:axId val="250953480"/>
        <c:scaling>
          <c:orientation val="minMax"/>
        </c:scaling>
        <c:delete val="0"/>
        <c:axPos val="b"/>
        <c:numFmt formatCode="General" sourceLinked="1"/>
        <c:majorTickMark val="none"/>
        <c:minorTickMark val="none"/>
        <c:tickLblPos val="nextTo"/>
        <c:txPr>
          <a:bodyPr/>
          <a:lstStyle/>
          <a:p>
            <a:pPr>
              <a:defRPr sz="802"/>
            </a:pPr>
            <a:endParaRPr lang="en-US"/>
          </a:p>
        </c:txPr>
        <c:crossAx val="250951128"/>
        <c:crosses val="autoZero"/>
        <c:auto val="1"/>
        <c:lblAlgn val="ctr"/>
        <c:lblOffset val="100"/>
        <c:noMultiLvlLbl val="0"/>
      </c:catAx>
      <c:valAx>
        <c:axId val="250951128"/>
        <c:scaling>
          <c:orientation val="minMax"/>
        </c:scaling>
        <c:delete val="0"/>
        <c:axPos val="l"/>
        <c:majorGridlines/>
        <c:numFmt formatCode="###0.00%" sourceLinked="1"/>
        <c:majorTickMark val="none"/>
        <c:minorTickMark val="none"/>
        <c:tickLblPos val="nextTo"/>
        <c:txPr>
          <a:bodyPr/>
          <a:lstStyle/>
          <a:p>
            <a:pPr>
              <a:defRPr sz="802"/>
            </a:pPr>
            <a:endParaRPr lang="en-US"/>
          </a:p>
        </c:txPr>
        <c:crossAx val="250953480"/>
        <c:crosses val="autoZero"/>
        <c:crossBetween val="between"/>
      </c:valAx>
      <c:dTable>
        <c:showHorzBorder val="1"/>
        <c:showVertBorder val="1"/>
        <c:showOutline val="1"/>
        <c:showKeys val="1"/>
        <c:txPr>
          <a:bodyPr/>
          <a:lstStyle/>
          <a:p>
            <a:pPr rtl="0">
              <a:defRPr sz="702"/>
            </a:pPr>
            <a:endParaRPr lang="en-US"/>
          </a:p>
        </c:txPr>
      </c:dTable>
    </c:plotArea>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F4C510-0AC4-4378-A287-DE603DA48D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7007</Words>
  <Characters>39941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46855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AN-FIS</dc:creator>
  <cp:lastModifiedBy>hanafi</cp:lastModifiedBy>
  <cp:revision>2</cp:revision>
  <dcterms:created xsi:type="dcterms:W3CDTF">2015-08-31T08:05:00Z</dcterms:created>
  <dcterms:modified xsi:type="dcterms:W3CDTF">2015-08-31T08:05:00Z</dcterms:modified>
</cp:coreProperties>
</file>