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800"/>
        <w:gridCol w:w="1801"/>
        <w:gridCol w:w="1801"/>
        <w:gridCol w:w="1801"/>
        <w:gridCol w:w="1801"/>
      </w:tblGrid>
      <w:tr w:rsidR="00EF2E89" w:rsidRPr="008A3FAC" w:rsidTr="00853E72">
        <w:tc>
          <w:tcPr>
            <w:tcW w:w="1800" w:type="dxa"/>
          </w:tcPr>
          <w:p w:rsidR="00EF2E89" w:rsidRPr="008A3FAC" w:rsidRDefault="00EF2E89" w:rsidP="00853E72">
            <w:pPr>
              <w:spacing w:before="100" w:after="100"/>
              <w:jc w:val="center"/>
              <w:rPr>
                <w:rFonts w:ascii="Arial" w:hAnsi="Arial" w:cs="Arial"/>
                <w:sz w:val="28"/>
                <w:lang w:val="sv-SE"/>
              </w:rPr>
            </w:pPr>
          </w:p>
        </w:tc>
        <w:tc>
          <w:tcPr>
            <w:tcW w:w="1801" w:type="dxa"/>
          </w:tcPr>
          <w:p w:rsidR="00EF2E89" w:rsidRPr="008A3FAC" w:rsidRDefault="00EF2E89" w:rsidP="00853E72">
            <w:pPr>
              <w:spacing w:before="100" w:after="100"/>
              <w:jc w:val="center"/>
              <w:rPr>
                <w:rFonts w:ascii="Arial" w:hAnsi="Arial" w:cs="Arial"/>
                <w:sz w:val="28"/>
                <w:lang w:val="sv-SE"/>
              </w:rPr>
            </w:pPr>
          </w:p>
        </w:tc>
        <w:tc>
          <w:tcPr>
            <w:tcW w:w="1801" w:type="dxa"/>
          </w:tcPr>
          <w:p w:rsidR="00EF2E89" w:rsidRPr="008A3FAC" w:rsidRDefault="00EF2E89" w:rsidP="00853E72">
            <w:pPr>
              <w:spacing w:before="100" w:after="100"/>
              <w:jc w:val="center"/>
              <w:rPr>
                <w:rFonts w:ascii="Arial" w:hAnsi="Arial" w:cs="Arial"/>
                <w:sz w:val="28"/>
                <w:lang w:val="sv-SE"/>
              </w:rPr>
            </w:pPr>
          </w:p>
        </w:tc>
        <w:tc>
          <w:tcPr>
            <w:tcW w:w="1801" w:type="dxa"/>
            <w:tcBorders>
              <w:right w:val="single" w:sz="4" w:space="0" w:color="auto"/>
            </w:tcBorders>
          </w:tcPr>
          <w:p w:rsidR="00EF2E89" w:rsidRPr="008A3FAC" w:rsidRDefault="00EF2E89" w:rsidP="00853E72">
            <w:pPr>
              <w:spacing w:before="100" w:after="100"/>
              <w:jc w:val="center"/>
              <w:rPr>
                <w:rFonts w:ascii="Arial" w:hAnsi="Arial" w:cs="Arial"/>
                <w:sz w:val="28"/>
                <w:lang w:val="sv-SE"/>
              </w:rPr>
            </w:pPr>
          </w:p>
        </w:tc>
        <w:tc>
          <w:tcPr>
            <w:tcW w:w="1801" w:type="dxa"/>
            <w:tcBorders>
              <w:top w:val="single" w:sz="4" w:space="0" w:color="auto"/>
              <w:left w:val="single" w:sz="4" w:space="0" w:color="auto"/>
              <w:bottom w:val="single" w:sz="4" w:space="0" w:color="auto"/>
              <w:right w:val="single" w:sz="4" w:space="0" w:color="auto"/>
            </w:tcBorders>
          </w:tcPr>
          <w:p w:rsidR="00EF2E89" w:rsidRPr="008A3FAC" w:rsidRDefault="00EF2E89" w:rsidP="00853E72">
            <w:pPr>
              <w:spacing w:before="100" w:after="100"/>
              <w:jc w:val="center"/>
              <w:rPr>
                <w:rFonts w:ascii="Arial" w:hAnsi="Arial" w:cs="Arial"/>
                <w:sz w:val="28"/>
                <w:lang w:val="sv-SE"/>
              </w:rPr>
            </w:pPr>
            <w:r>
              <w:rPr>
                <w:rFonts w:ascii="Arial" w:hAnsi="Arial" w:cs="Arial"/>
                <w:sz w:val="28"/>
                <w:szCs w:val="22"/>
                <w:lang w:val="sv-SE"/>
              </w:rPr>
              <w:t>SOSIAL</w:t>
            </w:r>
          </w:p>
        </w:tc>
      </w:tr>
    </w:tbl>
    <w:p w:rsidR="00EF2E89" w:rsidRDefault="00EF2E89" w:rsidP="00EF2E89">
      <w:pPr>
        <w:jc w:val="center"/>
        <w:rPr>
          <w:rFonts w:ascii="Arial" w:hAnsi="Arial" w:cs="Arial"/>
          <w:b/>
          <w:bCs/>
          <w:sz w:val="28"/>
          <w:szCs w:val="28"/>
        </w:rPr>
      </w:pPr>
    </w:p>
    <w:p w:rsidR="00EF2E89" w:rsidRDefault="00EF2E89" w:rsidP="00EF2E89">
      <w:pPr>
        <w:jc w:val="center"/>
        <w:rPr>
          <w:rFonts w:ascii="Arial" w:hAnsi="Arial" w:cs="Arial"/>
          <w:b/>
          <w:bCs/>
          <w:sz w:val="28"/>
          <w:szCs w:val="28"/>
        </w:rPr>
      </w:pPr>
    </w:p>
    <w:p w:rsidR="00EF2E89" w:rsidRPr="00EF2E89" w:rsidRDefault="00EF2E89" w:rsidP="00EF2E89">
      <w:pPr>
        <w:spacing w:line="360" w:lineRule="auto"/>
        <w:jc w:val="center"/>
        <w:rPr>
          <w:rFonts w:ascii="Calibri" w:hAnsi="Calibri" w:cs="Arial"/>
          <w:b/>
          <w:bCs/>
          <w:sz w:val="52"/>
          <w:szCs w:val="52"/>
          <w:lang w:val="sv-SE"/>
        </w:rPr>
      </w:pPr>
      <w:r w:rsidRPr="00EF2E89">
        <w:rPr>
          <w:rFonts w:ascii="Calibri" w:hAnsi="Calibri" w:cs="Arial"/>
          <w:b/>
          <w:bCs/>
          <w:sz w:val="52"/>
          <w:szCs w:val="52"/>
          <w:lang w:val="sv-SE"/>
        </w:rPr>
        <w:t>ARTIKEL</w:t>
      </w:r>
    </w:p>
    <w:p w:rsidR="00EF2E89" w:rsidRPr="005535E1" w:rsidRDefault="00EF2E89" w:rsidP="00EF2E89">
      <w:pPr>
        <w:spacing w:line="360" w:lineRule="auto"/>
        <w:jc w:val="center"/>
        <w:rPr>
          <w:rFonts w:ascii="Arial" w:hAnsi="Arial" w:cs="Arial"/>
          <w:b/>
          <w:bCs/>
          <w:sz w:val="28"/>
          <w:szCs w:val="28"/>
        </w:rPr>
      </w:pPr>
    </w:p>
    <w:p w:rsidR="00EF2E89" w:rsidRPr="00E7208C" w:rsidRDefault="00EF2E89" w:rsidP="00EF2E89">
      <w:pPr>
        <w:tabs>
          <w:tab w:val="left" w:pos="0"/>
        </w:tabs>
        <w:spacing w:line="360" w:lineRule="auto"/>
        <w:jc w:val="center"/>
        <w:rPr>
          <w:rFonts w:ascii="Arial" w:hAnsi="Arial" w:cs="Arial"/>
          <w:b/>
          <w:bCs/>
          <w:sz w:val="28"/>
          <w:szCs w:val="28"/>
          <w:lang w:val="sv-SE"/>
        </w:rPr>
      </w:pPr>
      <w:r>
        <w:rPr>
          <w:noProof/>
          <w:lang w:val="id-ID" w:eastAsia="id-ID"/>
        </w:rPr>
        <w:drawing>
          <wp:inline distT="0" distB="0" distL="0" distR="0">
            <wp:extent cx="1438275" cy="1438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8275" cy="1438275"/>
                    </a:xfrm>
                    <a:prstGeom prst="rect">
                      <a:avLst/>
                    </a:prstGeom>
                    <a:solidFill>
                      <a:srgbClr val="339966"/>
                    </a:solidFill>
                    <a:ln w="9525">
                      <a:noFill/>
                      <a:miter lim="800000"/>
                      <a:headEnd/>
                      <a:tailEnd/>
                    </a:ln>
                  </pic:spPr>
                </pic:pic>
              </a:graphicData>
            </a:graphic>
          </wp:inline>
        </w:drawing>
      </w:r>
    </w:p>
    <w:p w:rsidR="00EF2E89" w:rsidRDefault="00EF2E89" w:rsidP="00EF2E89">
      <w:pPr>
        <w:spacing w:line="360" w:lineRule="auto"/>
        <w:jc w:val="both"/>
        <w:rPr>
          <w:rFonts w:ascii="Arial" w:hAnsi="Arial" w:cs="Arial"/>
          <w:b/>
          <w:bCs/>
          <w:sz w:val="28"/>
          <w:szCs w:val="28"/>
        </w:rPr>
      </w:pPr>
    </w:p>
    <w:p w:rsidR="00EF2E89" w:rsidRPr="000A08DF" w:rsidRDefault="00EF2E89" w:rsidP="00EF2E89">
      <w:pPr>
        <w:jc w:val="center"/>
        <w:rPr>
          <w:rFonts w:ascii="Arial" w:hAnsi="Arial" w:cs="Arial"/>
          <w:b/>
          <w:sz w:val="32"/>
          <w:szCs w:val="32"/>
        </w:rPr>
      </w:pPr>
      <w:r w:rsidRPr="000A08DF">
        <w:rPr>
          <w:rFonts w:ascii="Arial" w:hAnsi="Arial" w:cs="Arial"/>
          <w:b/>
          <w:sz w:val="32"/>
          <w:szCs w:val="32"/>
        </w:rPr>
        <w:t xml:space="preserve">PENGEMBANGAN MODEL </w:t>
      </w:r>
    </w:p>
    <w:p w:rsidR="00EF2E89" w:rsidRPr="000A08DF" w:rsidRDefault="00EF2E89" w:rsidP="00EF2E89">
      <w:pPr>
        <w:jc w:val="center"/>
        <w:rPr>
          <w:rFonts w:ascii="Arial" w:hAnsi="Arial" w:cs="Arial"/>
          <w:b/>
          <w:bCs/>
          <w:sz w:val="32"/>
          <w:szCs w:val="32"/>
        </w:rPr>
      </w:pPr>
      <w:r w:rsidRPr="000A08DF">
        <w:rPr>
          <w:rFonts w:ascii="Arial" w:hAnsi="Arial" w:cs="Arial"/>
          <w:b/>
          <w:sz w:val="32"/>
          <w:szCs w:val="32"/>
        </w:rPr>
        <w:t>PEMBERDAYAAN EKONOMI PRODUKTIF BERBASIS POTENSI LOKAL UNTUK LANJUT USIA MISKIN</w:t>
      </w:r>
    </w:p>
    <w:p w:rsidR="00EF2E89" w:rsidRDefault="00EF2E89" w:rsidP="00EF2E89">
      <w:pPr>
        <w:spacing w:line="360" w:lineRule="auto"/>
        <w:jc w:val="both"/>
        <w:rPr>
          <w:rFonts w:ascii="Arial" w:hAnsi="Arial" w:cs="Arial"/>
          <w:sz w:val="22"/>
          <w:szCs w:val="22"/>
        </w:rPr>
      </w:pPr>
    </w:p>
    <w:p w:rsidR="00EF2E89" w:rsidRDefault="00EF2E89" w:rsidP="00EF2E89">
      <w:pPr>
        <w:spacing w:line="360" w:lineRule="auto"/>
        <w:jc w:val="center"/>
        <w:rPr>
          <w:rFonts w:ascii="Arial" w:hAnsi="Arial" w:cs="Arial"/>
          <w:b/>
          <w:sz w:val="22"/>
          <w:szCs w:val="22"/>
        </w:rPr>
      </w:pPr>
    </w:p>
    <w:p w:rsidR="00D4707F" w:rsidRDefault="00D4707F" w:rsidP="00EF2E89">
      <w:pPr>
        <w:spacing w:line="360" w:lineRule="auto"/>
        <w:jc w:val="center"/>
        <w:rPr>
          <w:rFonts w:ascii="Arial" w:hAnsi="Arial" w:cs="Arial"/>
          <w:b/>
          <w:sz w:val="22"/>
          <w:szCs w:val="22"/>
        </w:rPr>
      </w:pPr>
    </w:p>
    <w:p w:rsidR="00EF2E89" w:rsidRPr="00C45AEA" w:rsidRDefault="00EF2E89" w:rsidP="00EF2E89">
      <w:pPr>
        <w:spacing w:line="360" w:lineRule="auto"/>
        <w:jc w:val="center"/>
        <w:rPr>
          <w:rFonts w:ascii="Arial" w:hAnsi="Arial" w:cs="Arial"/>
          <w:b/>
          <w:sz w:val="22"/>
          <w:szCs w:val="22"/>
        </w:rPr>
      </w:pPr>
      <w:r w:rsidRPr="00C45AEA">
        <w:rPr>
          <w:rFonts w:ascii="Arial" w:hAnsi="Arial" w:cs="Arial"/>
          <w:b/>
          <w:sz w:val="22"/>
          <w:szCs w:val="22"/>
        </w:rPr>
        <w:t>OLEH</w:t>
      </w:r>
    </w:p>
    <w:p w:rsidR="00EF2E89" w:rsidRPr="00C45AEA" w:rsidRDefault="00EF2E89" w:rsidP="00EF2E89">
      <w:pPr>
        <w:jc w:val="center"/>
        <w:rPr>
          <w:rFonts w:ascii="Arial" w:hAnsi="Arial" w:cs="Arial"/>
          <w:b/>
        </w:rPr>
      </w:pPr>
      <w:r>
        <w:rPr>
          <w:rFonts w:ascii="Arial" w:hAnsi="Arial" w:cs="Arial"/>
          <w:b/>
        </w:rPr>
        <w:t>SRI ISWANTI, M.Pd.</w:t>
      </w:r>
    </w:p>
    <w:p w:rsidR="00EF2E89" w:rsidRDefault="00EF2E89" w:rsidP="00EF2E89">
      <w:pPr>
        <w:jc w:val="center"/>
        <w:rPr>
          <w:rFonts w:ascii="Arial" w:hAnsi="Arial" w:cs="Arial"/>
          <w:b/>
        </w:rPr>
      </w:pPr>
      <w:r>
        <w:rPr>
          <w:rFonts w:ascii="Arial" w:hAnsi="Arial" w:cs="Arial"/>
          <w:b/>
        </w:rPr>
        <w:t>PROF. Dr. SITI PARTINI SUARDIMAN</w:t>
      </w:r>
    </w:p>
    <w:p w:rsidR="00EF2E89" w:rsidRPr="002245DF" w:rsidRDefault="00EF2E89" w:rsidP="00EF2E89">
      <w:pPr>
        <w:jc w:val="center"/>
        <w:rPr>
          <w:rFonts w:ascii="Arial" w:hAnsi="Arial" w:cs="Arial"/>
          <w:b/>
          <w:lang w:val="id-ID"/>
        </w:rPr>
      </w:pPr>
      <w:r>
        <w:rPr>
          <w:rFonts w:ascii="Arial" w:hAnsi="Arial" w:cs="Arial"/>
          <w:b/>
        </w:rPr>
        <w:t>Dr. SUWARJO</w:t>
      </w:r>
      <w:r w:rsidR="002245DF">
        <w:rPr>
          <w:rFonts w:ascii="Arial" w:hAnsi="Arial" w:cs="Arial"/>
          <w:b/>
          <w:lang w:val="id-ID"/>
        </w:rPr>
        <w:t>, M.Si.</w:t>
      </w:r>
    </w:p>
    <w:p w:rsidR="00EF2E89" w:rsidRDefault="00EF2E89" w:rsidP="00EF2E89">
      <w:pPr>
        <w:rPr>
          <w:rFonts w:ascii="Arial" w:hAnsi="Arial" w:cs="Arial"/>
          <w:b/>
        </w:rPr>
      </w:pPr>
    </w:p>
    <w:p w:rsidR="00EF2E89" w:rsidRDefault="00EF2E89" w:rsidP="00EF2E89"/>
    <w:p w:rsidR="00D4707F" w:rsidRDefault="00D4707F" w:rsidP="00EF2E89"/>
    <w:p w:rsidR="00D4707F" w:rsidRPr="00EF2E89" w:rsidRDefault="00D4707F" w:rsidP="00EF2E89"/>
    <w:p w:rsidR="00EF2E89" w:rsidRPr="00BD4EEF" w:rsidRDefault="00EF2E89" w:rsidP="00EF2E89"/>
    <w:p w:rsidR="00EF2E89" w:rsidRDefault="00EF2E89" w:rsidP="00EF2E89">
      <w:pPr>
        <w:jc w:val="center"/>
        <w:rPr>
          <w:rFonts w:ascii="Arial" w:hAnsi="Arial" w:cs="Arial"/>
          <w:sz w:val="20"/>
          <w:szCs w:val="20"/>
        </w:rPr>
      </w:pPr>
      <w:r>
        <w:rPr>
          <w:rFonts w:ascii="Arial" w:hAnsi="Arial" w:cs="Arial"/>
          <w:sz w:val="20"/>
          <w:szCs w:val="20"/>
          <w:lang w:val="id-ID"/>
        </w:rPr>
        <w:t xml:space="preserve">Dibiayai oleh </w:t>
      </w:r>
      <w:r w:rsidRPr="00F31495">
        <w:rPr>
          <w:rFonts w:ascii="Arial" w:hAnsi="Arial" w:cs="Arial"/>
          <w:sz w:val="20"/>
          <w:szCs w:val="20"/>
        </w:rPr>
        <w:t xml:space="preserve"> Direktorat </w:t>
      </w:r>
      <w:r>
        <w:rPr>
          <w:rFonts w:ascii="Arial" w:hAnsi="Arial" w:cs="Arial"/>
          <w:sz w:val="20"/>
          <w:szCs w:val="20"/>
        </w:rPr>
        <w:t>Jendral Pendidikan Tinggi, Kementerian Pendidikan Nasional,</w:t>
      </w:r>
    </w:p>
    <w:p w:rsidR="00EF2E89" w:rsidRPr="000A08DF" w:rsidRDefault="00EF2E89" w:rsidP="00EF2E89">
      <w:pPr>
        <w:jc w:val="center"/>
        <w:rPr>
          <w:rFonts w:ascii="Arial" w:hAnsi="Arial" w:cs="Arial"/>
          <w:sz w:val="20"/>
          <w:szCs w:val="20"/>
        </w:rPr>
      </w:pPr>
      <w:r w:rsidRPr="00F31495">
        <w:rPr>
          <w:rFonts w:ascii="Arial" w:hAnsi="Arial" w:cs="Arial"/>
          <w:sz w:val="20"/>
          <w:szCs w:val="20"/>
          <w:lang w:val="id-ID"/>
        </w:rPr>
        <w:t xml:space="preserve">sesuai dengan Surat </w:t>
      </w:r>
      <w:r>
        <w:rPr>
          <w:rFonts w:ascii="Arial" w:hAnsi="Arial" w:cs="Arial"/>
          <w:sz w:val="20"/>
          <w:szCs w:val="20"/>
          <w:lang w:val="id-ID"/>
        </w:rPr>
        <w:t>Perjanjian P</w:t>
      </w:r>
      <w:r>
        <w:rPr>
          <w:rFonts w:ascii="Arial" w:hAnsi="Arial" w:cs="Arial"/>
          <w:sz w:val="20"/>
          <w:szCs w:val="20"/>
        </w:rPr>
        <w:t xml:space="preserve">elaksanaan </w:t>
      </w:r>
      <w:r w:rsidRPr="00BD7DCE">
        <w:rPr>
          <w:rFonts w:ascii="Arial" w:hAnsi="Arial" w:cs="Arial"/>
          <w:sz w:val="20"/>
          <w:szCs w:val="20"/>
        </w:rPr>
        <w:t xml:space="preserve">Hibah </w:t>
      </w:r>
      <w:r>
        <w:rPr>
          <w:rFonts w:ascii="Arial" w:hAnsi="Arial" w:cs="Arial"/>
          <w:sz w:val="20"/>
          <w:szCs w:val="20"/>
        </w:rPr>
        <w:t xml:space="preserve">Penelitian </w:t>
      </w:r>
      <w:r w:rsidRPr="00BD7DCE">
        <w:rPr>
          <w:rFonts w:ascii="Arial" w:hAnsi="Arial" w:cs="Arial"/>
          <w:sz w:val="20"/>
          <w:szCs w:val="20"/>
        </w:rPr>
        <w:t>Nomor</w:t>
      </w:r>
      <w:r>
        <w:rPr>
          <w:rFonts w:ascii="Arial" w:hAnsi="Arial" w:cs="Arial"/>
          <w:sz w:val="20"/>
          <w:szCs w:val="20"/>
        </w:rPr>
        <w:t>:12/H34.21/SPI.HB/DP2M/2011</w:t>
      </w:r>
    </w:p>
    <w:p w:rsidR="00EF2E89" w:rsidRDefault="00EF2E89" w:rsidP="00EF2E89">
      <w:pPr>
        <w:jc w:val="center"/>
        <w:rPr>
          <w:rFonts w:ascii="Arial" w:hAnsi="Arial" w:cs="Arial"/>
          <w:b/>
          <w:bCs/>
          <w:sz w:val="28"/>
          <w:szCs w:val="28"/>
          <w:lang w:val="es-ES"/>
        </w:rPr>
      </w:pPr>
    </w:p>
    <w:p w:rsidR="00EF2E89" w:rsidRDefault="00EF2E89" w:rsidP="00EF2E89">
      <w:pPr>
        <w:jc w:val="center"/>
        <w:rPr>
          <w:rFonts w:ascii="Arial" w:hAnsi="Arial" w:cs="Arial"/>
          <w:b/>
          <w:bCs/>
          <w:sz w:val="28"/>
          <w:szCs w:val="28"/>
          <w:lang w:val="es-ES"/>
        </w:rPr>
      </w:pPr>
    </w:p>
    <w:p w:rsidR="00EF2E89" w:rsidRDefault="00EF2E89" w:rsidP="00EF2E89">
      <w:pPr>
        <w:jc w:val="center"/>
        <w:rPr>
          <w:rFonts w:ascii="Arial" w:hAnsi="Arial" w:cs="Arial"/>
          <w:b/>
          <w:bCs/>
          <w:sz w:val="28"/>
          <w:szCs w:val="28"/>
          <w:lang w:val="es-ES"/>
        </w:rPr>
      </w:pPr>
    </w:p>
    <w:p w:rsidR="00EF2E89" w:rsidRDefault="00EF2E89" w:rsidP="00EF2E89">
      <w:pPr>
        <w:jc w:val="center"/>
        <w:rPr>
          <w:rFonts w:ascii="Arial" w:hAnsi="Arial" w:cs="Arial"/>
          <w:b/>
          <w:bCs/>
          <w:sz w:val="28"/>
          <w:szCs w:val="28"/>
          <w:lang w:val="es-ES"/>
        </w:rPr>
      </w:pPr>
      <w:r w:rsidRPr="003D4D91">
        <w:rPr>
          <w:rFonts w:ascii="Arial" w:hAnsi="Arial" w:cs="Arial"/>
          <w:b/>
          <w:bCs/>
          <w:sz w:val="28"/>
          <w:szCs w:val="28"/>
          <w:lang w:val="es-ES"/>
        </w:rPr>
        <w:t>UNIVERSITAS  NEGERI  YOGYAKARTA</w:t>
      </w:r>
    </w:p>
    <w:p w:rsidR="00EF2E89" w:rsidRPr="003D4D91" w:rsidRDefault="00EF2E89" w:rsidP="00EF2E89">
      <w:pPr>
        <w:jc w:val="center"/>
        <w:rPr>
          <w:rFonts w:ascii="Arial" w:hAnsi="Arial" w:cs="Arial"/>
          <w:b/>
          <w:bCs/>
          <w:sz w:val="28"/>
          <w:szCs w:val="28"/>
          <w:lang w:val="es-ES"/>
        </w:rPr>
      </w:pPr>
    </w:p>
    <w:p w:rsidR="00EF2E89" w:rsidRDefault="00EF2E89" w:rsidP="00EF2E89">
      <w:pPr>
        <w:jc w:val="center"/>
        <w:rPr>
          <w:rFonts w:ascii="Arial" w:hAnsi="Arial" w:cs="Arial"/>
          <w:b/>
          <w:bCs/>
          <w:sz w:val="28"/>
          <w:szCs w:val="28"/>
        </w:rPr>
      </w:pPr>
      <w:r>
        <w:rPr>
          <w:rFonts w:ascii="Arial" w:hAnsi="Arial" w:cs="Arial"/>
          <w:b/>
          <w:bCs/>
          <w:sz w:val="28"/>
          <w:szCs w:val="28"/>
          <w:lang w:val="es-ES"/>
        </w:rPr>
        <w:t>201</w:t>
      </w:r>
      <w:r>
        <w:rPr>
          <w:rFonts w:ascii="Arial" w:hAnsi="Arial" w:cs="Arial"/>
          <w:b/>
          <w:bCs/>
          <w:sz w:val="28"/>
          <w:szCs w:val="28"/>
        </w:rPr>
        <w:t>1</w:t>
      </w:r>
    </w:p>
    <w:p w:rsidR="002245DF" w:rsidRDefault="002245DF" w:rsidP="002245DF">
      <w:pPr>
        <w:jc w:val="center"/>
        <w:rPr>
          <w:b/>
          <w:lang w:val="id-ID"/>
        </w:rPr>
      </w:pPr>
      <w:r>
        <w:rPr>
          <w:b/>
          <w:lang w:val="fi-FI"/>
        </w:rPr>
        <w:lastRenderedPageBreak/>
        <w:t xml:space="preserve">PENGEMBANGAN MODEL PEMBERDAYAAN </w:t>
      </w:r>
    </w:p>
    <w:p w:rsidR="002245DF" w:rsidRDefault="002245DF" w:rsidP="002245DF">
      <w:pPr>
        <w:jc w:val="center"/>
        <w:rPr>
          <w:b/>
          <w:lang w:val="id-ID"/>
        </w:rPr>
      </w:pPr>
      <w:r>
        <w:rPr>
          <w:b/>
          <w:lang w:val="fi-FI"/>
        </w:rPr>
        <w:t xml:space="preserve">EKONOMI PRODUKTIF BERBASIS POTENSI LOKAL </w:t>
      </w:r>
    </w:p>
    <w:p w:rsidR="002245DF" w:rsidRDefault="002245DF" w:rsidP="002245DF">
      <w:pPr>
        <w:jc w:val="center"/>
        <w:rPr>
          <w:b/>
          <w:lang w:val="fi-FI"/>
        </w:rPr>
      </w:pPr>
      <w:r>
        <w:rPr>
          <w:b/>
          <w:lang w:val="fi-FI"/>
        </w:rPr>
        <w:t>UNTUK LANJUT USIA MISKIN</w:t>
      </w:r>
    </w:p>
    <w:p w:rsidR="002245DF" w:rsidRDefault="002245DF" w:rsidP="002245DF">
      <w:pPr>
        <w:jc w:val="center"/>
        <w:rPr>
          <w:b/>
          <w:lang w:val="fi-FI"/>
        </w:rPr>
      </w:pPr>
    </w:p>
    <w:p w:rsidR="002245DF" w:rsidRDefault="002245DF" w:rsidP="002245DF">
      <w:pPr>
        <w:jc w:val="center"/>
        <w:rPr>
          <w:b/>
          <w:lang w:val="fi-FI"/>
        </w:rPr>
      </w:pPr>
      <w:r>
        <w:rPr>
          <w:b/>
          <w:lang w:val="fi-FI"/>
        </w:rPr>
        <w:t>Sri Iswanti, Siti Partini, Suwarjo</w:t>
      </w:r>
    </w:p>
    <w:p w:rsidR="002245DF" w:rsidRDefault="002245DF" w:rsidP="002245DF">
      <w:pPr>
        <w:jc w:val="center"/>
        <w:rPr>
          <w:b/>
          <w:lang w:val="fi-FI"/>
        </w:rPr>
      </w:pPr>
    </w:p>
    <w:p w:rsidR="002245DF" w:rsidRDefault="002245DF" w:rsidP="002245DF">
      <w:pPr>
        <w:jc w:val="center"/>
        <w:rPr>
          <w:b/>
          <w:lang w:val="fi-FI"/>
        </w:rPr>
      </w:pPr>
    </w:p>
    <w:p w:rsidR="002245DF" w:rsidRPr="00DD1FBB" w:rsidRDefault="002245DF" w:rsidP="002245DF">
      <w:pPr>
        <w:jc w:val="center"/>
        <w:rPr>
          <w:b/>
          <w:lang w:val="fi-FI"/>
        </w:rPr>
      </w:pPr>
      <w:r w:rsidRPr="00431951">
        <w:rPr>
          <w:b/>
          <w:lang w:val="fi-FI"/>
        </w:rPr>
        <w:t>ABSTRAK</w:t>
      </w:r>
    </w:p>
    <w:p w:rsidR="002245DF" w:rsidRPr="00431951" w:rsidRDefault="002245DF" w:rsidP="002245DF">
      <w:pPr>
        <w:rPr>
          <w:b/>
          <w:lang w:val="fi-FI"/>
        </w:rPr>
      </w:pPr>
    </w:p>
    <w:p w:rsidR="002245DF" w:rsidRPr="00431951" w:rsidRDefault="002245DF" w:rsidP="002245DF">
      <w:pPr>
        <w:rPr>
          <w:lang w:val="fi-FI"/>
        </w:rPr>
      </w:pPr>
    </w:p>
    <w:p w:rsidR="002245DF" w:rsidRPr="00E442E0" w:rsidRDefault="002245DF" w:rsidP="002245DF">
      <w:pPr>
        <w:tabs>
          <w:tab w:val="left" w:pos="0"/>
          <w:tab w:val="left" w:pos="540"/>
          <w:tab w:val="left" w:pos="1134"/>
          <w:tab w:val="left" w:pos="2268"/>
          <w:tab w:val="left" w:pos="2410"/>
        </w:tabs>
        <w:ind w:firstLine="448"/>
        <w:jc w:val="both"/>
        <w:rPr>
          <w:lang w:val="fi-FI"/>
        </w:rPr>
      </w:pPr>
      <w:r w:rsidRPr="00431951">
        <w:rPr>
          <w:lang w:val="fi-FI"/>
        </w:rPr>
        <w:t>P</w:t>
      </w:r>
      <w:r>
        <w:rPr>
          <w:lang w:val="fi-FI"/>
        </w:rPr>
        <w:t>enelitian ini bertujuan untuk :</w:t>
      </w:r>
      <w:r w:rsidRPr="00431951">
        <w:rPr>
          <w:lang w:val="fi-FI"/>
        </w:rPr>
        <w:t>1).</w:t>
      </w:r>
      <w:r w:rsidRPr="00F17750">
        <w:rPr>
          <w:bCs/>
          <w:lang w:val="fi-FI"/>
        </w:rPr>
        <w:t xml:space="preserve"> </w:t>
      </w:r>
      <w:r>
        <w:rPr>
          <w:bCs/>
          <w:lang w:val="fi-FI"/>
        </w:rPr>
        <w:t>menemukan</w:t>
      </w:r>
      <w:r w:rsidRPr="00E22CE1">
        <w:rPr>
          <w:bCs/>
          <w:lang w:val="fi-FI"/>
        </w:rPr>
        <w:t xml:space="preserve"> potensi lokal yang bisa dimanfaatkan sebagai sumber p</w:t>
      </w:r>
      <w:r>
        <w:rPr>
          <w:bCs/>
          <w:lang w:val="fi-FI"/>
        </w:rPr>
        <w:t>endapatan bagi lanjut usia miskin</w:t>
      </w:r>
      <w:r w:rsidRPr="00431951">
        <w:rPr>
          <w:lang w:val="fi-FI"/>
        </w:rPr>
        <w:t xml:space="preserve"> </w:t>
      </w:r>
      <w:r>
        <w:rPr>
          <w:lang w:val="fi-FI"/>
        </w:rPr>
        <w:t>2).</w:t>
      </w:r>
      <w:r w:rsidRPr="00431951">
        <w:rPr>
          <w:lang w:val="fi-FI"/>
        </w:rPr>
        <w:t>mengembangkan model pemberdayaan ekonomi prod</w:t>
      </w:r>
      <w:r>
        <w:rPr>
          <w:lang w:val="fi-FI"/>
        </w:rPr>
        <w:t>uktif bagi lanjut usia miskin</w:t>
      </w:r>
      <w:r w:rsidRPr="00431951">
        <w:rPr>
          <w:lang w:val="fi-FI"/>
        </w:rPr>
        <w:t xml:space="preserve"> </w:t>
      </w:r>
      <w:r>
        <w:rPr>
          <w:lang w:val="fi-FI"/>
        </w:rPr>
        <w:t>3</w:t>
      </w:r>
      <w:r w:rsidRPr="00431951">
        <w:rPr>
          <w:lang w:val="fi-FI"/>
        </w:rPr>
        <w:t>)</w:t>
      </w:r>
      <w:r>
        <w:rPr>
          <w:lang w:val="fi-FI"/>
        </w:rPr>
        <w:t xml:space="preserve">. </w:t>
      </w:r>
      <w:r w:rsidRPr="00431951">
        <w:rPr>
          <w:lang w:val="fi-FI"/>
        </w:rPr>
        <w:t xml:space="preserve">menerapkan model, </w:t>
      </w:r>
      <w:r>
        <w:rPr>
          <w:lang w:val="fi-FI"/>
        </w:rPr>
        <w:t xml:space="preserve">melakukan </w:t>
      </w:r>
      <w:r w:rsidRPr="00431951">
        <w:rPr>
          <w:lang w:val="fi-FI"/>
        </w:rPr>
        <w:t>pelatihan</w:t>
      </w:r>
      <w:r>
        <w:rPr>
          <w:lang w:val="fi-FI"/>
        </w:rPr>
        <w:t xml:space="preserve"> dan</w:t>
      </w:r>
      <w:r w:rsidRPr="00431951">
        <w:rPr>
          <w:lang w:val="fi-FI"/>
        </w:rPr>
        <w:t xml:space="preserve"> pendampingan usaha</w:t>
      </w:r>
      <w:r>
        <w:rPr>
          <w:lang w:val="fi-FI"/>
        </w:rPr>
        <w:t xml:space="preserve"> ekonomi produktif bagi lansia miskin.Penelitian ini direncanakan selama 2 tahun. Untuk tahun pertama dirancang untuk tujuan 1 dan 2.</w:t>
      </w:r>
    </w:p>
    <w:p w:rsidR="002245DF" w:rsidRPr="00E442E0" w:rsidRDefault="002245DF" w:rsidP="002245DF">
      <w:pPr>
        <w:tabs>
          <w:tab w:val="left" w:pos="2268"/>
          <w:tab w:val="left" w:pos="2410"/>
        </w:tabs>
        <w:ind w:firstLine="426"/>
        <w:jc w:val="both"/>
        <w:rPr>
          <w:lang w:val="fi-FI"/>
        </w:rPr>
      </w:pPr>
      <w:r>
        <w:rPr>
          <w:lang w:val="fi-FI"/>
        </w:rPr>
        <w:t xml:space="preserve">Pendekatan penelitian yang digunakan adalah penelitian pengembangan yang diemukakan oleh Borg and Gall (2007).Subyek penelitian yaitu para lansia miskin yang ditentukan dengan metode purposif dan snow ball sampling. </w:t>
      </w:r>
      <w:r w:rsidRPr="006C0027">
        <w:rPr>
          <w:lang w:val="fi-FI"/>
        </w:rPr>
        <w:t>De</w:t>
      </w:r>
      <w:r>
        <w:rPr>
          <w:lang w:val="fi-FI"/>
        </w:rPr>
        <w:t>ngan cara tersebut didapatkan 13</w:t>
      </w:r>
      <w:r w:rsidRPr="006C0027">
        <w:rPr>
          <w:lang w:val="fi-FI"/>
        </w:rPr>
        <w:t xml:space="preserve"> orang  informan  untuk dusun Grigak, dan 6 orang untuk dusun Pentingsari.</w:t>
      </w:r>
      <w:r>
        <w:rPr>
          <w:lang w:val="fi-FI"/>
        </w:rPr>
        <w:t>Metode pengumpulan data menggunakan wawancara mendalam dan observasi.Uji keabsahan data dengan menggunakan triangulasi dan perpanjangan waktu penelitian.</w:t>
      </w:r>
      <w:r w:rsidRPr="00DC2C72">
        <w:rPr>
          <w:lang w:val="fi-FI"/>
        </w:rPr>
        <w:t xml:space="preserve">Teknik analisis data yang digunakan meliputi 3 kegiatan utama yang saling berkaitan, yaitu : reduksi data,  </w:t>
      </w:r>
      <w:r>
        <w:rPr>
          <w:lang w:val="fi-FI"/>
        </w:rPr>
        <w:t>penyajian data, dan verivikasi seperti yang dikemukakan oleh Miles da Hubermen (1992)</w:t>
      </w:r>
    </w:p>
    <w:p w:rsidR="002245DF" w:rsidRDefault="002245DF" w:rsidP="002245DF">
      <w:pPr>
        <w:tabs>
          <w:tab w:val="left" w:pos="2268"/>
          <w:tab w:val="left" w:pos="2410"/>
        </w:tabs>
        <w:ind w:firstLine="426"/>
        <w:jc w:val="both"/>
        <w:rPr>
          <w:lang w:val="fi-FI"/>
        </w:rPr>
      </w:pPr>
      <w:r w:rsidRPr="006C2F91">
        <w:rPr>
          <w:lang w:val="fi-FI"/>
        </w:rPr>
        <w:t xml:space="preserve">Hasil penelitian </w:t>
      </w:r>
      <w:r>
        <w:rPr>
          <w:lang w:val="fi-FI"/>
        </w:rPr>
        <w:t>menunjukkan : 1).di dusun Grigak , Giri Purwo, Kecamatan Giri Mulyo, Kabupaten Kulon Progo terdapat potensi sumberdaya alam yang berupa daerah pertanian dengan tumbuhan yang bermacam-macam (rumput sebagai makanan ternak, randu sebagai bahan pembuat kasur, ketela pohon sebagai bahan pembuat makanan ringan, pisang  sebagai pembungkus tempe). Dusun Pentingsari, Umbulharjo, Kecamatan Cangkringan, Kabupaten Sleman, merupakan daerah pegunungan dengan udara yang sejuk sehingga dijadikan sebagai daerah wisata. Hampir semua tumbuhan hidup di dusun ini, yang menonjol adalah pohon buah-buahan, kopi, kelapa, bambu, ketela pohon, dan budi daya jamur. 2).Sumberdaya manusia yang terdapat di kedua dusun tersebut berupa jumlah penduduk lansia yang cukup banyak, dan terdapat kelompok lansia yang aktif dengan berbagai kegiatan. 3). Pola aktivitas kerja ekonomi produktif yang sesuai untuk lansia dusun Grigak adalah model kerja secara individual dirumah masing-masing, peran kelompok lansia sebagai koordinator kegiatan. Di dusun Pentingsari pola aktivitas kerjal yang didapatkan adalah perpaduan antara model kerja secara individual dan kelompok. Untuk proses produksi makanan ringan dilakukan secara individual, sedangkan pemasaran produksi/jasa dilakukan secara kelompok melalui kegiatan desa wisata.</w:t>
      </w:r>
    </w:p>
    <w:p w:rsidR="002245DF" w:rsidRPr="006C2F91" w:rsidRDefault="002245DF" w:rsidP="002245DF">
      <w:pPr>
        <w:tabs>
          <w:tab w:val="left" w:pos="1134"/>
          <w:tab w:val="left" w:pos="2268"/>
          <w:tab w:val="left" w:pos="2410"/>
        </w:tabs>
        <w:ind w:left="993" w:hanging="545"/>
        <w:jc w:val="both"/>
        <w:rPr>
          <w:lang w:val="fi-FI"/>
        </w:rPr>
      </w:pPr>
    </w:p>
    <w:p w:rsidR="002245DF" w:rsidRPr="006C2F91" w:rsidRDefault="002245DF" w:rsidP="002245DF">
      <w:pPr>
        <w:tabs>
          <w:tab w:val="left" w:pos="1134"/>
          <w:tab w:val="left" w:pos="2268"/>
          <w:tab w:val="left" w:pos="2410"/>
        </w:tabs>
        <w:ind w:left="993" w:hanging="545"/>
        <w:jc w:val="both"/>
        <w:rPr>
          <w:lang w:val="fi-FI"/>
        </w:rPr>
      </w:pPr>
    </w:p>
    <w:p w:rsidR="002245DF" w:rsidRPr="00067D4D" w:rsidRDefault="002245DF" w:rsidP="002245DF">
      <w:pPr>
        <w:spacing w:before="40" w:after="40"/>
        <w:jc w:val="both"/>
        <w:rPr>
          <w:rFonts w:ascii="Arial" w:hAnsi="Arial" w:cs="Arial"/>
          <w:b/>
          <w:i/>
          <w:sz w:val="22"/>
          <w:szCs w:val="22"/>
        </w:rPr>
      </w:pPr>
      <w:r w:rsidRPr="00067D4D">
        <w:rPr>
          <w:rFonts w:ascii="Arial" w:hAnsi="Arial" w:cs="Arial"/>
          <w:b/>
          <w:sz w:val="22"/>
          <w:szCs w:val="22"/>
        </w:rPr>
        <w:t xml:space="preserve">Kata kunci : </w:t>
      </w:r>
      <w:r w:rsidRPr="00067D4D">
        <w:rPr>
          <w:rFonts w:ascii="Arial" w:hAnsi="Arial" w:cs="Arial"/>
          <w:b/>
          <w:i/>
          <w:sz w:val="22"/>
          <w:szCs w:val="22"/>
        </w:rPr>
        <w:t>Pemberdayaan ekonomi produktif, lansia miskin, potensi lokal</w:t>
      </w:r>
    </w:p>
    <w:p w:rsidR="002245DF" w:rsidRDefault="002245DF" w:rsidP="002245DF">
      <w:pPr>
        <w:jc w:val="center"/>
        <w:rPr>
          <w:b/>
          <w:lang w:val="id-ID"/>
        </w:rPr>
      </w:pPr>
    </w:p>
    <w:p w:rsidR="00D804AF" w:rsidRPr="0009731D" w:rsidRDefault="00D804AF" w:rsidP="00D804AF">
      <w:pPr>
        <w:spacing w:before="40" w:after="40"/>
        <w:jc w:val="both"/>
        <w:rPr>
          <w:rFonts w:ascii="Arial" w:hAnsi="Arial" w:cs="Arial"/>
          <w:b/>
          <w:i/>
          <w:sz w:val="22"/>
          <w:szCs w:val="22"/>
        </w:rPr>
      </w:pPr>
    </w:p>
    <w:p w:rsidR="00D804AF" w:rsidRDefault="00D804AF" w:rsidP="00D804AF">
      <w:pPr>
        <w:spacing w:before="40" w:after="40"/>
        <w:jc w:val="both"/>
        <w:rPr>
          <w:rFonts w:ascii="Arial" w:hAnsi="Arial" w:cs="Arial"/>
          <w:b/>
          <w:sz w:val="22"/>
          <w:szCs w:val="22"/>
        </w:rPr>
      </w:pPr>
    </w:p>
    <w:p w:rsidR="00D804AF" w:rsidRDefault="00D804AF" w:rsidP="00D804AF">
      <w:pPr>
        <w:spacing w:before="40" w:after="40"/>
        <w:jc w:val="both"/>
        <w:rPr>
          <w:rFonts w:ascii="Arial" w:hAnsi="Arial" w:cs="Arial"/>
          <w:b/>
          <w:sz w:val="22"/>
          <w:szCs w:val="22"/>
        </w:rPr>
      </w:pPr>
    </w:p>
    <w:p w:rsidR="00D804AF" w:rsidRDefault="00D804AF" w:rsidP="00D804AF">
      <w:pPr>
        <w:spacing w:before="40" w:after="40"/>
        <w:jc w:val="both"/>
        <w:rPr>
          <w:rFonts w:ascii="Arial" w:hAnsi="Arial" w:cs="Arial"/>
          <w:b/>
          <w:sz w:val="22"/>
          <w:szCs w:val="22"/>
        </w:rPr>
      </w:pPr>
    </w:p>
    <w:p w:rsidR="00D804AF" w:rsidRDefault="00D804AF" w:rsidP="00D804AF">
      <w:pPr>
        <w:spacing w:before="40" w:after="40"/>
        <w:jc w:val="both"/>
        <w:rPr>
          <w:rFonts w:ascii="Arial" w:hAnsi="Arial" w:cs="Arial"/>
          <w:b/>
          <w:sz w:val="22"/>
          <w:szCs w:val="22"/>
        </w:rPr>
      </w:pPr>
    </w:p>
    <w:p w:rsidR="00D4707F" w:rsidRDefault="00D4707F" w:rsidP="00EF2E89">
      <w:pPr>
        <w:jc w:val="center"/>
        <w:rPr>
          <w:rFonts w:ascii="Arial" w:hAnsi="Arial" w:cs="Arial"/>
          <w:b/>
          <w:bCs/>
          <w:sz w:val="28"/>
          <w:szCs w:val="28"/>
        </w:rPr>
      </w:pPr>
    </w:p>
    <w:p w:rsidR="0009731D" w:rsidRDefault="003002FF" w:rsidP="0009731D">
      <w:pPr>
        <w:spacing w:line="480" w:lineRule="auto"/>
        <w:ind w:left="426"/>
        <w:jc w:val="both"/>
      </w:pPr>
      <w:r>
        <w:t>A. P</w:t>
      </w:r>
      <w:r w:rsidR="0009731D">
        <w:t>ENDAHULUAN</w:t>
      </w:r>
    </w:p>
    <w:p w:rsidR="0009731D" w:rsidRPr="00DC0B9A" w:rsidRDefault="0009731D" w:rsidP="0009731D">
      <w:pPr>
        <w:spacing w:line="480" w:lineRule="auto"/>
        <w:ind w:left="426" w:firstLine="720"/>
        <w:jc w:val="both"/>
        <w:rPr>
          <w:i/>
        </w:rPr>
      </w:pPr>
      <w:r w:rsidRPr="00DC0B9A">
        <w:t xml:space="preserve">Jumlah penduduk </w:t>
      </w:r>
      <w:r>
        <w:t>Indonesia</w:t>
      </w:r>
      <w:r w:rsidRPr="00DC0B9A">
        <w:t xml:space="preserve"> yang mencapai usia lanjut (60 tahun ke atas) dari tahun ke tahun semakin meningkat. Peningkatan tersebut seiring dengan meningkatnya angka harapan hidup rata-rata penduduk </w:t>
      </w:r>
      <w:r>
        <w:t>Indonesia</w:t>
      </w:r>
      <w:r w:rsidRPr="00DC0B9A">
        <w:t xml:space="preserve">. Data yang lebih rinci mengenai peningkatan jumlah penduduk lanjut usia tersebut adalah sebagai berikut : pada tahun 1970 jumlah penduduk </w:t>
      </w:r>
      <w:r>
        <w:t>Indonesia</w:t>
      </w:r>
      <w:r w:rsidRPr="00DC0B9A">
        <w:t xml:space="preserve"> yang mencapai umur 60 tahun ke atas (lansia) berjumlah sekitar  5,31 juta orang atau 4,48%</w:t>
      </w:r>
      <w:r w:rsidRPr="00DC0B9A">
        <w:tab/>
        <w:t xml:space="preserve">dari total penduduk </w:t>
      </w:r>
      <w:r>
        <w:t>Indonesia</w:t>
      </w:r>
      <w:r w:rsidRPr="00DC0B9A">
        <w:t xml:space="preserve">, pada tahun 1990 jumlah tersebut meningkat lebih dari dua kali lipat yaitu menjadi 9,9 juta jiwa. Pada tahun 2020 diperkirakan jumlah lansia meningkat sekitar tiga kali lipat dari jumlah lansia pada tahun 1990 (BPS, 2002). Meningkatnya angka harapan hidup juga menandakan bahwa masa tua penduduk </w:t>
      </w:r>
      <w:r>
        <w:t>Indonesia</w:t>
      </w:r>
      <w:r w:rsidRPr="00DC0B9A">
        <w:t xml:space="preserve"> akan menjadi panjang. Bila pada tahun 1970-an rata-rata usia harapan hidup penduduk indonesai hanya mencapai 45,7 tahun, maka pada tahun 1990 meningkat menjadi 59,8 tahun dan pada tahun 2020 diduga akan mencapai 70,1 tahun. Sampai pada tahun 1999, jumlah lansia di </w:t>
      </w:r>
      <w:r>
        <w:t>Indonesia</w:t>
      </w:r>
      <w:r w:rsidRPr="00DC0B9A">
        <w:t xml:space="preserve"> diperkirakan telah mencapai 15,4 juta jiwa atau 7,4% dari keseluruhan pen</w:t>
      </w:r>
      <w:r w:rsidR="007621C0">
        <w:t>duduk. Dengan demikian indodnes</w:t>
      </w:r>
      <w:r w:rsidRPr="00DC0B9A">
        <w:t xml:space="preserve">ia elah mencapai era penduduk berstruktur tua </w:t>
      </w:r>
      <w:r w:rsidRPr="00DC0B9A">
        <w:rPr>
          <w:i/>
        </w:rPr>
        <w:t>(ageing population).</w:t>
      </w:r>
    </w:p>
    <w:p w:rsidR="0009731D" w:rsidRPr="00DC0B9A" w:rsidRDefault="0009731D" w:rsidP="006A0842">
      <w:pPr>
        <w:spacing w:line="480" w:lineRule="auto"/>
        <w:ind w:left="426" w:firstLine="1134"/>
        <w:jc w:val="both"/>
      </w:pPr>
      <w:r w:rsidRPr="00DC0B9A">
        <w:t>Perubahan struktur penduduk dari struktur muda ke struktur tua membutuhkan pencermatan dan penyesuain-penyesuaian tertentu baik pada level pengambil kebijakan maupun pada level masing-masing individu penduduk. Pada level individual, lansia perlu melakukan penyesuaian baik terhadap perubahan fisik yang mereka alami , perubahan kemampuan, perubahan karir, perubahan psikologis, serta berbagai perubahan peran sosial di masyarakat.</w:t>
      </w:r>
    </w:p>
    <w:p w:rsidR="0009731D" w:rsidRPr="00DC0B9A" w:rsidRDefault="0009731D" w:rsidP="0009731D">
      <w:pPr>
        <w:spacing w:line="480" w:lineRule="auto"/>
        <w:ind w:left="426" w:firstLine="720"/>
        <w:jc w:val="both"/>
      </w:pPr>
      <w:r w:rsidRPr="00DC0B9A">
        <w:lastRenderedPageBreak/>
        <w:t>Kemunduran fisik yang terjadi pada sebagian lansia berdampak pada keterbatsan akses dan power sehingga pada sebagian lansia sering kali membawa konsekuensi berkurangnya pendapatan yang dapat menyebabkan kemisinan lansia. Berbagia progaram pemerintah yang memfokuskan pada berbagai layanan lansia telah banyak dikembangkan. Meskipun demikian, kemiskinan lansia belum mampu diatasi hanya dengan program pemerintah. Dalam kenyataannya, jumlah lansia miskin jauh lebih banyak dari lansia mapan. Walaupun dalam kondisi miskin, namun hasil penelitian yang dilakukan oleh siti partini (1999) menyimpulkan bahwa para lanjut usia punya keinginan untuk mandiri, tidak menggantungkan hidup pada anak cucunya, etos kerja mereka juga masih tinggi.</w:t>
      </w:r>
    </w:p>
    <w:p w:rsidR="0009731D" w:rsidRDefault="0009731D" w:rsidP="006A0842">
      <w:pPr>
        <w:spacing w:line="480" w:lineRule="auto"/>
        <w:ind w:left="426" w:firstLine="720"/>
        <w:jc w:val="both"/>
      </w:pPr>
      <w:r w:rsidRPr="00DC0B9A">
        <w:t xml:space="preserve">Sementara itu bila dilihat dari potensi sumber daya alam, </w:t>
      </w:r>
      <w:r>
        <w:t>Indonesia</w:t>
      </w:r>
      <w:r w:rsidRPr="00DC0B9A">
        <w:t xml:space="preserve"> merupakan suatu wilayah yang sangat kaya. Bila dikelola dan dimanfaatkan dengan baik, potensi tersebut akan meningkatkan kesejahteraan masyarakat, mengurangi kemiskinan, termasuk pada para lanjut usia. Dengan kondisi demikian, penelitian mengenai model pemberdayaan ekonomi produktif pada para lansia dengan memanfaatkan potensi lokal perlu dilakukan.</w:t>
      </w:r>
      <w:r w:rsidR="006A0842">
        <w:t xml:space="preserve"> Berdasar latar belakang tersebut, penelitian ini bertujuan untuk :1). menemukan</w:t>
      </w:r>
      <w:r w:rsidRPr="006A0842">
        <w:t xml:space="preserve"> potensi lokal yang berupa sumber daya alam dan sumber daya manusia yang bisa dimanfaatkan sebagai sumber pendapatan bagi lanjut usia miskin.</w:t>
      </w:r>
      <w:r w:rsidR="006A0842">
        <w:t>2).menemukan</w:t>
      </w:r>
      <w:r w:rsidRPr="006A0842">
        <w:t xml:space="preserve"> model pemberdayaan ekonomi produktif berbasis potensi lokal bagi lanjut usia miskin.</w:t>
      </w:r>
      <w:r w:rsidR="006A0842">
        <w:t>3). menghasilkan</w:t>
      </w:r>
      <w:r w:rsidRPr="006A0842">
        <w:t xml:space="preserve"> kegiatan ekonomi produktif berbasis potensi lokal bagi lanjut usia miskin berdasar model yang ditemukan.</w:t>
      </w:r>
    </w:p>
    <w:p w:rsidR="006A0842" w:rsidRPr="006A0842" w:rsidRDefault="006A0842" w:rsidP="006A0842">
      <w:pPr>
        <w:spacing w:line="480" w:lineRule="auto"/>
        <w:ind w:left="426" w:hanging="426"/>
        <w:jc w:val="both"/>
        <w:rPr>
          <w:b/>
        </w:rPr>
      </w:pPr>
      <w:r w:rsidRPr="006A0842">
        <w:rPr>
          <w:b/>
        </w:rPr>
        <w:t>B. CARA PENELITIAN</w:t>
      </w:r>
    </w:p>
    <w:p w:rsidR="006A0842" w:rsidRPr="00ED410F" w:rsidRDefault="00ED410F" w:rsidP="00ED410F">
      <w:pPr>
        <w:spacing w:line="480" w:lineRule="auto"/>
        <w:jc w:val="both"/>
        <w:rPr>
          <w:b/>
        </w:rPr>
      </w:pPr>
      <w:r>
        <w:rPr>
          <w:b/>
        </w:rPr>
        <w:t xml:space="preserve">1. </w:t>
      </w:r>
      <w:r w:rsidR="006A0842" w:rsidRPr="00ED410F">
        <w:rPr>
          <w:b/>
        </w:rPr>
        <w:t>Pendekatan Penelitian</w:t>
      </w:r>
    </w:p>
    <w:p w:rsidR="006A0842" w:rsidRPr="00885F16" w:rsidRDefault="006A0842" w:rsidP="006A0842">
      <w:pPr>
        <w:spacing w:line="480" w:lineRule="auto"/>
        <w:ind w:firstLine="720"/>
        <w:jc w:val="both"/>
      </w:pPr>
      <w:r w:rsidRPr="00885F16">
        <w:t xml:space="preserve">Sesuai dengan fokus masalah penelitian, </w:t>
      </w:r>
      <w:r>
        <w:t>Researc and Development seperti yang dikemukakan oleh Borg &amp; Gall (2007).</w:t>
      </w:r>
    </w:p>
    <w:p w:rsidR="006A0842" w:rsidRPr="00ED410F" w:rsidRDefault="00ED410F" w:rsidP="00ED410F">
      <w:pPr>
        <w:spacing w:line="480" w:lineRule="auto"/>
        <w:jc w:val="both"/>
        <w:rPr>
          <w:b/>
          <w:lang w:val="id-ID"/>
        </w:rPr>
      </w:pPr>
      <w:r w:rsidRPr="00ED410F">
        <w:rPr>
          <w:b/>
        </w:rPr>
        <w:lastRenderedPageBreak/>
        <w:t xml:space="preserve">2. </w:t>
      </w:r>
      <w:r w:rsidR="006A0842" w:rsidRPr="00ED410F">
        <w:rPr>
          <w:b/>
        </w:rPr>
        <w:t>Subjek Penelitian</w:t>
      </w:r>
    </w:p>
    <w:p w:rsidR="006A0842" w:rsidRPr="00885F16" w:rsidRDefault="006A0842" w:rsidP="006A0842">
      <w:pPr>
        <w:spacing w:line="480" w:lineRule="auto"/>
        <w:ind w:left="66"/>
        <w:jc w:val="both"/>
      </w:pPr>
      <w:r>
        <w:t xml:space="preserve">           Subyek penelitian dalam penelitian ini adalah para lanjut usia, yaitu penduduk yang berusia 60 tahun keatas. </w:t>
      </w:r>
      <w:r w:rsidRPr="00885F16">
        <w:t>Metode yang digunakan untuk menentukan informasi-inform</w:t>
      </w:r>
      <w:r>
        <w:t xml:space="preserve">asi kunci adalah “purposif </w:t>
      </w:r>
      <w:r w:rsidRPr="00885F16">
        <w:t>sampling” dan snowball smapling” (Sugiyono, 2006 : 300). Purposif sampling adalah tehnik pengambilan sampling denga</w:t>
      </w:r>
      <w:r>
        <w:t>n pertimbangan tertentu, yaitu</w:t>
      </w:r>
      <w:r w:rsidRPr="00885F16">
        <w:t xml:space="preserve"> lanjut usia miskin, pamong desa yang memiliki pengetahuan dan wawasan tent</w:t>
      </w:r>
      <w:r>
        <w:t>ang potensi lokal dan pengelola</w:t>
      </w:r>
      <w:r w:rsidRPr="00885F16">
        <w:t>an wilayahnya. Teknik snowball sampling dilakukan yang awalnya hanya beberapa orang, kemudian dari orang tersebut dia bi</w:t>
      </w:r>
      <w:r>
        <w:t>sa menunjukkan subjek siapa s</w:t>
      </w:r>
      <w:r w:rsidRPr="00885F16">
        <w:t xml:space="preserve"> lagi yang juga sesuai dengan kebutuhan penelitian. </w:t>
      </w:r>
      <w:r w:rsidR="00ED410F">
        <w:t>Dengan cara tersebut ditemukan 11 orang informan untuk dusun Griga, dan 6 orang informan untu dusun Pentingsari.</w:t>
      </w:r>
    </w:p>
    <w:p w:rsidR="006A0842" w:rsidRPr="00ED410F" w:rsidRDefault="00ED410F" w:rsidP="00ED410F">
      <w:pPr>
        <w:spacing w:line="480" w:lineRule="auto"/>
        <w:jc w:val="both"/>
        <w:rPr>
          <w:b/>
        </w:rPr>
      </w:pPr>
      <w:r>
        <w:rPr>
          <w:b/>
        </w:rPr>
        <w:t xml:space="preserve">3. </w:t>
      </w:r>
      <w:r w:rsidR="006A0842" w:rsidRPr="00ED410F">
        <w:rPr>
          <w:b/>
        </w:rPr>
        <w:t>Metode Pengumpulan Data</w:t>
      </w:r>
    </w:p>
    <w:p w:rsidR="00ED410F" w:rsidRDefault="006A0842" w:rsidP="00ED410F">
      <w:pPr>
        <w:spacing w:line="480" w:lineRule="auto"/>
        <w:ind w:firstLine="720"/>
        <w:jc w:val="both"/>
      </w:pPr>
      <w:r w:rsidRPr="00885F16">
        <w:t>Metode untuk pengumpulan dat</w:t>
      </w:r>
      <w:r>
        <w:t>a adalah wawancara mendalam. Tek</w:t>
      </w:r>
      <w:r w:rsidRPr="00885F16">
        <w:t>nik wawancara mendalam dilakukan terhadap informan-informan kunci yang dipandang paling tahu tentang dirinya (lanjut usia miskin) serta pamong desa atau tokoh desa dan para penggiat perkumpulan lanjut usia yang dipandang tahu tentang kondisi kebijakan dan jaminan sosial yang telah berlaku di wilayahnya. Observasi dilakukan terutama untuk mengetahui : kondisi lanjut usia, kegiatan yang dilakukan sehari-hari;</w:t>
      </w:r>
      <w:r>
        <w:t xml:space="preserve"> </w:t>
      </w:r>
      <w:r w:rsidRPr="00885F16">
        <w:t xml:space="preserve"> jaminan sosial yang</w:t>
      </w:r>
      <w:r>
        <w:t xml:space="preserve"> telah diterima serta kondisi fisik alami relev</w:t>
      </w:r>
      <w:r w:rsidRPr="00885F16">
        <w:t>an lainnya yang teramati.</w:t>
      </w:r>
      <w:r w:rsidR="00ED410F">
        <w:t xml:space="preserve"> Wawancara mendalam dan observasi dilaukan dengan menggunakan pedoman wawancara dan pedoman observasi. Untuk uji keabsahan data, t</w:t>
      </w:r>
      <w:r w:rsidRPr="00885F16">
        <w:t>eknik perpanjangan waktu penelitian, triangulasi, dan pemeriksaan data diskriptif kepada informan yang dipandang kompeten.</w:t>
      </w:r>
    </w:p>
    <w:p w:rsidR="00ED410F" w:rsidRDefault="00ED410F" w:rsidP="00ED410F">
      <w:pPr>
        <w:spacing w:line="480" w:lineRule="auto"/>
        <w:jc w:val="both"/>
        <w:rPr>
          <w:b/>
        </w:rPr>
      </w:pPr>
    </w:p>
    <w:p w:rsidR="00ED410F" w:rsidRDefault="00ED410F" w:rsidP="00ED410F">
      <w:pPr>
        <w:spacing w:line="480" w:lineRule="auto"/>
        <w:jc w:val="both"/>
        <w:rPr>
          <w:b/>
        </w:rPr>
      </w:pPr>
    </w:p>
    <w:p w:rsidR="006A0842" w:rsidRPr="00ED410F" w:rsidRDefault="00ED410F" w:rsidP="00ED410F">
      <w:pPr>
        <w:spacing w:line="480" w:lineRule="auto"/>
        <w:jc w:val="both"/>
        <w:rPr>
          <w:b/>
        </w:rPr>
      </w:pPr>
      <w:r w:rsidRPr="00ED410F">
        <w:rPr>
          <w:b/>
        </w:rPr>
        <w:lastRenderedPageBreak/>
        <w:t>4.</w:t>
      </w:r>
      <w:r w:rsidR="006A0842" w:rsidRPr="00ED410F">
        <w:rPr>
          <w:b/>
        </w:rPr>
        <w:t>Metode Analisis Data</w:t>
      </w:r>
    </w:p>
    <w:p w:rsidR="006A0842" w:rsidRDefault="006A0842" w:rsidP="006A0842">
      <w:pPr>
        <w:spacing w:line="480" w:lineRule="auto"/>
        <w:ind w:firstLine="720"/>
        <w:jc w:val="both"/>
      </w:pPr>
      <w:r w:rsidRPr="00885F16">
        <w:t xml:space="preserve">Data utama penelitian ini bersifat kualitatif, oleh karenanya teknik analisis yang digunakan adalah teknik analisis </w:t>
      </w:r>
      <w:r>
        <w:t xml:space="preserve">kualitatif. </w:t>
      </w:r>
      <w:r w:rsidRPr="00885F16">
        <w:t>Secara lebih rinci, dalam analisis data penelitian ini terdapat tiga kegiatan utama yang saling berkaitan, yaitu: reduksi data, penyajian data dan penarikan kesimpulan atau verivikasi (Miles dan Huberman, 1992:16). Reduksi data adalah proses pemilihan, pemusatan perhatian pada penyederhanaan, pengabstrakan dan transformasi data “kasar” yang muncul dari catatan-catatan tertulis di lapangan. Selain itu, reduksi data juga dimaksudkan untu menajamkan, menggolongkan, mengarahkan, membuang yang tidak perlu dan mengorganisasi data penelitian.</w:t>
      </w:r>
    </w:p>
    <w:p w:rsidR="006A0842" w:rsidRPr="00885F16" w:rsidRDefault="006A0842" w:rsidP="006A0842">
      <w:pPr>
        <w:spacing w:line="480" w:lineRule="auto"/>
        <w:ind w:firstLine="720"/>
        <w:jc w:val="both"/>
      </w:pPr>
      <w:r w:rsidRPr="00885F16">
        <w:t>Pen</w:t>
      </w:r>
      <w:r>
        <w:t>elitia</w:t>
      </w:r>
      <w:r w:rsidRPr="00885F16">
        <w:t>n ini direncanakan dilaksanakan selama dua tahun. Tahun pertama dengan luran berupa draf model pembayaran tahap satu yang akan diuji cobakan pada tahun kedua. Uji coba dilakukan pada tahun kedua dengan alasan: dalam model tersebut termas</w:t>
      </w:r>
      <w:r w:rsidR="0076278C">
        <w:t>uk di dalamnya adalah pelatihan</w:t>
      </w:r>
      <w:r w:rsidRPr="00885F16">
        <w:t xml:space="preserve"> e</w:t>
      </w:r>
      <w:r w:rsidR="0076278C">
        <w:t>k</w:t>
      </w:r>
      <w:r w:rsidRPr="00885F16">
        <w:t>onomi produktif</w:t>
      </w:r>
      <w:r w:rsidR="0076278C">
        <w:t xml:space="preserve"> </w:t>
      </w:r>
      <w:r w:rsidRPr="00885F16">
        <w:t>dan pendampingan lansia dalam melakukan usaha ekonomi produktif. Luaran akhir pada tahun kedua berupa model final pemberdayaan ekonomi poduktif berbasis potensi lokal bagi lansia miskin, secara rinci langkah-langkah penelitian ini</w:t>
      </w:r>
      <w:r w:rsidR="0076278C">
        <w:t xml:space="preserve"> seperti bagan berikut :</w:t>
      </w: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76278C">
      <w:pPr>
        <w:spacing w:line="480" w:lineRule="auto"/>
        <w:jc w:val="both"/>
      </w:pPr>
    </w:p>
    <w:p w:rsidR="0076278C" w:rsidRPr="0076278C" w:rsidRDefault="0076278C" w:rsidP="0076278C">
      <w:pPr>
        <w:spacing w:line="480" w:lineRule="auto"/>
        <w:jc w:val="both"/>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Pr="0076278C" w:rsidRDefault="0079180F" w:rsidP="0076278C">
      <w:pPr>
        <w:spacing w:line="480" w:lineRule="auto"/>
        <w:jc w:val="both"/>
      </w:pPr>
      <w:r w:rsidRPr="0079180F">
        <w:rPr>
          <w:noProof/>
          <w:lang w:eastAsia="id-ID"/>
        </w:rPr>
        <w:lastRenderedPageBreak/>
        <w:pict>
          <v:roundrect id="_x0000_s1026" style="position:absolute;left:0;text-align:left;margin-left:94.5pt;margin-top:22.4pt;width:184.75pt;height:64.5pt;z-index:251660288" arcsize="10923f">
            <v:textbox>
              <w:txbxContent>
                <w:p w:rsidR="006A0842" w:rsidRPr="00D713BE" w:rsidRDefault="006A0842" w:rsidP="006A0842">
                  <w:pPr>
                    <w:jc w:val="center"/>
                    <w:rPr>
                      <w:b/>
                    </w:rPr>
                  </w:pPr>
                  <w:r w:rsidRPr="00D713BE">
                    <w:rPr>
                      <w:b/>
                    </w:rPr>
                    <w:t>Mengidentifikasi Lansia Miskin Mengidentifikasi Potensi Lokal (SDM &amp; SDA)</w:t>
                  </w:r>
                </w:p>
              </w:txbxContent>
            </v:textbox>
          </v:roundrect>
        </w:pict>
      </w: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30" style="position:absolute;left:0;text-align:left;margin-left:5.45pt;margin-top:23.6pt;width:26.5pt;height:108pt;z-index:251664384" arcsize="10923f">
            <v:textbox style="mso-next-textbox:#_x0000_s1030">
              <w:txbxContent>
                <w:p w:rsidR="006A0842" w:rsidRPr="00A41172" w:rsidRDefault="006A0842" w:rsidP="006A0842">
                  <w:pPr>
                    <w:rPr>
                      <w:b/>
                    </w:rPr>
                  </w:pPr>
                  <w:r w:rsidRPr="00982F81">
                    <w:rPr>
                      <w:b/>
                    </w:rPr>
                    <w:t>TAHUN</w:t>
                  </w:r>
                  <w:r>
                    <w:rPr>
                      <w:b/>
                    </w:rPr>
                    <w:t xml:space="preserve"> </w:t>
                  </w:r>
                  <w:r w:rsidRPr="00A41172">
                    <w:rPr>
                      <w:b/>
                    </w:rPr>
                    <w:t>I</w:t>
                  </w:r>
                </w:p>
              </w:txbxContent>
            </v:textbox>
          </v:roundrect>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88.2pt;margin-top:4.1pt;width:.05pt;height:26.45pt;z-index:251661312" o:connectortype="straight">
            <v:stroke endarrow="block"/>
          </v:shape>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28" style="position:absolute;left:0;text-align:left;margin-left:94.5pt;margin-top:1pt;width:197.65pt;height:38.75pt;z-index:251662336" arcsize="10923f">
            <v:textbox>
              <w:txbxContent>
                <w:p w:rsidR="006A0842" w:rsidRPr="00D713BE" w:rsidRDefault="006A0842" w:rsidP="006A0842">
                  <w:pPr>
                    <w:rPr>
                      <w:b/>
                    </w:rPr>
                  </w:pPr>
                  <w:r w:rsidRPr="00D713BE">
                    <w:rPr>
                      <w:b/>
                    </w:rPr>
                    <w:t>Merancang Model Pemberdayaan</w:t>
                  </w:r>
                </w:p>
              </w:txbxContent>
            </v:textbox>
          </v:roundrect>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shape id="_x0000_s1031" type="#_x0000_t32" style="position:absolute;left:0;text-align:left;margin-left:188.2pt;margin-top:12.15pt;width:0;height:26.5pt;z-index:251665408" o:connectortype="straight">
            <v:stroke endarrow="block"/>
          </v:shape>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29" style="position:absolute;left:0;text-align:left;margin-left:120.95pt;margin-top:11.05pt;width:133.8pt;height:37.35pt;z-index:251663360" arcsize="10923f">
            <v:textbox style="mso-next-textbox:#_x0000_s1029">
              <w:txbxContent>
                <w:p w:rsidR="006A0842" w:rsidRPr="00F1740B" w:rsidRDefault="006A0842" w:rsidP="006A0842">
                  <w:pPr>
                    <w:jc w:val="center"/>
                    <w:rPr>
                      <w:b/>
                    </w:rPr>
                  </w:pPr>
                  <w:r w:rsidRPr="00F1740B">
                    <w:rPr>
                      <w:b/>
                    </w:rPr>
                    <w:t>Draft Model Awal</w:t>
                  </w:r>
                </w:p>
              </w:txbxContent>
            </v:textbox>
          </v:roundrect>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shape id="_x0000_s1033" type="#_x0000_t32" style="position:absolute;left:0;text-align:left;margin-left:94.55pt;margin-top:4.6pt;width:0;height:42.05pt;z-index:251667456" o:connectortype="straight">
            <v:stroke endarrow="block"/>
          </v:shape>
        </w:pict>
      </w:r>
      <w:r w:rsidRPr="0079180F">
        <w:rPr>
          <w:noProof/>
          <w:lang w:eastAsia="id-ID"/>
        </w:rPr>
        <w:pict>
          <v:shape id="_x0000_s1032" type="#_x0000_t32" style="position:absolute;left:0;text-align:left;margin-left:94.5pt;margin-top:4.55pt;width:26.45pt;height:.05pt;z-index:251666432" o:connectortype="straight"/>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36" style="position:absolute;left:0;text-align:left;margin-left:194.3pt;margin-top:4.05pt;width:121.6pt;height:61.15pt;z-index:251670528" arcsize="10923f">
            <v:textbox style="mso-next-textbox:#_x0000_s1036">
              <w:txbxContent>
                <w:p w:rsidR="006A0842" w:rsidRPr="00F1740B" w:rsidRDefault="006A0842" w:rsidP="006A0842">
                  <w:pPr>
                    <w:jc w:val="center"/>
                    <w:rPr>
                      <w:b/>
                    </w:rPr>
                  </w:pPr>
                  <w:r w:rsidRPr="00F1740B">
                    <w:rPr>
                      <w:b/>
                    </w:rPr>
                    <w:t>Refisi Tahap 1 Hasilkan Model Tahap 1</w:t>
                  </w:r>
                </w:p>
              </w:txbxContent>
            </v:textbox>
          </v:roundrect>
        </w:pict>
      </w:r>
      <w:r w:rsidRPr="0079180F">
        <w:rPr>
          <w:noProof/>
          <w:lang w:eastAsia="id-ID"/>
        </w:rPr>
        <w:pict>
          <v:roundrect id="_x0000_s1034" style="position:absolute;left:0;text-align:left;margin-left:44.2pt;margin-top:19pt;width:116.15pt;height:46.2pt;z-index:251668480" arcsize="10923f">
            <v:textbox style="mso-next-textbox:#_x0000_s1034">
              <w:txbxContent>
                <w:p w:rsidR="006A0842" w:rsidRPr="00F1740B" w:rsidRDefault="006A0842" w:rsidP="006A0842">
                  <w:pPr>
                    <w:jc w:val="center"/>
                    <w:rPr>
                      <w:b/>
                    </w:rPr>
                  </w:pPr>
                  <w:r w:rsidRPr="00F1740B">
                    <w:rPr>
                      <w:b/>
                    </w:rPr>
                    <w:t>Validasi Ahli &amp; Praktisi</w:t>
                  </w:r>
                </w:p>
              </w:txbxContent>
            </v:textbox>
          </v:roundrect>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shape id="_x0000_s1035" type="#_x0000_t32" style="position:absolute;left:0;text-align:left;margin-left:160.35pt;margin-top:12.45pt;width:33.95pt;height:.65pt;z-index:251669504" o:connectortype="straight">
            <v:stroke endarrow="block"/>
          </v:shape>
        </w:pict>
      </w: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48" style="position:absolute;left:0;text-align:left;margin-left:5.45pt;margin-top:94.2pt;width:26.5pt;height:125.7pt;z-index:251682816" arcsize="10923f">
            <v:textbox>
              <w:txbxContent>
                <w:p w:rsidR="006A0842" w:rsidRPr="00A41172" w:rsidRDefault="006A0842" w:rsidP="006A0842">
                  <w:pPr>
                    <w:jc w:val="center"/>
                    <w:rPr>
                      <w:b/>
                    </w:rPr>
                  </w:pPr>
                  <w:r w:rsidRPr="00A41172">
                    <w:rPr>
                      <w:b/>
                    </w:rPr>
                    <w:t>TAHUN II</w:t>
                  </w:r>
                </w:p>
              </w:txbxContent>
            </v:textbox>
          </v:roundrect>
        </w:pict>
      </w:r>
      <w:r w:rsidRPr="0079180F">
        <w:rPr>
          <w:noProof/>
          <w:lang w:eastAsia="id-ID"/>
        </w:rPr>
        <w:pict>
          <v:shape id="_x0000_s1046" type="#_x0000_t32" style="position:absolute;left:0;text-align:left;margin-left:231.6pt;margin-top:194.05pt;width:0;height:31.95pt;z-index:251680768" o:connectortype="straight">
            <v:stroke endarrow="block"/>
          </v:shape>
        </w:pict>
      </w:r>
      <w:r w:rsidRPr="0079180F">
        <w:rPr>
          <w:noProof/>
          <w:lang w:eastAsia="id-ID"/>
        </w:rPr>
        <w:pict>
          <v:roundrect id="_x0000_s1043" style="position:absolute;left:0;text-align:left;margin-left:315.9pt;margin-top:138.35pt;width:80.8pt;height:67.25pt;z-index:251677696" arcsize="10923f">
            <v:textbox>
              <w:txbxContent>
                <w:p w:rsidR="006A0842" w:rsidRPr="00A41172" w:rsidRDefault="006A0842" w:rsidP="006A0842">
                  <w:pPr>
                    <w:jc w:val="center"/>
                    <w:rPr>
                      <w:b/>
                    </w:rPr>
                  </w:pPr>
                  <w:r w:rsidRPr="00A41172">
                    <w:rPr>
                      <w:b/>
                    </w:rPr>
                    <w:t>Uji coba kelompok lebih besar</w:t>
                  </w:r>
                </w:p>
              </w:txbxContent>
            </v:textbox>
          </v:roundrect>
        </w:pict>
      </w:r>
      <w:r w:rsidRPr="0079180F">
        <w:rPr>
          <w:noProof/>
          <w:lang w:eastAsia="id-ID"/>
        </w:rPr>
        <w:pict>
          <v:shape id="_x0000_s1044" type="#_x0000_t32" style="position:absolute;left:0;text-align:left;margin-left:286.75pt;margin-top:166.2pt;width:29.15pt;height:0;flip:x;z-index:251678720" o:connectortype="straight">
            <v:stroke endarrow="block"/>
          </v:shape>
        </w:pict>
      </w:r>
      <w:r w:rsidRPr="0079180F">
        <w:rPr>
          <w:noProof/>
          <w:lang w:eastAsia="id-ID"/>
        </w:rPr>
        <w:pict>
          <v:roundrect id="_x0000_s1045" style="position:absolute;left:0;text-align:left;margin-left:160.35pt;margin-top:146.5pt;width:126.4pt;height:42.8pt;z-index:251679744" arcsize="10923f">
            <v:textbox>
              <w:txbxContent>
                <w:p w:rsidR="006A0842" w:rsidRPr="00C26D93" w:rsidRDefault="006A0842" w:rsidP="006A0842">
                  <w:pPr>
                    <w:jc w:val="center"/>
                    <w:rPr>
                      <w:b/>
                    </w:rPr>
                  </w:pPr>
                  <w:r w:rsidRPr="00C26D93">
                    <w:rPr>
                      <w:b/>
                    </w:rPr>
                    <w:t>Monitoring dan Evaluasi</w:t>
                  </w:r>
                </w:p>
              </w:txbxContent>
            </v:textbox>
          </v:roundrect>
        </w:pict>
      </w:r>
      <w:r w:rsidRPr="0079180F">
        <w:rPr>
          <w:noProof/>
          <w:lang w:eastAsia="id-ID"/>
        </w:rPr>
        <w:pict>
          <v:shape id="_x0000_s1042" type="#_x0000_t32" style="position:absolute;left:0;text-align:left;margin-left:359.3pt;margin-top:111.2pt;width:0;height:25.75pt;z-index:251676672" o:connectortype="straight">
            <v:stroke endarrow="block"/>
          </v:shape>
        </w:pict>
      </w:r>
      <w:r w:rsidRPr="0079180F">
        <w:rPr>
          <w:noProof/>
          <w:lang w:eastAsia="id-ID"/>
        </w:rPr>
        <w:pict>
          <v:roundrect id="_x0000_s1041" style="position:absolute;left:0;text-align:left;margin-left:308.4pt;margin-top:42.6pt;width:97.15pt;height:68.6pt;z-index:251675648" arcsize="10923f">
            <v:textbox style="mso-next-textbox:#_x0000_s1041">
              <w:txbxContent>
                <w:p w:rsidR="006A0842" w:rsidRPr="00982F81" w:rsidRDefault="006A0842" w:rsidP="006A0842">
                  <w:pPr>
                    <w:jc w:val="center"/>
                    <w:rPr>
                      <w:b/>
                    </w:rPr>
                  </w:pPr>
                  <w:r w:rsidRPr="00982F81">
                    <w:rPr>
                      <w:b/>
                    </w:rPr>
                    <w:t>Revisi tahap II hasilkan metode thp II</w:t>
                  </w:r>
                </w:p>
              </w:txbxContent>
            </v:textbox>
          </v:roundrect>
        </w:pict>
      </w:r>
      <w:r w:rsidRPr="0079180F">
        <w:rPr>
          <w:noProof/>
          <w:lang w:eastAsia="id-ID"/>
        </w:rPr>
        <w:pict>
          <v:shape id="_x0000_s1040" type="#_x0000_t32" style="position:absolute;left:0;text-align:left;margin-left:292.15pt;margin-top:67.1pt;width:16.25pt;height:0;z-index:251674624" o:connectortype="straight">
            <v:stroke endarrow="block"/>
          </v:shape>
        </w:pict>
      </w:r>
      <w:r w:rsidRPr="0079180F">
        <w:rPr>
          <w:noProof/>
          <w:lang w:eastAsia="id-ID"/>
        </w:rPr>
        <w:pict>
          <v:roundrect id="_x0000_s1039" style="position:absolute;left:0;text-align:left;margin-left:156.95pt;margin-top:42.6pt;width:135.2pt;height:51.6pt;z-index:251673600" arcsize="10923f">
            <v:textbox style="mso-next-textbox:#_x0000_s1039">
              <w:txbxContent>
                <w:p w:rsidR="006A0842" w:rsidRPr="00982F81" w:rsidRDefault="006A0842" w:rsidP="006A0842">
                  <w:pPr>
                    <w:jc w:val="center"/>
                    <w:rPr>
                      <w:b/>
                    </w:rPr>
                  </w:pPr>
                  <w:r w:rsidRPr="00982F81">
                    <w:rPr>
                      <w:b/>
                    </w:rPr>
                    <w:t>Uji Coba, Pelatihan, dan Pendampingan</w:t>
                  </w:r>
                </w:p>
              </w:txbxContent>
            </v:textbox>
          </v:roundrect>
        </w:pict>
      </w:r>
      <w:r w:rsidRPr="0079180F">
        <w:rPr>
          <w:noProof/>
          <w:lang w:eastAsia="id-ID"/>
        </w:rPr>
        <w:pict>
          <v:shape id="_x0000_s1038" type="#_x0000_t32" style="position:absolute;left:0;text-align:left;margin-left:231.6pt;margin-top:10pt;width:.05pt;height:32.6pt;z-index:251672576" o:connectortype="straight">
            <v:stroke endarrow="block"/>
          </v:shape>
        </w:pict>
      </w:r>
      <w:r w:rsidRPr="0079180F">
        <w:rPr>
          <w:noProof/>
          <w:lang w:eastAsia="id-ID"/>
        </w:rPr>
        <w:pict>
          <v:shape id="_x0000_s1037" type="#_x0000_t32" style="position:absolute;left:0;text-align:left;margin-left:4.8pt;margin-top:22.9pt;width:387.85pt;height:2.05pt;z-index:251671552" o:connectortype="straight" strokecolor="black [3213]" strokeweight="1.25pt">
            <v:stroke dashstyle="1 1"/>
          </v:shape>
        </w:pict>
      </w:r>
      <w:r w:rsidR="006A0842">
        <w:rPr>
          <w:rFonts w:ascii="Times New Roman" w:hAnsi="Times New Roman" w:cs="Times New Roman"/>
          <w:sz w:val="24"/>
          <w:szCs w:val="24"/>
        </w:rPr>
        <w:t>.</w:t>
      </w: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Default="0079180F" w:rsidP="006A0842">
      <w:pPr>
        <w:pStyle w:val="ListParagraph"/>
        <w:spacing w:after="0" w:line="480" w:lineRule="auto"/>
        <w:ind w:left="1800"/>
        <w:jc w:val="both"/>
        <w:rPr>
          <w:rFonts w:ascii="Times New Roman" w:hAnsi="Times New Roman" w:cs="Times New Roman"/>
          <w:sz w:val="24"/>
          <w:szCs w:val="24"/>
        </w:rPr>
      </w:pPr>
      <w:r w:rsidRPr="0079180F">
        <w:rPr>
          <w:noProof/>
          <w:lang w:eastAsia="id-ID"/>
        </w:rPr>
        <w:pict>
          <v:roundrect id="_x0000_s1047" style="position:absolute;left:0;text-align:left;margin-left:176pt;margin-top:5.25pt;width:103.25pt;height:46.2pt;z-index:251681792" arcsize="10923f">
            <v:textbox>
              <w:txbxContent>
                <w:p w:rsidR="006A0842" w:rsidRPr="00A41172" w:rsidRDefault="006A0842" w:rsidP="006A0842">
                  <w:pPr>
                    <w:jc w:val="center"/>
                    <w:rPr>
                      <w:b/>
                    </w:rPr>
                  </w:pPr>
                  <w:r w:rsidRPr="00A41172">
                    <w:rPr>
                      <w:b/>
                    </w:rPr>
                    <w:t>Model Final Pemberdayaan</w:t>
                  </w:r>
                </w:p>
              </w:txbxContent>
            </v:textbox>
          </v:roundrect>
        </w:pict>
      </w:r>
    </w:p>
    <w:p w:rsidR="006A0842" w:rsidRDefault="006A0842" w:rsidP="006A0842">
      <w:pPr>
        <w:pStyle w:val="ListParagraph"/>
        <w:spacing w:after="0" w:line="480" w:lineRule="auto"/>
        <w:ind w:left="1800"/>
        <w:jc w:val="both"/>
        <w:rPr>
          <w:rFonts w:ascii="Times New Roman" w:hAnsi="Times New Roman" w:cs="Times New Roman"/>
          <w:sz w:val="24"/>
          <w:szCs w:val="24"/>
        </w:rPr>
      </w:pPr>
    </w:p>
    <w:p w:rsidR="006A0842" w:rsidRPr="00A41172" w:rsidRDefault="006A0842" w:rsidP="006A0842">
      <w:pPr>
        <w:pStyle w:val="ListParagraph"/>
        <w:spacing w:after="0" w:line="480" w:lineRule="auto"/>
        <w:ind w:left="1800"/>
        <w:jc w:val="center"/>
        <w:rPr>
          <w:rFonts w:ascii="Times New Roman" w:hAnsi="Times New Roman" w:cs="Times New Roman"/>
          <w:b/>
          <w:sz w:val="24"/>
          <w:szCs w:val="24"/>
        </w:rPr>
      </w:pPr>
      <w:r w:rsidRPr="00A41172">
        <w:rPr>
          <w:rFonts w:ascii="Times New Roman" w:hAnsi="Times New Roman" w:cs="Times New Roman"/>
          <w:b/>
          <w:sz w:val="24"/>
          <w:szCs w:val="24"/>
        </w:rPr>
        <w:t>Gambar I</w:t>
      </w:r>
    </w:p>
    <w:p w:rsidR="006A0842" w:rsidRDefault="006A0842" w:rsidP="006A0842">
      <w:pPr>
        <w:pStyle w:val="ListParagraph"/>
        <w:spacing w:after="0" w:line="480" w:lineRule="auto"/>
        <w:ind w:left="1800"/>
        <w:jc w:val="center"/>
        <w:rPr>
          <w:rFonts w:ascii="Times New Roman" w:hAnsi="Times New Roman" w:cs="Times New Roman"/>
          <w:b/>
          <w:sz w:val="24"/>
          <w:szCs w:val="24"/>
          <w:lang w:val="en-US"/>
        </w:rPr>
      </w:pPr>
      <w:r w:rsidRPr="00A41172">
        <w:rPr>
          <w:rFonts w:ascii="Times New Roman" w:hAnsi="Times New Roman" w:cs="Times New Roman"/>
          <w:b/>
          <w:sz w:val="24"/>
          <w:szCs w:val="24"/>
        </w:rPr>
        <w:t>Bagan Alur Penelitian</w:t>
      </w:r>
    </w:p>
    <w:p w:rsidR="0020039F" w:rsidRDefault="0020039F" w:rsidP="006A0842">
      <w:pPr>
        <w:pStyle w:val="ListParagraph"/>
        <w:spacing w:after="0" w:line="480" w:lineRule="auto"/>
        <w:ind w:left="1800"/>
        <w:jc w:val="center"/>
        <w:rPr>
          <w:rFonts w:ascii="Times New Roman" w:hAnsi="Times New Roman" w:cs="Times New Roman"/>
          <w:b/>
          <w:sz w:val="24"/>
          <w:szCs w:val="24"/>
          <w:lang w:val="en-US"/>
        </w:rPr>
      </w:pPr>
    </w:p>
    <w:p w:rsidR="002B4056" w:rsidRDefault="002B4056" w:rsidP="002B4056">
      <w:pPr>
        <w:pStyle w:val="ListParagraph"/>
        <w:spacing w:line="360" w:lineRule="auto"/>
        <w:ind w:left="426" w:hanging="426"/>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HASIL PENELITIAN</w:t>
      </w:r>
    </w:p>
    <w:p w:rsidR="002B4056" w:rsidRPr="002B4056" w:rsidRDefault="002B4056" w:rsidP="002B4056">
      <w:pPr>
        <w:pStyle w:val="ListParagraph"/>
        <w:spacing w:line="360" w:lineRule="auto"/>
        <w:ind w:left="426" w:hanging="426"/>
        <w:rPr>
          <w:rFonts w:ascii="Times New Roman" w:hAnsi="Times New Roman" w:cs="Times New Roman"/>
          <w:b/>
          <w:sz w:val="24"/>
          <w:szCs w:val="24"/>
        </w:rPr>
      </w:pPr>
    </w:p>
    <w:p w:rsidR="002B4056" w:rsidRDefault="002B4056" w:rsidP="002B4056">
      <w:pPr>
        <w:pStyle w:val="ListParagraph"/>
        <w:tabs>
          <w:tab w:val="left" w:pos="851"/>
        </w:tabs>
        <w:spacing w:after="0" w:line="480" w:lineRule="auto"/>
        <w:ind w:left="0" w:firstLine="851"/>
        <w:jc w:val="both"/>
        <w:rPr>
          <w:rFonts w:ascii="Times New Roman" w:hAnsi="Times New Roman"/>
          <w:sz w:val="24"/>
          <w:szCs w:val="24"/>
        </w:rPr>
      </w:pPr>
      <w:r>
        <w:rPr>
          <w:rFonts w:ascii="Times New Roman" w:hAnsi="Times New Roman"/>
          <w:sz w:val="24"/>
          <w:szCs w:val="24"/>
        </w:rPr>
        <w:t xml:space="preserve">Penelitian ini berlangsung di Dusun Grigak, Desa Giri Purwo Kecamatan Girimulyo Kabupaten Kulon Progo, dan desa Pentingsari, Umbulharjo, Cangkringan, Kabupaten Sleman.  Giri Purwo adalah salah satu desa di daerah Perbukitan Menorah dengan iklim pedesaan dan pegunungan. Letak desa ini lebih kurang 30 km dari ibu kota Kabupaten Kulon Progo atau 40 km dari Kota Yogyakarta. Sebagian besar penduduk bermatapencaharian sebagai petani dan buruh, hanya sebagian kecil sebagai pegawai. Pola interaksi penduduk di Giri Purwo menggambarkan pola-pola paguyuban. </w:t>
      </w:r>
    </w:p>
    <w:p w:rsidR="002B4056" w:rsidRDefault="002B4056" w:rsidP="002B4056">
      <w:pPr>
        <w:spacing w:line="480" w:lineRule="auto"/>
        <w:ind w:firstLine="851"/>
        <w:jc w:val="both"/>
      </w:pPr>
      <w:r>
        <w:rPr>
          <w:rFonts w:eastAsia="Calibri"/>
        </w:rPr>
        <w:t>Dari sisi proporsi penduduk usia tua (lansia) kedua desa memiliki kemiripan yaitu mencapai 10 %. Selain itu kesadaran dan aktivitas yang mengarah pada pemberian terhadap kesejahteraan lansia sudah cukup Nampak. Di Desa Giri Purwo yang terdiri dari 15 dusun, telah terbentuk perkumpulan lansia tingkat desa dan perkumpulan lansia di tiap-tiap dusun. Pada tingkat desa baru tahun 2009 dirancang ada kegiatan untuk para lansia dengan kegiatan senam lansia, memperbaharuhi data statistik lansia yang</w:t>
      </w:r>
      <w:r w:rsidRPr="005E7A3E">
        <w:rPr>
          <w:rFonts w:eastAsia="Calibri"/>
        </w:rPr>
        <w:t xml:space="preserve"> </w:t>
      </w:r>
      <w:r>
        <w:rPr>
          <w:rFonts w:eastAsia="Calibri"/>
        </w:rPr>
        <w:t xml:space="preserve">ditangani oleh bagian Kesejahteraan Rakyat. Saat ini di setiap dusun telah ada 2 orang kader lansia yang merupakan relawan untuk menggiatkan dan mendampingi kegiatan lansia. Koordinasi kader lansia dusun dilakukan di tingkat desa sebulan sekali. Meskipun pada tingkat desa baru digalakkan pada tahun 2009, di beberapa dusun, empat tahun yang lalu telah dilakukan kegiatan untuk memperhatikan kesejahteraan lansia. Salah satu dusun tersebut adalah dusun Grigak Desa Giri Purwo Kecamatan Giri Mulyo. Kegiatan lansia di Dusun Grigak adalah: (1) senam lansia setiap hari Sabtu sore yang diikuti oleh sekitar 90 orang lansia; (2) pemberian makanan tambahan untuk para lansia; (3) pemberian raskin; (4) pemeriksaan kesehatan; (5) </w:t>
      </w:r>
      <w:r w:rsidRPr="00F45090">
        <w:rPr>
          <w:rFonts w:eastAsia="Calibri"/>
          <w:i/>
        </w:rPr>
        <w:t>sambatan</w:t>
      </w:r>
      <w:r>
        <w:rPr>
          <w:rFonts w:eastAsia="Calibri"/>
        </w:rPr>
        <w:t xml:space="preserve"> (kerjabakti/gotong royong) untuk merenovasi atau membuatkan rumah lansia miskin.Motor penggerak kegiatan peduli lansia di </w:t>
      </w:r>
      <w:r>
        <w:rPr>
          <w:rFonts w:eastAsia="Calibri"/>
        </w:rPr>
        <w:lastRenderedPageBreak/>
        <w:t xml:space="preserve">tiap-tiap dusun adalah kader lansia tingkat dusun dan kader lansia tingkat desa. Selain itu, peran kepala dusun terhadap kelangsungan kegiatan lansia cukup tampak. </w:t>
      </w:r>
    </w:p>
    <w:p w:rsidR="002B4056" w:rsidRPr="00C46898" w:rsidRDefault="002B4056" w:rsidP="002B4056">
      <w:pPr>
        <w:spacing w:line="480" w:lineRule="auto"/>
        <w:ind w:firstLine="851"/>
        <w:jc w:val="both"/>
      </w:pPr>
      <w:r>
        <w:t xml:space="preserve">Setting  penelitian yang lain adalah di dusun Pentingsari, Desa Umbulharjo, Kecamatan Cangkringan, Kabupaten Sleman., Daerah Istimewa Yogyakarta. Dusun ini  salah satu dusun di lereng gunung Merapi, terletak kurang lebih 20 km dari kota Yogyakarta, merupakan salah satu desa wisata di Kabupaten Sleman. Alasan dijadikannya dusun Pentingsari sebagai desa wisata antara lain karena alamnya yang masih asri dan alami. Sejak tanggal 15 April 2008, dusun ini dijadikan sebagai desa wisata dengan nama Desa Wisata Pentingsari yang kemudian disingat menjadi Dewi Peri. Tiga hal yang dijadikan andalan di desa wisata ini yaitu : keunikan alam, sistem kerja dan pemberdayaan masyarakat. Kekayaan alam berupa keanekaragaman vegetasi, pancuran air, sungai dan bebatuan, merupakan potensi sumberdaya alam. Sumberdaya manusia di dusun ini cukup kreatif dalam memanfaatkan potensi alam yang ada melalui berbagai kegiatan, seperti pengolahan hasil pertanian lokal, kewirausahaan, kesenian, kegiatan </w:t>
      </w:r>
      <w:r>
        <w:rPr>
          <w:i/>
        </w:rPr>
        <w:t>outbond</w:t>
      </w:r>
      <w:r>
        <w:t xml:space="preserve"> dan penyediaan </w:t>
      </w:r>
      <w:r>
        <w:rPr>
          <w:i/>
        </w:rPr>
        <w:t>home stay</w:t>
      </w:r>
      <w:r>
        <w:t xml:space="preserve"> bagi wisatawan yang ingin menginap.</w:t>
      </w:r>
    </w:p>
    <w:p w:rsidR="002B4056" w:rsidRDefault="002B4056" w:rsidP="002B4056">
      <w:pPr>
        <w:spacing w:line="480" w:lineRule="auto"/>
        <w:jc w:val="both"/>
      </w:pPr>
      <w:r>
        <w:t xml:space="preserve">             Di dusun ini terdapat paguyuban lansia, dengan anggota sebanyak 60 orang. Berbagai kegiatan dilakukan oleh paguyuban tersebut, antara lain : posyandu lansia, senam lansia, dan kegiatan yang bersifat ekonomi produktif. Dengan memanfaatkan sumberdaya alam yang berupa hasil pertanian, beberapa lansia melakukan usaha menanam jamur yang hasilnya dibuat kripik jamur, kripik  singkong, kripik pisang, dan minuman jahe secang instant.Selain itu juga pembuatan kopi yang diproses secara tradisional. Usaha tersebut dibina oleh Dinas Pariwisata dan Dinas Perindustrian Kabuaten Sleman.  Lansia yang memiliki rumah yang cukup luas membuka </w:t>
      </w:r>
      <w:r>
        <w:rPr>
          <w:i/>
        </w:rPr>
        <w:t xml:space="preserve">home stay </w:t>
      </w:r>
      <w:r w:rsidRPr="004026B7">
        <w:t xml:space="preserve">dan menyediakan </w:t>
      </w:r>
      <w:r>
        <w:t xml:space="preserve">makanan untuk wisatawan yang menginap. Mereka juga terlibat dalam berbagai kegiatan kesenian berupa punokawan, cokekan, siteran. Melihat berbagai </w:t>
      </w:r>
      <w:r>
        <w:lastRenderedPageBreak/>
        <w:t>potensi yang terdapat di dusun Pentingsari tersebut, peneliti menentukan desa Pentingsari sebagai salah satu setting untuk penelitian ini.</w:t>
      </w:r>
    </w:p>
    <w:p w:rsidR="00FC7DC6" w:rsidRDefault="002B4056" w:rsidP="002B4056">
      <w:pPr>
        <w:spacing w:line="480" w:lineRule="auto"/>
        <w:jc w:val="both"/>
      </w:pPr>
      <w:r>
        <w:t xml:space="preserve">           Jumlah penduduk lansia di dusun tersebut adalah 60 orang. Kegiatan kelompok lansia tersebut meliputi senam lansia, pemeriksaan kesehatan, dan arisn.Diantara anggota kelompok lansia tersebut, sebagian bekerja sebagai petani dan sebagian lagi adalah pensiunan pegawai negeri. Sesudah dusun Pentingsari dijadikan sebagai desa wisata, para lansia berpartisipasi dalam kegiatan menyediakan </w:t>
      </w:r>
      <w:r>
        <w:rPr>
          <w:i/>
        </w:rPr>
        <w:t xml:space="preserve">home stay, </w:t>
      </w:r>
      <w:r>
        <w:t>jasa pemandu wisata, kesenian, pengolahan makanan tradisional. Hasil dari kegiatan tersebut</w:t>
      </w:r>
      <w:r w:rsidR="005A29D4">
        <w:t xml:space="preserve"> dapat memberdayakan lansia dan meningkatkan penghasilan mereka.</w:t>
      </w:r>
      <w:r w:rsidR="00855A2C">
        <w:t xml:space="preserve"> </w:t>
      </w:r>
      <w:r w:rsidR="00FC7DC6">
        <w:t>Namun demikian masih dibutuhkan pemberdayaan secara ekonomi produktif</w:t>
      </w:r>
      <w:r w:rsidR="00855A2C">
        <w:t>, sehingga</w:t>
      </w:r>
      <w:r w:rsidR="00FC7DC6">
        <w:t xml:space="preserve"> </w:t>
      </w:r>
      <w:r w:rsidR="00855A2C">
        <w:t>potensi para lansia (terutama lansia miskin) dapat meningkatkan penghasilan mereka dengan memanfaatkan potensi lokal.</w:t>
      </w:r>
    </w:p>
    <w:p w:rsidR="00AD37A0" w:rsidRDefault="00AD37A0" w:rsidP="00AD37A0">
      <w:pPr>
        <w:spacing w:line="480" w:lineRule="auto"/>
        <w:ind w:firstLine="567"/>
        <w:jc w:val="both"/>
      </w:pPr>
      <w:r w:rsidRPr="00870E35">
        <w:t xml:space="preserve">.  </w:t>
      </w:r>
      <w:r>
        <w:t>Hasil penelitian yang didapatkan adalah : bahwa p</w:t>
      </w:r>
      <w:r w:rsidRPr="00870E35">
        <w:t>otensi sumberdaya alam yang terdapat di dusun Grigak berupa daerah pertanian sehingga sesuai untuk usaha pertanian dan peternakan, tumbuhan yang banyak tumbuh ditempat tersebut antara lain tumbuhan randu yang menghasilkan kapuk untuk bahan pembuatan kasur, ketela pohon untuk bahan pembuatan makanan ringan. Sedangkan di dusun Pentingsari  berupa sumberdaya alam yang merupakan daerah pegunungan dengan udara yang sejuk, merupakan daerah wisata, tumbuh</w:t>
      </w:r>
      <w:r>
        <w:t>a</w:t>
      </w:r>
      <w:r w:rsidRPr="00870E35">
        <w:t>n yang banyak tumbuh di dusun tersebut berupa kopi, salak, ketela pohon, dan budidaya jamur. Tumbuhan lain adalah pohon bambu dan pohon kelapa yang potensial untuk pembuatan cinderamata.</w:t>
      </w:r>
    </w:p>
    <w:p w:rsidR="00AD37A0" w:rsidRPr="00870E35" w:rsidRDefault="00AD37A0" w:rsidP="00AD37A0">
      <w:pPr>
        <w:spacing w:line="480" w:lineRule="auto"/>
        <w:ind w:firstLine="567"/>
        <w:jc w:val="both"/>
      </w:pPr>
      <w:r>
        <w:t>Potensi sumberdaya manusia  di kedua tempat penelitian menunjukkan bahwa jumlah penduduk lansia dikedua dusun cukup banyak dan memiliki kegiatan yang beragam yang dibina melalui kegiatan kelompok lansia. Dikedua lokasi penelitian terdapat jumlah kader lansia yang cukup yang berperan untuk membina dan memotori kegiatan para lansia.</w:t>
      </w:r>
    </w:p>
    <w:p w:rsidR="00AD37A0" w:rsidRPr="00870E35" w:rsidRDefault="00AD37A0" w:rsidP="00264AA5">
      <w:pPr>
        <w:spacing w:line="480" w:lineRule="auto"/>
        <w:ind w:firstLine="709"/>
        <w:jc w:val="both"/>
      </w:pPr>
      <w:r>
        <w:lastRenderedPageBreak/>
        <w:t>Terdapat 2</w:t>
      </w:r>
      <w:r w:rsidRPr="00870E35">
        <w:t xml:space="preserve"> model pemberdayaan yang berbeda, yaitu model model pemberdayaan secara individual, </w:t>
      </w:r>
      <w:r>
        <w:t xml:space="preserve">dan kelompok. </w:t>
      </w:r>
      <w:r w:rsidRPr="00870E35">
        <w:t>Perbedaan model tersebut sangat terkait dengan kegiatan ekonomi produktif yang dilakukan oleh para lansia dan kondisi geografis dusun tempat tinggal para lansia.</w:t>
      </w:r>
    </w:p>
    <w:p w:rsidR="00AD37A0" w:rsidRDefault="00AD37A0" w:rsidP="00AD37A0">
      <w:pPr>
        <w:spacing w:line="480" w:lineRule="auto"/>
        <w:jc w:val="both"/>
      </w:pPr>
      <w:r>
        <w:t xml:space="preserve">Adapun penjelasan </w:t>
      </w:r>
      <w:r w:rsidRPr="00870E35">
        <w:t xml:space="preserve"> model</w:t>
      </w:r>
      <w:r>
        <w:t>-model</w:t>
      </w:r>
      <w:r w:rsidRPr="00870E35">
        <w:t xml:space="preserve"> pembe</w:t>
      </w:r>
      <w:r>
        <w:t>rdayaan tersebut adalah</w:t>
      </w:r>
      <w:r w:rsidRPr="00870E35">
        <w:t xml:space="preserve"> :</w:t>
      </w:r>
      <w:r>
        <w:t xml:space="preserve"> m</w:t>
      </w:r>
      <w:r w:rsidRPr="00870E35">
        <w:t>odel pemberdayaan secara individual</w:t>
      </w:r>
      <w:r>
        <w:t xml:space="preserve"> yang</w:t>
      </w:r>
      <w:r w:rsidRPr="00870E35">
        <w:t xml:space="preserve"> dilaksanakan dengan memberikan terlebih dahulu ketrampilan kepada para anggota. Sesudah trampil, mereka diminta untuk melakukan usaha dan memasarkan hasil usaha secara mandiri.</w:t>
      </w:r>
      <w:r>
        <w:t xml:space="preserve"> </w:t>
      </w:r>
      <w:r w:rsidRPr="00870E35">
        <w:t>Model ini dilaksanakan di dusun Grigak untuk usaha pembuatan kasur, pembuatan makanan kecil  dan pembuatan tempe.Model pemberdayaan secara kelompok.</w:t>
      </w:r>
      <w:r>
        <w:t xml:space="preserve"> </w:t>
      </w:r>
      <w:r w:rsidRPr="00870E35">
        <w:t>Dalam model ini semua kegiatan ekonomi produktif dilaksanakan secara bersama-sama disuatu tempat yang sudah ditentukan, waktu yang ditentukan, dan kegiatan yang ditentukan. Apabila jumlah anggota kelompok banyak, maka akan disusun jadwal piket kerja</w:t>
      </w:r>
      <w:r>
        <w:t>. Model ini sesuai untukdusun Pentingsari yang merupakan desa wisata.</w:t>
      </w:r>
    </w:p>
    <w:p w:rsidR="005A29D4" w:rsidRDefault="005A29D4" w:rsidP="002B4056">
      <w:pPr>
        <w:spacing w:line="480" w:lineRule="auto"/>
        <w:jc w:val="both"/>
      </w:pPr>
    </w:p>
    <w:p w:rsidR="002B4056" w:rsidRDefault="002B4056" w:rsidP="004D6424">
      <w:pPr>
        <w:pStyle w:val="ListParagraph"/>
        <w:spacing w:after="0" w:line="48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4D6424" w:rsidRPr="004D6424" w:rsidRDefault="004D6424" w:rsidP="004D6424">
      <w:pPr>
        <w:pStyle w:val="ListParagraph"/>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 Kesimpulan</w:t>
      </w:r>
    </w:p>
    <w:p w:rsidR="00036F69" w:rsidRPr="00036F69" w:rsidRDefault="003013A2" w:rsidP="00036F69">
      <w:pPr>
        <w:spacing w:line="480" w:lineRule="auto"/>
        <w:ind w:left="426" w:firstLine="425"/>
        <w:jc w:val="both"/>
      </w:pPr>
      <w:r>
        <w:t xml:space="preserve">       </w:t>
      </w:r>
      <w:r w:rsidR="004D6424">
        <w:rPr>
          <w:lang w:val="fi-FI"/>
        </w:rPr>
        <w:t>Dari hasil penelitian dapat disimpulkan</w:t>
      </w:r>
      <w:r w:rsidR="00036F69">
        <w:rPr>
          <w:lang w:val="fi-FI"/>
        </w:rPr>
        <w:t xml:space="preserve"> : 1).di dusun Grigak , Giri Purwo, Kecamatan Giri Mulyo, Kabupaten Kulon Progo terdapat potensi sumberdaya alam yang berupa daerah pertanian dengan tumbuhan yang bermacam-macam (rumput sebagai makanan ternak, randu sebagai bahan pembuat kasur, ketela pohon sebagai bahan pembuat makanan ringan, pisang  sebagai pembungkus tempe).  2).Dusun Pentingsari, Umbulharjo, Kecamatan Cangkringan, Kabupaten Sleman, merupakan daerah pegunungan dengan udara yang sejuk sehingga dijadikan sebagai daerah wisata. Hampir semua tumbuhan hidup di dusun ini, yang menonjol adalah pohon buah-buahan, kopi, kelapa, bambu, ketela pohon, </w:t>
      </w:r>
      <w:r w:rsidR="00036F69">
        <w:rPr>
          <w:lang w:val="fi-FI"/>
        </w:rPr>
        <w:lastRenderedPageBreak/>
        <w:t>dan budi daya jamur. 3).Sumberdaya manusia yang terdapat di kedua dusun tersebut berupa jumlah penduduk lansia yang cukup banyak, dan terdapat kelompok lansia yang aktif dengan berbagai kegiatan. 4). Model pemberdayaan ekonomi produktif yang sesuai untuk lansia dusun Grigak adalah model kerja secara individual dirumah masing-masing, peran kelompok lansia sebagai koordinator kegiatan. Di dusun Pentingsari model yang didapatkan adalah perpaduan antara model kerja secara individual dan kelompok. Untuk proses produksi makanan ringan dilakukan secara individual, sedangkan pemasaran produksi/jasa dilakukan secara kelompok melalui kegiatan desa wisata.</w:t>
      </w:r>
    </w:p>
    <w:p w:rsidR="003013A2" w:rsidRPr="00870E35" w:rsidRDefault="003013A2" w:rsidP="00036F69">
      <w:pPr>
        <w:spacing w:line="480" w:lineRule="auto"/>
        <w:ind w:firstLine="426"/>
        <w:jc w:val="both"/>
      </w:pPr>
      <w:r w:rsidRPr="00870E35">
        <w:t>Adapun penjelasan ketiga model pemberdayaan tersebut adalah sebagai berikut :</w:t>
      </w:r>
    </w:p>
    <w:p w:rsidR="003013A2" w:rsidRPr="00870E35" w:rsidRDefault="004520BF" w:rsidP="003013A2">
      <w:pPr>
        <w:spacing w:line="480" w:lineRule="auto"/>
        <w:ind w:left="567" w:hanging="567"/>
        <w:jc w:val="both"/>
      </w:pPr>
      <w:r>
        <w:t xml:space="preserve">       1</w:t>
      </w:r>
      <w:r w:rsidR="003013A2" w:rsidRPr="00870E35">
        <w:t>. Model pemberdayaan secara individual</w:t>
      </w:r>
    </w:p>
    <w:p w:rsidR="003013A2" w:rsidRPr="00870E35" w:rsidRDefault="003013A2" w:rsidP="00844FF6">
      <w:pPr>
        <w:spacing w:line="480" w:lineRule="auto"/>
        <w:ind w:left="567"/>
        <w:jc w:val="both"/>
      </w:pPr>
      <w:r w:rsidRPr="00870E35">
        <w:t xml:space="preserve">        Model ini dilaksanakan dengan memberikan terlebih dahulu ketrampilan kepada para anggota. Sesudah trampil, mereka diminta untuk melakukan usaha dan memasarkan hasil usaha secara mandiri.</w:t>
      </w:r>
      <w:r w:rsidR="00844FF6">
        <w:t xml:space="preserve"> </w:t>
      </w:r>
      <w:r w:rsidRPr="00870E35">
        <w:t>Model ini dilaksanakan di dusun Grigak untuk usaha pembuatan kasur, pembuatan makanan kecil  dan pembuatan tempe.</w:t>
      </w:r>
    </w:p>
    <w:p w:rsidR="003013A2" w:rsidRPr="00870E35" w:rsidRDefault="004520BF" w:rsidP="003013A2">
      <w:pPr>
        <w:spacing w:line="480" w:lineRule="auto"/>
        <w:ind w:left="567" w:hanging="567"/>
        <w:jc w:val="both"/>
      </w:pPr>
      <w:r>
        <w:t xml:space="preserve">       2</w:t>
      </w:r>
      <w:r w:rsidR="003013A2" w:rsidRPr="00870E35">
        <w:t>. Model pemberdayaan secara kelompok.</w:t>
      </w:r>
    </w:p>
    <w:p w:rsidR="003013A2" w:rsidRDefault="003013A2" w:rsidP="00036F69">
      <w:pPr>
        <w:spacing w:line="480" w:lineRule="auto"/>
        <w:ind w:left="567"/>
        <w:jc w:val="both"/>
      </w:pPr>
      <w:r w:rsidRPr="00870E35">
        <w:t xml:space="preserve">         Dalam model ini semua kegiatan ekonomi produktif dilaksanakan secara bersama-sama disuatu tempat yang sudah ditentukan, waktu yang ditentukan, dan kegiatan yang ditentukan. Apabila jumlah anggota kelompok banyak, maka akan disusun jadwal piket kerja. Model ini dilaksanakan di dusun Pentingsari untuk melaksanakan kegiatan seperti : menyediakan konsumsi untuk jumlah wisatawan yang banyak dan terpusat disuatu tempat, dan proses pembuatan kopi secara alami.</w:t>
      </w:r>
    </w:p>
    <w:p w:rsidR="003013A2" w:rsidRDefault="004D6424" w:rsidP="004D6424">
      <w:pPr>
        <w:spacing w:line="480" w:lineRule="auto"/>
        <w:jc w:val="both"/>
      </w:pPr>
      <w:r>
        <w:t xml:space="preserve">     B. Saran</w:t>
      </w:r>
    </w:p>
    <w:p w:rsidR="001D2A63" w:rsidRDefault="001D2A63" w:rsidP="001D2A63">
      <w:pPr>
        <w:spacing w:line="480" w:lineRule="auto"/>
        <w:ind w:firstLine="567"/>
        <w:jc w:val="both"/>
      </w:pPr>
      <w:r>
        <w:t>Berdasar kesimpulan tersebut dapat diberikan saran kepada beberapa fihak, yaitu :</w:t>
      </w:r>
    </w:p>
    <w:p w:rsidR="001D2A63" w:rsidRDefault="001D2A63" w:rsidP="001D2A63">
      <w:pPr>
        <w:spacing w:line="480" w:lineRule="auto"/>
        <w:ind w:left="1418" w:hanging="284"/>
        <w:jc w:val="both"/>
      </w:pPr>
      <w:r>
        <w:lastRenderedPageBreak/>
        <w:t>1. Kepada pemerintah, khususnya pemerintah desa setempat, penduduk lansia masih memiliki etos kerja yang tinggi, sehingga pembinaan yang berhubungan dengan enomi dapat dilakukan asal disesusikan dengan kondisi lansia yang telah mengalami kemunduran dalam berbagi aspek.</w:t>
      </w:r>
    </w:p>
    <w:p w:rsidR="001D2A63" w:rsidRDefault="001D2A63" w:rsidP="001D2A63">
      <w:pPr>
        <w:spacing w:line="480" w:lineRule="auto"/>
        <w:ind w:left="1418" w:hanging="284"/>
        <w:jc w:val="both"/>
      </w:pPr>
      <w:r>
        <w:t>2. Kepada para kader lansia, dalam memberikan pembinaan ekonomi produktif dapat memanfaatkan potensi lokal yang terdapat dilingkungan sekitar, sehingga modal yang diperlukan murah dan mudah untuk didapat.</w:t>
      </w:r>
    </w:p>
    <w:p w:rsidR="001D2A63" w:rsidRDefault="00143E7A" w:rsidP="001D2A63">
      <w:pPr>
        <w:spacing w:line="480" w:lineRule="auto"/>
        <w:ind w:left="1418" w:hanging="284"/>
        <w:jc w:val="both"/>
      </w:pPr>
      <w:r>
        <w:t>3. Dalam me</w:t>
      </w:r>
      <w:r w:rsidR="001D2A63">
        <w:t>lakukan pemberdayaan, disesuaikan dengan model pemberdayaan yang diinginkan oleh para lansia, sehingga mereka senang untuk melakukan kegiatan</w:t>
      </w:r>
      <w:r>
        <w:t xml:space="preserve"> ekonomi produktif.</w:t>
      </w:r>
    </w:p>
    <w:p w:rsidR="00143E7A" w:rsidRDefault="00143E7A" w:rsidP="001D2A63">
      <w:pPr>
        <w:spacing w:line="480" w:lineRule="auto"/>
        <w:ind w:left="1418" w:hanging="284"/>
        <w:jc w:val="both"/>
      </w:pPr>
      <w:r>
        <w:t>4. Bagi para lanjut usia, kegiatan ekonomi produktif yang dilakukan dapat memberikan penghasilan, mengisi waktu secara produktif, dan melakukan kegiatan bersosialisasi..</w:t>
      </w:r>
    </w:p>
    <w:p w:rsidR="00FE4297" w:rsidRDefault="00FE4297" w:rsidP="0031042C">
      <w:pPr>
        <w:pStyle w:val="ListParagraph"/>
        <w:spacing w:after="0" w:line="480" w:lineRule="auto"/>
        <w:ind w:left="0"/>
        <w:jc w:val="both"/>
        <w:rPr>
          <w:rFonts w:ascii="Times New Roman" w:hAnsi="Times New Roman" w:cs="Times New Roman"/>
          <w:sz w:val="24"/>
          <w:szCs w:val="24"/>
          <w:lang w:val="en-US"/>
        </w:rPr>
      </w:pPr>
    </w:p>
    <w:p w:rsidR="0083578B" w:rsidRDefault="0083578B" w:rsidP="0083578B">
      <w:pPr>
        <w:pStyle w:val="ListParagraph"/>
        <w:spacing w:after="0" w:line="480" w:lineRule="auto"/>
        <w:ind w:left="0"/>
        <w:jc w:val="center"/>
        <w:rPr>
          <w:rFonts w:ascii="Times New Roman" w:hAnsi="Times New Roman" w:cs="Times New Roman"/>
          <w:b/>
          <w:sz w:val="24"/>
          <w:szCs w:val="24"/>
        </w:rPr>
      </w:pPr>
      <w:r w:rsidRPr="00F948DF">
        <w:rPr>
          <w:rFonts w:ascii="Times New Roman" w:hAnsi="Times New Roman" w:cs="Times New Roman"/>
          <w:b/>
          <w:sz w:val="24"/>
          <w:szCs w:val="24"/>
          <w:lang w:val="en-US"/>
        </w:rPr>
        <w:t>DAFTAR PUSTAKA</w:t>
      </w:r>
    </w:p>
    <w:p w:rsidR="0083578B" w:rsidRPr="00443E85" w:rsidRDefault="0083578B" w:rsidP="0083578B">
      <w:pPr>
        <w:pStyle w:val="ListParagraph"/>
        <w:spacing w:after="0" w:line="480" w:lineRule="auto"/>
        <w:ind w:left="0"/>
        <w:jc w:val="center"/>
        <w:rPr>
          <w:rFonts w:ascii="Times New Roman" w:hAnsi="Times New Roman" w:cs="Times New Roman"/>
          <w:b/>
          <w:sz w:val="24"/>
          <w:szCs w:val="24"/>
        </w:rPr>
      </w:pPr>
    </w:p>
    <w:p w:rsidR="0083578B" w:rsidRDefault="0083578B" w:rsidP="0083578B">
      <w:pPr>
        <w:ind w:left="709" w:hanging="709"/>
        <w:jc w:val="both"/>
      </w:pPr>
      <w:r w:rsidRPr="00F948DF">
        <w:t xml:space="preserve">Anwar W. dan Haryadi (2004). </w:t>
      </w:r>
      <w:r w:rsidRPr="00F948DF">
        <w:rPr>
          <w:i/>
        </w:rPr>
        <w:t>Pemberdayaan Masyarakat dalam Penanggulangan Kemiskinan</w:t>
      </w:r>
      <w:r w:rsidRPr="00F948DF">
        <w:t>. Jakarta: Kementrian Koordinator Bidang Kesejahteraan</w:t>
      </w:r>
    </w:p>
    <w:p w:rsidR="0083578B" w:rsidRPr="00F948DF" w:rsidRDefault="0083578B" w:rsidP="0083578B">
      <w:pPr>
        <w:ind w:left="709" w:hanging="709"/>
        <w:jc w:val="both"/>
      </w:pPr>
    </w:p>
    <w:p w:rsidR="0083578B" w:rsidRPr="00F948DF" w:rsidRDefault="0083578B" w:rsidP="0083578B">
      <w:pPr>
        <w:ind w:left="709" w:hanging="709"/>
        <w:jc w:val="both"/>
      </w:pPr>
      <w:r w:rsidRPr="00F948DF">
        <w:t xml:space="preserve">Arief Rochman (2005). </w:t>
      </w:r>
      <w:r w:rsidRPr="00F948DF">
        <w:rPr>
          <w:i/>
        </w:rPr>
        <w:t>Pemberdayaan Masyarakat dalam Pelaksanaan Community Based Development.</w:t>
      </w:r>
      <w:r w:rsidRPr="00F948DF">
        <w:t xml:space="preserve"> Fondasia, Jurnal Ilmu Pendidikan FIP UNY</w:t>
      </w:r>
    </w:p>
    <w:p w:rsidR="0083578B" w:rsidRPr="00F948DF" w:rsidRDefault="0083578B" w:rsidP="0083578B">
      <w:pPr>
        <w:ind w:left="709" w:hanging="709"/>
        <w:jc w:val="both"/>
      </w:pPr>
    </w:p>
    <w:p w:rsidR="0083578B" w:rsidRPr="00F948DF" w:rsidRDefault="0083578B" w:rsidP="0083578B">
      <w:pPr>
        <w:ind w:left="709" w:hanging="709"/>
        <w:jc w:val="both"/>
      </w:pPr>
      <w:r w:rsidRPr="00F948DF">
        <w:t xml:space="preserve">Djamaludin Ancok. (1993). </w:t>
      </w:r>
      <w:r w:rsidRPr="00F948DF">
        <w:rPr>
          <w:i/>
        </w:rPr>
        <w:t>Persiapan Menyongsong Lanjut Usia dari Segi Psikologi</w:t>
      </w:r>
      <w:r w:rsidRPr="00F948DF">
        <w:t>. Makalah dalam Seminar Sehari Manusia Lanjut Usia: Realitas dan Harapan, yang diselenggarakan oleh IPADI Cabang DIY bekerjasama dengan BKKBN DIY.</w:t>
      </w:r>
    </w:p>
    <w:p w:rsidR="0083578B" w:rsidRPr="00F948DF" w:rsidRDefault="0083578B" w:rsidP="0083578B">
      <w:pPr>
        <w:ind w:left="709" w:hanging="709"/>
        <w:jc w:val="both"/>
      </w:pPr>
    </w:p>
    <w:p w:rsidR="0083578B" w:rsidRPr="00F948DF" w:rsidRDefault="0083578B" w:rsidP="0083578B">
      <w:pPr>
        <w:ind w:left="709" w:hanging="709"/>
        <w:jc w:val="both"/>
      </w:pPr>
      <w:r w:rsidRPr="00F948DF">
        <w:t xml:space="preserve">Dykstra, P.A. &amp; C.P.M. Knipscheer . (1995). </w:t>
      </w:r>
      <w:r w:rsidRPr="00F948DF">
        <w:rPr>
          <w:i/>
        </w:rPr>
        <w:t>The Avaibility and International Structure of</w:t>
      </w:r>
      <w:r w:rsidRPr="00F948DF">
        <w:t xml:space="preserve"> </w:t>
      </w:r>
      <w:r w:rsidRPr="00F948DF">
        <w:rPr>
          <w:i/>
        </w:rPr>
        <w:t>Family Telationship</w:t>
      </w:r>
      <w:r w:rsidRPr="00F948DF">
        <w:t>, dalam Knipscheer, Gierveld, Tilburg &amp; Dykstra (eds). Living Arrangement and Social Network of Adult, VU Amsterdam : VU University Press.</w:t>
      </w:r>
    </w:p>
    <w:p w:rsidR="0083578B" w:rsidRPr="00F948DF" w:rsidRDefault="0083578B" w:rsidP="0083578B">
      <w:pPr>
        <w:ind w:left="709" w:hanging="709"/>
        <w:jc w:val="both"/>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sidRPr="00F948DF">
        <w:rPr>
          <w:rFonts w:ascii="Times New Roman" w:hAnsi="Times New Roman" w:cs="Times New Roman"/>
          <w:sz w:val="24"/>
          <w:szCs w:val="24"/>
          <w:lang w:val="en-US"/>
        </w:rPr>
        <w:lastRenderedPageBreak/>
        <w:t xml:space="preserve">Farida Hanum (2008). </w:t>
      </w:r>
      <w:r w:rsidRPr="00F948DF">
        <w:rPr>
          <w:rFonts w:ascii="Times New Roman" w:hAnsi="Times New Roman" w:cs="Times New Roman"/>
          <w:i/>
          <w:sz w:val="24"/>
          <w:szCs w:val="24"/>
          <w:lang w:val="en-US"/>
        </w:rPr>
        <w:t>Memasuki Hari Tua Bahagia</w:t>
      </w:r>
      <w:r w:rsidRPr="00F948DF">
        <w:rPr>
          <w:rFonts w:ascii="Times New Roman" w:hAnsi="Times New Roman" w:cs="Times New Roman"/>
          <w:sz w:val="24"/>
          <w:szCs w:val="24"/>
          <w:lang w:val="en-US"/>
        </w:rPr>
        <w:t>. Yogyakarta: UNY Press.</w:t>
      </w:r>
    </w:p>
    <w:p w:rsidR="0083578B" w:rsidRDefault="0083578B" w:rsidP="0083578B">
      <w:pPr>
        <w:pStyle w:val="ListParagraph"/>
        <w:spacing w:after="0" w:line="240" w:lineRule="auto"/>
        <w:ind w:left="709" w:hanging="709"/>
        <w:jc w:val="both"/>
        <w:rPr>
          <w:rFonts w:ascii="Times New Roman" w:hAnsi="Times New Roman" w:cs="Times New Roman"/>
          <w:sz w:val="24"/>
          <w:szCs w:val="24"/>
        </w:rPr>
      </w:pPr>
    </w:p>
    <w:p w:rsidR="0083578B" w:rsidRDefault="0083578B" w:rsidP="0083578B">
      <w:pPr>
        <w:ind w:left="935" w:hanging="935"/>
        <w:jc w:val="both"/>
        <w:rPr>
          <w:lang w:val="id-ID"/>
        </w:rPr>
      </w:pPr>
      <w:r w:rsidRPr="00652FE4">
        <w:t xml:space="preserve">Gall, M.D., Gall, J.P., and Borg, W.R. (2003). </w:t>
      </w:r>
      <w:r w:rsidRPr="00652FE4">
        <w:rPr>
          <w:i/>
        </w:rPr>
        <w:t>Educational Research: An Introduction.</w:t>
      </w:r>
      <w:r w:rsidRPr="00652FE4">
        <w:rPr>
          <w:b/>
          <w:i/>
        </w:rPr>
        <w:t xml:space="preserve"> </w:t>
      </w:r>
      <w:r w:rsidRPr="00652FE4">
        <w:t>Boston : Pearson Education, Inc.</w:t>
      </w:r>
    </w:p>
    <w:p w:rsidR="00504AED" w:rsidRPr="00504AED" w:rsidRDefault="00504AED" w:rsidP="0083578B">
      <w:pPr>
        <w:ind w:left="935" w:hanging="935"/>
        <w:jc w:val="both"/>
        <w:rPr>
          <w:lang w:val="id-ID"/>
        </w:rPr>
      </w:pPr>
    </w:p>
    <w:p w:rsidR="0083578B" w:rsidRDefault="0083578B" w:rsidP="0083578B">
      <w:pPr>
        <w:pStyle w:val="ListParagraph"/>
        <w:spacing w:after="0" w:line="240" w:lineRule="auto"/>
        <w:ind w:left="709" w:hanging="709"/>
        <w:jc w:val="both"/>
        <w:rPr>
          <w:rFonts w:ascii="Times New Roman" w:hAnsi="Times New Roman" w:cs="Times New Roman"/>
          <w:sz w:val="24"/>
          <w:szCs w:val="24"/>
        </w:rPr>
      </w:pPr>
      <w:r w:rsidRPr="00F948DF">
        <w:rPr>
          <w:rFonts w:ascii="Times New Roman" w:hAnsi="Times New Roman" w:cs="Times New Roman"/>
          <w:sz w:val="24"/>
          <w:szCs w:val="24"/>
          <w:lang w:val="en-US"/>
        </w:rPr>
        <w:t xml:space="preserve">Gubernur DIY. (2002). </w:t>
      </w:r>
      <w:r w:rsidRPr="00F948DF">
        <w:rPr>
          <w:rFonts w:ascii="Times New Roman" w:hAnsi="Times New Roman" w:cs="Times New Roman"/>
          <w:i/>
          <w:sz w:val="24"/>
          <w:szCs w:val="24"/>
          <w:lang w:val="en-US"/>
        </w:rPr>
        <w:t>Kondisi Lanjut Usia di Daerah Istimewa Yogyakarta</w:t>
      </w:r>
      <w:r w:rsidRPr="00F948DF">
        <w:rPr>
          <w:rFonts w:ascii="Times New Roman" w:hAnsi="Times New Roman" w:cs="Times New Roman"/>
          <w:sz w:val="24"/>
          <w:szCs w:val="24"/>
          <w:lang w:val="en-US"/>
        </w:rPr>
        <w:t xml:space="preserve">. Makalah </w:t>
      </w:r>
      <w:r w:rsidRPr="00443E85">
        <w:rPr>
          <w:rFonts w:ascii="Times New Roman" w:hAnsi="Times New Roman" w:cs="Times New Roman"/>
          <w:sz w:val="24"/>
          <w:szCs w:val="24"/>
          <w:lang w:val="en-US"/>
        </w:rPr>
        <w:t>lokakarya, Yogyakarta: BKKBN dan Yayasan Emong Lansia.</w:t>
      </w:r>
    </w:p>
    <w:p w:rsidR="0083578B" w:rsidRPr="00652FE4" w:rsidRDefault="0083578B" w:rsidP="0083578B">
      <w:pPr>
        <w:pStyle w:val="ListParagraph"/>
        <w:spacing w:after="0" w:line="240" w:lineRule="auto"/>
        <w:ind w:left="709" w:hanging="709"/>
        <w:jc w:val="both"/>
        <w:rPr>
          <w:rFonts w:ascii="Times New Roman" w:hAnsi="Times New Roman" w:cs="Times New Roman"/>
          <w:sz w:val="24"/>
          <w:szCs w:val="24"/>
        </w:rPr>
      </w:pPr>
    </w:p>
    <w:p w:rsidR="0083578B" w:rsidRPr="00F948DF" w:rsidRDefault="0083578B" w:rsidP="0083578B">
      <w:pPr>
        <w:ind w:left="709" w:hanging="709"/>
        <w:jc w:val="both"/>
      </w:pPr>
      <w:r w:rsidRPr="00F948DF">
        <w:t xml:space="preserve">Kantor Menteri Negara Kependudukan/BKKBN. (1999). </w:t>
      </w:r>
      <w:r w:rsidRPr="00F948DF">
        <w:rPr>
          <w:i/>
        </w:rPr>
        <w:t>Sambutan Menteri Negara kependudukan /Kepala BKKBN pada acara Seminar “ Sosialisasi Kebijakan dan Program Aksi Serta Hasil Studi tentangPeningkatan Kualitas Lansia.</w:t>
      </w:r>
      <w:r w:rsidRPr="00F948DF">
        <w:t xml:space="preserve"> Jakarta.</w:t>
      </w:r>
    </w:p>
    <w:p w:rsidR="0083578B" w:rsidRPr="00F948DF" w:rsidRDefault="0083578B" w:rsidP="0083578B">
      <w:pPr>
        <w:ind w:left="709" w:hanging="709"/>
        <w:jc w:val="both"/>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Andi </w:t>
      </w:r>
      <w:r w:rsidRPr="00F948DF">
        <w:rPr>
          <w:rFonts w:ascii="Times New Roman" w:hAnsi="Times New Roman" w:cs="Times New Roman"/>
          <w:sz w:val="24"/>
          <w:szCs w:val="24"/>
          <w:lang w:val="en-US"/>
        </w:rPr>
        <w:t xml:space="preserve">Mappiare. (1983). </w:t>
      </w:r>
      <w:r w:rsidRPr="00F948DF">
        <w:rPr>
          <w:rFonts w:ascii="Times New Roman" w:hAnsi="Times New Roman" w:cs="Times New Roman"/>
          <w:i/>
          <w:sz w:val="24"/>
          <w:szCs w:val="24"/>
          <w:lang w:val="en-US"/>
        </w:rPr>
        <w:t>Psikologi Orang Dewasa</w:t>
      </w:r>
      <w:r w:rsidRPr="00F948DF">
        <w:rPr>
          <w:rFonts w:ascii="Times New Roman" w:hAnsi="Times New Roman" w:cs="Times New Roman"/>
          <w:sz w:val="24"/>
          <w:szCs w:val="24"/>
          <w:lang w:val="en-US"/>
        </w:rPr>
        <w:t>. Surabaya. Bina Sarana.</w:t>
      </w: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p>
    <w:p w:rsidR="0083578B" w:rsidRDefault="0083578B" w:rsidP="0083578B">
      <w:pPr>
        <w:pStyle w:val="ListParagraph"/>
        <w:spacing w:after="0" w:line="240" w:lineRule="auto"/>
        <w:ind w:left="709" w:hanging="709"/>
        <w:jc w:val="both"/>
        <w:rPr>
          <w:rFonts w:ascii="Times New Roman" w:hAnsi="Times New Roman" w:cs="Times New Roman"/>
          <w:sz w:val="24"/>
          <w:szCs w:val="24"/>
        </w:rPr>
      </w:pPr>
      <w:r w:rsidRPr="00F948DF">
        <w:rPr>
          <w:rFonts w:ascii="Times New Roman" w:hAnsi="Times New Roman" w:cs="Times New Roman"/>
          <w:sz w:val="24"/>
          <w:szCs w:val="24"/>
          <w:lang w:val="en-US"/>
        </w:rPr>
        <w:t xml:space="preserve">Miles dan Hubermen, AM. (1992). </w:t>
      </w:r>
      <w:r w:rsidRPr="00F948DF">
        <w:rPr>
          <w:rFonts w:ascii="Times New Roman" w:hAnsi="Times New Roman" w:cs="Times New Roman"/>
          <w:i/>
          <w:sz w:val="24"/>
          <w:szCs w:val="24"/>
          <w:lang w:val="en-US"/>
        </w:rPr>
        <w:t>Analisis Data Kualitatif</w:t>
      </w:r>
      <w:r w:rsidRPr="00F948DF">
        <w:rPr>
          <w:rFonts w:ascii="Times New Roman" w:hAnsi="Times New Roman" w:cs="Times New Roman"/>
          <w:sz w:val="24"/>
          <w:szCs w:val="24"/>
          <w:lang w:val="en-US"/>
        </w:rPr>
        <w:t>. Jakarta: Penerbit Universitas Indonesia.</w:t>
      </w:r>
    </w:p>
    <w:p w:rsidR="0083578B" w:rsidRPr="00652FE4" w:rsidRDefault="0083578B" w:rsidP="0083578B">
      <w:pPr>
        <w:pStyle w:val="ListParagraph"/>
        <w:spacing w:after="0" w:line="240" w:lineRule="auto"/>
        <w:ind w:left="709" w:hanging="709"/>
        <w:jc w:val="both"/>
        <w:rPr>
          <w:rFonts w:ascii="Times New Roman" w:hAnsi="Times New Roman" w:cs="Times New Roman"/>
          <w:sz w:val="24"/>
          <w:szCs w:val="24"/>
        </w:rPr>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sidRPr="00F948DF">
        <w:rPr>
          <w:rFonts w:ascii="Times New Roman" w:hAnsi="Times New Roman" w:cs="Times New Roman"/>
          <w:sz w:val="24"/>
          <w:szCs w:val="24"/>
          <w:lang w:val="en-US"/>
        </w:rPr>
        <w:t>Sadji Partoatmodjo.</w:t>
      </w:r>
      <w:r>
        <w:rPr>
          <w:rFonts w:ascii="Times New Roman" w:hAnsi="Times New Roman" w:cs="Times New Roman"/>
          <w:sz w:val="24"/>
          <w:szCs w:val="24"/>
        </w:rPr>
        <w:t xml:space="preserve"> </w:t>
      </w:r>
      <w:r w:rsidRPr="00F948DF">
        <w:rPr>
          <w:rFonts w:ascii="Times New Roman" w:hAnsi="Times New Roman" w:cs="Times New Roman"/>
          <w:sz w:val="24"/>
          <w:szCs w:val="24"/>
          <w:lang w:val="en-US"/>
        </w:rPr>
        <w:t xml:space="preserve">(2004). </w:t>
      </w:r>
      <w:r w:rsidRPr="00F948DF">
        <w:rPr>
          <w:rFonts w:ascii="Times New Roman" w:hAnsi="Times New Roman" w:cs="Times New Roman"/>
          <w:i/>
          <w:sz w:val="24"/>
          <w:szCs w:val="24"/>
          <w:lang w:val="en-US"/>
        </w:rPr>
        <w:t>Masalah Kemiskinan dan Kompleksitas Penanggulangannya</w:t>
      </w:r>
      <w:r w:rsidRPr="00F948DF">
        <w:rPr>
          <w:rFonts w:ascii="Times New Roman" w:hAnsi="Times New Roman" w:cs="Times New Roman"/>
          <w:sz w:val="24"/>
          <w:szCs w:val="24"/>
          <w:lang w:val="en-US"/>
        </w:rPr>
        <w:t>. Jakarta. Kementerian Koordinator bidang Kesejahteraan.</w:t>
      </w: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sidRPr="00F948DF">
        <w:rPr>
          <w:rFonts w:ascii="Times New Roman" w:hAnsi="Times New Roman" w:cs="Times New Roman"/>
          <w:sz w:val="24"/>
          <w:szCs w:val="24"/>
          <w:lang w:val="en-US"/>
        </w:rPr>
        <w:t xml:space="preserve">Siti Partini Suardiman. (2004). </w:t>
      </w:r>
      <w:r w:rsidRPr="00F948DF">
        <w:rPr>
          <w:rFonts w:ascii="Times New Roman" w:hAnsi="Times New Roman" w:cs="Times New Roman"/>
          <w:i/>
          <w:sz w:val="24"/>
          <w:szCs w:val="24"/>
          <w:lang w:val="en-US"/>
        </w:rPr>
        <w:t>Profil Lansia di DIY</w:t>
      </w:r>
      <w:r w:rsidRPr="00F948DF">
        <w:rPr>
          <w:rFonts w:ascii="Times New Roman" w:hAnsi="Times New Roman" w:cs="Times New Roman"/>
          <w:sz w:val="24"/>
          <w:szCs w:val="24"/>
          <w:lang w:val="en-US"/>
        </w:rPr>
        <w:t>. Laporan Penelitian. Yogyakarta. Lembaga Penelitian UNY bekerja sama dengan BKKBN dan UNFPA.</w:t>
      </w: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sidRPr="00F948DF">
        <w:rPr>
          <w:rFonts w:ascii="Times New Roman" w:hAnsi="Times New Roman" w:cs="Times New Roman"/>
          <w:sz w:val="24"/>
          <w:szCs w:val="24"/>
          <w:lang w:val="en-US"/>
        </w:rPr>
        <w:t xml:space="preserve">Siti Rahayu Haditono. (1991). </w:t>
      </w:r>
      <w:r w:rsidRPr="00F948DF">
        <w:rPr>
          <w:rFonts w:ascii="Times New Roman" w:hAnsi="Times New Roman" w:cs="Times New Roman"/>
          <w:i/>
          <w:sz w:val="24"/>
          <w:szCs w:val="24"/>
          <w:lang w:val="en-US"/>
        </w:rPr>
        <w:t>Preferensi Tempat Tinggal dan Perlakuan yang Diharapkan di</w:t>
      </w:r>
      <w:r w:rsidRPr="00F948DF">
        <w:rPr>
          <w:rFonts w:ascii="Times New Roman" w:hAnsi="Times New Roman" w:cs="Times New Roman"/>
          <w:sz w:val="24"/>
          <w:szCs w:val="24"/>
          <w:lang w:val="en-US"/>
        </w:rPr>
        <w:t xml:space="preserve"> </w:t>
      </w:r>
      <w:r w:rsidRPr="00F948DF">
        <w:rPr>
          <w:rFonts w:ascii="Times New Roman" w:hAnsi="Times New Roman" w:cs="Times New Roman"/>
          <w:i/>
          <w:sz w:val="24"/>
          <w:szCs w:val="24"/>
          <w:lang w:val="en-US"/>
        </w:rPr>
        <w:t>Masa Lanjut Usia</w:t>
      </w:r>
      <w:r w:rsidRPr="00F948DF">
        <w:rPr>
          <w:rFonts w:ascii="Times New Roman" w:hAnsi="Times New Roman" w:cs="Times New Roman"/>
          <w:sz w:val="24"/>
          <w:szCs w:val="24"/>
          <w:lang w:val="en-US"/>
        </w:rPr>
        <w:t>. Laporan Penelitian. Fakultas Psikologi UGM.</w:t>
      </w:r>
    </w:p>
    <w:p w:rsidR="0083578B" w:rsidRPr="00F948DF" w:rsidRDefault="0083578B" w:rsidP="0083578B">
      <w:pPr>
        <w:ind w:left="709" w:hanging="709"/>
        <w:jc w:val="both"/>
      </w:pPr>
    </w:p>
    <w:p w:rsidR="0083578B" w:rsidRPr="00A82418" w:rsidRDefault="0083578B" w:rsidP="0083578B">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Sri </w:t>
      </w:r>
      <w:r>
        <w:rPr>
          <w:rFonts w:ascii="Times New Roman" w:hAnsi="Times New Roman" w:cs="Times New Roman"/>
          <w:sz w:val="24"/>
          <w:szCs w:val="24"/>
          <w:lang w:val="en-US"/>
        </w:rPr>
        <w:t>Iswant</w:t>
      </w:r>
      <w:r>
        <w:rPr>
          <w:rFonts w:ascii="Times New Roman" w:hAnsi="Times New Roman" w:cs="Times New Roman"/>
          <w:sz w:val="24"/>
          <w:szCs w:val="24"/>
        </w:rPr>
        <w:t xml:space="preserve">i. (2005). </w:t>
      </w:r>
      <w:r w:rsidRPr="00F948DF">
        <w:rPr>
          <w:rFonts w:ascii="Times New Roman" w:hAnsi="Times New Roman" w:cs="Times New Roman"/>
          <w:sz w:val="24"/>
          <w:szCs w:val="24"/>
          <w:lang w:val="en-US"/>
        </w:rPr>
        <w:t xml:space="preserve"> </w:t>
      </w:r>
      <w:r w:rsidRPr="00F948DF">
        <w:rPr>
          <w:rFonts w:ascii="Times New Roman" w:hAnsi="Times New Roman" w:cs="Times New Roman"/>
          <w:i/>
          <w:sz w:val="24"/>
          <w:szCs w:val="24"/>
          <w:lang w:val="en-US"/>
        </w:rPr>
        <w:t>Etos Kerja Lan</w:t>
      </w:r>
      <w:r w:rsidRPr="00F948DF">
        <w:rPr>
          <w:rFonts w:ascii="Times New Roman" w:hAnsi="Times New Roman" w:cs="Times New Roman"/>
          <w:sz w:val="24"/>
          <w:szCs w:val="24"/>
          <w:lang w:val="en-US"/>
        </w:rPr>
        <w:t xml:space="preserve">sia. Majalah Prati Sabda Lansia No 1. Vol 1,. Yogyakarta: </w:t>
      </w:r>
      <w:r w:rsidRPr="00A82418">
        <w:rPr>
          <w:rFonts w:ascii="Times New Roman" w:hAnsi="Times New Roman" w:cs="Times New Roman"/>
          <w:sz w:val="24"/>
          <w:szCs w:val="24"/>
          <w:lang w:val="en-US"/>
        </w:rPr>
        <w:t>Pusat Studi Sumber Daya Lansia Lembaga Penelitian UNY.</w:t>
      </w:r>
    </w:p>
    <w:p w:rsidR="0083578B" w:rsidRDefault="0083578B" w:rsidP="0083578B">
      <w:pPr>
        <w:pStyle w:val="ListParagraph"/>
        <w:spacing w:after="0" w:line="240" w:lineRule="auto"/>
        <w:ind w:left="709" w:hanging="709"/>
        <w:jc w:val="both"/>
        <w:rPr>
          <w:rFonts w:ascii="Times New Roman" w:hAnsi="Times New Roman" w:cs="Times New Roman"/>
          <w:sz w:val="24"/>
          <w:szCs w:val="24"/>
        </w:rPr>
      </w:pPr>
    </w:p>
    <w:p w:rsidR="0083578B" w:rsidRPr="00F948DF" w:rsidRDefault="0083578B" w:rsidP="0083578B">
      <w:pPr>
        <w:pStyle w:val="ListParagraph"/>
        <w:spacing w:after="0" w:line="240" w:lineRule="auto"/>
        <w:ind w:left="709" w:hanging="709"/>
        <w:jc w:val="both"/>
        <w:rPr>
          <w:rFonts w:ascii="Times New Roman" w:hAnsi="Times New Roman" w:cs="Times New Roman"/>
          <w:sz w:val="24"/>
          <w:szCs w:val="24"/>
          <w:lang w:val="en-US"/>
        </w:rPr>
      </w:pPr>
      <w:r w:rsidRPr="00F948DF">
        <w:rPr>
          <w:rFonts w:ascii="Times New Roman" w:hAnsi="Times New Roman" w:cs="Times New Roman"/>
          <w:sz w:val="24"/>
          <w:szCs w:val="24"/>
          <w:lang w:val="en-US"/>
        </w:rPr>
        <w:t xml:space="preserve">Sugiyono. (2006). </w:t>
      </w:r>
      <w:r w:rsidRPr="00F948DF">
        <w:rPr>
          <w:rFonts w:ascii="Times New Roman" w:hAnsi="Times New Roman" w:cs="Times New Roman"/>
          <w:i/>
          <w:sz w:val="24"/>
          <w:szCs w:val="24"/>
          <w:lang w:val="en-US"/>
        </w:rPr>
        <w:t>Metode Penelitian Pendidikan</w:t>
      </w:r>
      <w:r w:rsidRPr="00F948DF">
        <w:rPr>
          <w:rFonts w:ascii="Times New Roman" w:hAnsi="Times New Roman" w:cs="Times New Roman"/>
          <w:sz w:val="24"/>
          <w:szCs w:val="24"/>
          <w:lang w:val="en-US"/>
        </w:rPr>
        <w:t xml:space="preserve">. Bandung : Alfabeta.   </w:t>
      </w:r>
    </w:p>
    <w:p w:rsidR="0083578B" w:rsidRPr="00F948DF" w:rsidRDefault="0083578B" w:rsidP="0083578B">
      <w:pPr>
        <w:ind w:left="709" w:hanging="709"/>
        <w:jc w:val="both"/>
      </w:pPr>
    </w:p>
    <w:p w:rsidR="00885C3D" w:rsidRPr="00885C3D" w:rsidRDefault="00885C3D" w:rsidP="00B8740E">
      <w:pPr>
        <w:pStyle w:val="ListParagraph"/>
        <w:spacing w:after="0" w:line="240" w:lineRule="auto"/>
        <w:ind w:left="0" w:firstLine="720"/>
        <w:jc w:val="both"/>
        <w:rPr>
          <w:rFonts w:ascii="Times New Roman" w:hAnsi="Times New Roman" w:cs="Times New Roman"/>
          <w:sz w:val="24"/>
          <w:szCs w:val="24"/>
          <w:lang w:val="en-US"/>
        </w:rPr>
      </w:pPr>
    </w:p>
    <w:p w:rsidR="0009731D" w:rsidRDefault="0009731D" w:rsidP="00B8740E">
      <w:pPr>
        <w:pStyle w:val="ListParagraph"/>
        <w:spacing w:after="0" w:line="240" w:lineRule="auto"/>
        <w:ind w:left="426" w:firstLine="720"/>
        <w:jc w:val="center"/>
        <w:rPr>
          <w:rFonts w:ascii="Times New Roman" w:hAnsi="Times New Roman" w:cs="Times New Roman"/>
          <w:b/>
          <w:sz w:val="24"/>
          <w:szCs w:val="24"/>
        </w:rPr>
      </w:pPr>
    </w:p>
    <w:p w:rsidR="0009731D" w:rsidRDefault="0009731D" w:rsidP="00B8740E">
      <w:pPr>
        <w:pStyle w:val="ListParagraph"/>
        <w:spacing w:after="0" w:line="240" w:lineRule="auto"/>
        <w:ind w:left="426" w:firstLine="720"/>
        <w:jc w:val="center"/>
        <w:rPr>
          <w:rFonts w:ascii="Times New Roman" w:hAnsi="Times New Roman" w:cs="Times New Roman"/>
          <w:b/>
          <w:sz w:val="24"/>
          <w:szCs w:val="24"/>
        </w:rPr>
      </w:pPr>
    </w:p>
    <w:p w:rsidR="0009731D" w:rsidRDefault="0009731D" w:rsidP="0009731D">
      <w:pPr>
        <w:pStyle w:val="ListParagraph"/>
        <w:spacing w:after="0" w:line="480" w:lineRule="auto"/>
        <w:ind w:left="426" w:hanging="426"/>
        <w:jc w:val="center"/>
        <w:rPr>
          <w:rFonts w:ascii="Times New Roman" w:hAnsi="Times New Roman" w:cs="Times New Roman"/>
          <w:b/>
          <w:sz w:val="24"/>
          <w:szCs w:val="24"/>
        </w:rPr>
      </w:pPr>
    </w:p>
    <w:p w:rsidR="0009731D" w:rsidRDefault="0009731D" w:rsidP="0009731D">
      <w:pPr>
        <w:pStyle w:val="ListParagraph"/>
        <w:spacing w:after="0" w:line="480" w:lineRule="auto"/>
        <w:ind w:left="426" w:hanging="426"/>
        <w:jc w:val="center"/>
        <w:rPr>
          <w:rFonts w:ascii="Times New Roman" w:hAnsi="Times New Roman" w:cs="Times New Roman"/>
          <w:b/>
          <w:sz w:val="24"/>
          <w:szCs w:val="24"/>
        </w:rPr>
      </w:pPr>
    </w:p>
    <w:p w:rsidR="0009731D" w:rsidRDefault="0009731D" w:rsidP="0009731D">
      <w:pPr>
        <w:pStyle w:val="ListParagraph"/>
        <w:spacing w:after="0" w:line="480" w:lineRule="auto"/>
        <w:ind w:left="426" w:hanging="426"/>
        <w:jc w:val="center"/>
        <w:rPr>
          <w:rFonts w:ascii="Times New Roman" w:hAnsi="Times New Roman" w:cs="Times New Roman"/>
          <w:b/>
          <w:sz w:val="24"/>
          <w:szCs w:val="24"/>
        </w:rPr>
      </w:pPr>
    </w:p>
    <w:p w:rsidR="0009731D" w:rsidRDefault="0009731D" w:rsidP="0009731D">
      <w:pPr>
        <w:pStyle w:val="ListParagraph"/>
        <w:spacing w:after="0" w:line="480" w:lineRule="auto"/>
        <w:ind w:left="426" w:hanging="426"/>
        <w:jc w:val="center"/>
        <w:rPr>
          <w:rFonts w:ascii="Times New Roman" w:hAnsi="Times New Roman" w:cs="Times New Roman"/>
          <w:b/>
          <w:sz w:val="24"/>
          <w:szCs w:val="24"/>
        </w:rPr>
      </w:pPr>
    </w:p>
    <w:p w:rsidR="0009731D" w:rsidRDefault="0009731D" w:rsidP="0009731D">
      <w:pPr>
        <w:pStyle w:val="ListParagraph"/>
        <w:spacing w:after="0" w:line="480" w:lineRule="auto"/>
        <w:ind w:left="426" w:hanging="426"/>
        <w:jc w:val="center"/>
        <w:rPr>
          <w:rFonts w:ascii="Times New Roman" w:hAnsi="Times New Roman" w:cs="Times New Roman"/>
          <w:b/>
          <w:sz w:val="24"/>
          <w:szCs w:val="24"/>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Default="00D4707F" w:rsidP="00EF2E89">
      <w:pPr>
        <w:jc w:val="center"/>
        <w:rPr>
          <w:rFonts w:ascii="Arial" w:hAnsi="Arial" w:cs="Arial"/>
          <w:b/>
          <w:bCs/>
          <w:sz w:val="28"/>
          <w:szCs w:val="28"/>
        </w:rPr>
      </w:pPr>
    </w:p>
    <w:p w:rsidR="00D4707F" w:rsidRPr="0045672C" w:rsidRDefault="00D4707F" w:rsidP="00EF2E89">
      <w:pPr>
        <w:jc w:val="center"/>
        <w:rPr>
          <w:rFonts w:ascii="Arial" w:hAnsi="Arial" w:cs="Arial"/>
          <w:b/>
          <w:bCs/>
          <w:sz w:val="28"/>
          <w:szCs w:val="28"/>
        </w:rPr>
      </w:pPr>
    </w:p>
    <w:p w:rsidR="00552A23" w:rsidRDefault="000C1CF7"/>
    <w:sectPr w:rsidR="00552A23" w:rsidSect="00A0489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F7" w:rsidRDefault="000C1CF7" w:rsidP="003C7942">
      <w:r>
        <w:separator/>
      </w:r>
    </w:p>
  </w:endnote>
  <w:endnote w:type="continuationSeparator" w:id="1">
    <w:p w:rsidR="000C1CF7" w:rsidRDefault="000C1CF7" w:rsidP="003C7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79719"/>
      <w:docPartObj>
        <w:docPartGallery w:val="Page Numbers (Bottom of Page)"/>
        <w:docPartUnique/>
      </w:docPartObj>
    </w:sdtPr>
    <w:sdtContent>
      <w:p w:rsidR="003C7942" w:rsidRDefault="0079180F">
        <w:pPr>
          <w:pStyle w:val="Footer"/>
          <w:jc w:val="center"/>
        </w:pPr>
        <w:fldSimple w:instr=" PAGE   \* MERGEFORMAT ">
          <w:r w:rsidR="00504AED">
            <w:rPr>
              <w:noProof/>
            </w:rPr>
            <w:t>14</w:t>
          </w:r>
        </w:fldSimple>
      </w:p>
    </w:sdtContent>
  </w:sdt>
  <w:p w:rsidR="003C7942" w:rsidRDefault="003C7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F7" w:rsidRDefault="000C1CF7" w:rsidP="003C7942">
      <w:r>
        <w:separator/>
      </w:r>
    </w:p>
  </w:footnote>
  <w:footnote w:type="continuationSeparator" w:id="1">
    <w:p w:rsidR="000C1CF7" w:rsidRDefault="000C1CF7" w:rsidP="003C7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851"/>
    <w:multiLevelType w:val="hybridMultilevel"/>
    <w:tmpl w:val="979472AC"/>
    <w:lvl w:ilvl="0" w:tplc="0421000F">
      <w:start w:val="1"/>
      <w:numFmt w:val="decimal"/>
      <w:lvlText w:val="%1."/>
      <w:lvlJc w:val="left"/>
      <w:pPr>
        <w:ind w:left="1866" w:hanging="360"/>
      </w:pPr>
      <w:rPr>
        <w:rFonts w:cs="Times New Roman"/>
      </w:rPr>
    </w:lvl>
    <w:lvl w:ilvl="1" w:tplc="04210019" w:tentative="1">
      <w:start w:val="1"/>
      <w:numFmt w:val="lowerLetter"/>
      <w:lvlText w:val="%2."/>
      <w:lvlJc w:val="left"/>
      <w:pPr>
        <w:ind w:left="2586" w:hanging="360"/>
      </w:pPr>
      <w:rPr>
        <w:rFonts w:cs="Times New Roman"/>
      </w:rPr>
    </w:lvl>
    <w:lvl w:ilvl="2" w:tplc="0421001B" w:tentative="1">
      <w:start w:val="1"/>
      <w:numFmt w:val="lowerRoman"/>
      <w:lvlText w:val="%3."/>
      <w:lvlJc w:val="right"/>
      <w:pPr>
        <w:ind w:left="3306" w:hanging="180"/>
      </w:pPr>
      <w:rPr>
        <w:rFonts w:cs="Times New Roman"/>
      </w:rPr>
    </w:lvl>
    <w:lvl w:ilvl="3" w:tplc="0421000F" w:tentative="1">
      <w:start w:val="1"/>
      <w:numFmt w:val="decimal"/>
      <w:lvlText w:val="%4."/>
      <w:lvlJc w:val="left"/>
      <w:pPr>
        <w:ind w:left="4026" w:hanging="360"/>
      </w:pPr>
      <w:rPr>
        <w:rFonts w:cs="Times New Roman"/>
      </w:rPr>
    </w:lvl>
    <w:lvl w:ilvl="4" w:tplc="04210019" w:tentative="1">
      <w:start w:val="1"/>
      <w:numFmt w:val="lowerLetter"/>
      <w:lvlText w:val="%5."/>
      <w:lvlJc w:val="left"/>
      <w:pPr>
        <w:ind w:left="4746" w:hanging="360"/>
      </w:pPr>
      <w:rPr>
        <w:rFonts w:cs="Times New Roman"/>
      </w:rPr>
    </w:lvl>
    <w:lvl w:ilvl="5" w:tplc="0421001B" w:tentative="1">
      <w:start w:val="1"/>
      <w:numFmt w:val="lowerRoman"/>
      <w:lvlText w:val="%6."/>
      <w:lvlJc w:val="right"/>
      <w:pPr>
        <w:ind w:left="5466" w:hanging="180"/>
      </w:pPr>
      <w:rPr>
        <w:rFonts w:cs="Times New Roman"/>
      </w:rPr>
    </w:lvl>
    <w:lvl w:ilvl="6" w:tplc="0421000F" w:tentative="1">
      <w:start w:val="1"/>
      <w:numFmt w:val="decimal"/>
      <w:lvlText w:val="%7."/>
      <w:lvlJc w:val="left"/>
      <w:pPr>
        <w:ind w:left="6186" w:hanging="360"/>
      </w:pPr>
      <w:rPr>
        <w:rFonts w:cs="Times New Roman"/>
      </w:rPr>
    </w:lvl>
    <w:lvl w:ilvl="7" w:tplc="04210019" w:tentative="1">
      <w:start w:val="1"/>
      <w:numFmt w:val="lowerLetter"/>
      <w:lvlText w:val="%8."/>
      <w:lvlJc w:val="left"/>
      <w:pPr>
        <w:ind w:left="6906" w:hanging="360"/>
      </w:pPr>
      <w:rPr>
        <w:rFonts w:cs="Times New Roman"/>
      </w:rPr>
    </w:lvl>
    <w:lvl w:ilvl="8" w:tplc="0421001B" w:tentative="1">
      <w:start w:val="1"/>
      <w:numFmt w:val="lowerRoman"/>
      <w:lvlText w:val="%9."/>
      <w:lvlJc w:val="right"/>
      <w:pPr>
        <w:ind w:left="7626" w:hanging="180"/>
      </w:pPr>
      <w:rPr>
        <w:rFonts w:cs="Times New Roman"/>
      </w:rPr>
    </w:lvl>
  </w:abstractNum>
  <w:abstractNum w:abstractNumId="1">
    <w:nsid w:val="140E170F"/>
    <w:multiLevelType w:val="hybridMultilevel"/>
    <w:tmpl w:val="9F10B1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B71DFC"/>
    <w:multiLevelType w:val="hybridMultilevel"/>
    <w:tmpl w:val="B9CA22CA"/>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5DFA116C"/>
    <w:multiLevelType w:val="hybridMultilevel"/>
    <w:tmpl w:val="02526D0A"/>
    <w:lvl w:ilvl="0" w:tplc="04210019">
      <w:start w:val="1"/>
      <w:numFmt w:val="lowerLetter"/>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2E89"/>
    <w:rsid w:val="00036F69"/>
    <w:rsid w:val="000665A8"/>
    <w:rsid w:val="0009731D"/>
    <w:rsid w:val="000C1CF7"/>
    <w:rsid w:val="00143E7A"/>
    <w:rsid w:val="001D2A63"/>
    <w:rsid w:val="0020039F"/>
    <w:rsid w:val="002245DF"/>
    <w:rsid w:val="00264AA5"/>
    <w:rsid w:val="002B4056"/>
    <w:rsid w:val="003002FF"/>
    <w:rsid w:val="003013A2"/>
    <w:rsid w:val="0031042C"/>
    <w:rsid w:val="003C7942"/>
    <w:rsid w:val="004473B9"/>
    <w:rsid w:val="004520BF"/>
    <w:rsid w:val="004D6424"/>
    <w:rsid w:val="00504AED"/>
    <w:rsid w:val="005A29D4"/>
    <w:rsid w:val="006A0842"/>
    <w:rsid w:val="007616FA"/>
    <w:rsid w:val="007621C0"/>
    <w:rsid w:val="0076278C"/>
    <w:rsid w:val="0079180F"/>
    <w:rsid w:val="0083578B"/>
    <w:rsid w:val="00844FF6"/>
    <w:rsid w:val="00855A2C"/>
    <w:rsid w:val="00885C3D"/>
    <w:rsid w:val="00892EAC"/>
    <w:rsid w:val="00A00C7D"/>
    <w:rsid w:val="00A04899"/>
    <w:rsid w:val="00AD37A0"/>
    <w:rsid w:val="00B8740E"/>
    <w:rsid w:val="00CF1A24"/>
    <w:rsid w:val="00D4707F"/>
    <w:rsid w:val="00D804AF"/>
    <w:rsid w:val="00D9689C"/>
    <w:rsid w:val="00E165FC"/>
    <w:rsid w:val="00EB56C6"/>
    <w:rsid w:val="00ED410F"/>
    <w:rsid w:val="00EF2E89"/>
    <w:rsid w:val="00F72332"/>
    <w:rsid w:val="00FA37F3"/>
    <w:rsid w:val="00FC7DC6"/>
    <w:rsid w:val="00FE42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035"/>
        <o:r id="V:Rule13" type="connector" idref="#_x0000_s1037"/>
        <o:r id="V:Rule14" type="connector" idref="#_x0000_s1038"/>
        <o:r id="V:Rule15" type="connector" idref="#_x0000_s1033"/>
        <o:r id="V:Rule16" type="connector" idref="#_x0000_s1027"/>
        <o:r id="V:Rule17" type="connector" idref="#_x0000_s1031"/>
        <o:r id="V:Rule18" type="connector" idref="#_x0000_s1040"/>
        <o:r id="V:Rule19" type="connector" idref="#_x0000_s1042"/>
        <o:r id="V:Rule20" type="connector" idref="#_x0000_s1046"/>
        <o:r id="V:Rule21" type="connector" idref="#_x0000_s1032"/>
        <o:r id="V:Rule2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E89"/>
    <w:rPr>
      <w:rFonts w:ascii="Tahoma" w:hAnsi="Tahoma" w:cs="Tahoma"/>
      <w:sz w:val="16"/>
      <w:szCs w:val="16"/>
    </w:rPr>
  </w:style>
  <w:style w:type="character" w:customStyle="1" w:styleId="BalloonTextChar">
    <w:name w:val="Balloon Text Char"/>
    <w:basedOn w:val="DefaultParagraphFont"/>
    <w:link w:val="BalloonText"/>
    <w:uiPriority w:val="99"/>
    <w:semiHidden/>
    <w:rsid w:val="00EF2E89"/>
    <w:rPr>
      <w:rFonts w:ascii="Tahoma" w:eastAsia="Times New Roman" w:hAnsi="Tahoma" w:cs="Tahoma"/>
      <w:sz w:val="16"/>
      <w:szCs w:val="16"/>
    </w:rPr>
  </w:style>
  <w:style w:type="paragraph" w:styleId="ListParagraph">
    <w:name w:val="List Paragraph"/>
    <w:basedOn w:val="Normal"/>
    <w:uiPriority w:val="34"/>
    <w:qFormat/>
    <w:rsid w:val="0009731D"/>
    <w:pPr>
      <w:spacing w:after="200" w:line="276" w:lineRule="auto"/>
      <w:ind w:left="720"/>
      <w:contextualSpacing/>
    </w:pPr>
    <w:rPr>
      <w:rFonts w:asciiTheme="minorHAnsi" w:hAnsiTheme="minorHAnsi" w:cstheme="minorBidi"/>
      <w:sz w:val="22"/>
      <w:szCs w:val="22"/>
      <w:lang w:val="id-ID"/>
    </w:rPr>
  </w:style>
  <w:style w:type="paragraph" w:styleId="Header">
    <w:name w:val="header"/>
    <w:basedOn w:val="Normal"/>
    <w:link w:val="HeaderChar"/>
    <w:uiPriority w:val="99"/>
    <w:unhideWhenUsed/>
    <w:rsid w:val="0031042C"/>
    <w:pPr>
      <w:tabs>
        <w:tab w:val="center" w:pos="4513"/>
        <w:tab w:val="right" w:pos="9026"/>
      </w:tabs>
    </w:pPr>
    <w:rPr>
      <w:rFonts w:asciiTheme="minorHAnsi" w:hAnsiTheme="minorHAnsi" w:cstheme="minorBidi"/>
      <w:sz w:val="22"/>
      <w:szCs w:val="22"/>
      <w:lang w:val="id-ID"/>
    </w:rPr>
  </w:style>
  <w:style w:type="character" w:customStyle="1" w:styleId="HeaderChar">
    <w:name w:val="Header Char"/>
    <w:basedOn w:val="DefaultParagraphFont"/>
    <w:link w:val="Header"/>
    <w:uiPriority w:val="99"/>
    <w:rsid w:val="0031042C"/>
    <w:rPr>
      <w:rFonts w:eastAsia="Times New Roman"/>
      <w:lang w:val="id-ID"/>
    </w:rPr>
  </w:style>
  <w:style w:type="paragraph" w:styleId="Footer">
    <w:name w:val="footer"/>
    <w:basedOn w:val="Normal"/>
    <w:link w:val="FooterChar"/>
    <w:uiPriority w:val="99"/>
    <w:unhideWhenUsed/>
    <w:rsid w:val="003C7942"/>
    <w:pPr>
      <w:tabs>
        <w:tab w:val="center" w:pos="4680"/>
        <w:tab w:val="right" w:pos="9360"/>
      </w:tabs>
    </w:pPr>
  </w:style>
  <w:style w:type="character" w:customStyle="1" w:styleId="FooterChar">
    <w:name w:val="Footer Char"/>
    <w:basedOn w:val="DefaultParagraphFont"/>
    <w:link w:val="Footer"/>
    <w:uiPriority w:val="99"/>
    <w:rsid w:val="003C794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5CAB-75C7-4CB6-8682-26DEC26C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phun-phun</dc:creator>
  <cp:keywords/>
  <dc:description/>
  <cp:lastModifiedBy>SUWARJO</cp:lastModifiedBy>
  <cp:revision>27</cp:revision>
  <cp:lastPrinted>2011-12-08T00:39:00Z</cp:lastPrinted>
  <dcterms:created xsi:type="dcterms:W3CDTF">2011-12-07T20:11:00Z</dcterms:created>
  <dcterms:modified xsi:type="dcterms:W3CDTF">2011-12-11T11:47:00Z</dcterms:modified>
</cp:coreProperties>
</file>