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AE6" w:rsidRDefault="00413AE6" w:rsidP="00413AE6">
      <w:pPr>
        <w:spacing w:line="360" w:lineRule="auto"/>
        <w:jc w:val="both"/>
        <w:rPr>
          <w:b/>
          <w:bCs/>
        </w:rPr>
      </w:pPr>
    </w:p>
    <w:p w:rsidR="00413AE6" w:rsidRPr="00DD2E97" w:rsidRDefault="00413AE6" w:rsidP="00413AE6">
      <w:pPr>
        <w:spacing w:line="276" w:lineRule="auto"/>
        <w:jc w:val="center"/>
        <w:rPr>
          <w:rStyle w:val="BookTitle"/>
        </w:rPr>
      </w:pPr>
      <w:r w:rsidRPr="00DD2E97">
        <w:rPr>
          <w:b/>
          <w:bCs/>
        </w:rPr>
        <w:t xml:space="preserve"> </w:t>
      </w:r>
      <w:proofErr w:type="gramStart"/>
      <w:r w:rsidRPr="00DD2E97">
        <w:rPr>
          <w:rStyle w:val="BookTitle"/>
        </w:rPr>
        <w:t>BAB  I</w:t>
      </w:r>
      <w:proofErr w:type="gramEnd"/>
    </w:p>
    <w:p w:rsidR="00413AE6" w:rsidRPr="00DD2E97" w:rsidRDefault="00413AE6" w:rsidP="00413AE6">
      <w:pPr>
        <w:spacing w:line="276" w:lineRule="auto"/>
        <w:jc w:val="center"/>
        <w:rPr>
          <w:rStyle w:val="BookTitle"/>
        </w:rPr>
      </w:pPr>
      <w:r w:rsidRPr="00DD2E97">
        <w:rPr>
          <w:rStyle w:val="BookTitle"/>
        </w:rPr>
        <w:t>PENDAHULUAN</w:t>
      </w:r>
    </w:p>
    <w:p w:rsidR="00413AE6" w:rsidRPr="00DD2E97" w:rsidRDefault="00413AE6" w:rsidP="00413AE6">
      <w:pPr>
        <w:jc w:val="center"/>
        <w:rPr>
          <w:rStyle w:val="BookTitle"/>
        </w:rPr>
      </w:pPr>
    </w:p>
    <w:p w:rsidR="00413AE6" w:rsidRPr="00DD2E97" w:rsidRDefault="00413AE6" w:rsidP="00D11C24">
      <w:pPr>
        <w:pStyle w:val="Default"/>
        <w:numPr>
          <w:ilvl w:val="0"/>
          <w:numId w:val="16"/>
        </w:numPr>
        <w:ind w:left="426" w:hanging="426"/>
        <w:rPr>
          <w:rFonts w:ascii="Times New Roman" w:hAnsi="Times New Roman" w:cs="Times New Roman"/>
          <w:b/>
          <w:color w:val="auto"/>
        </w:rPr>
      </w:pPr>
      <w:r w:rsidRPr="00DD2E97">
        <w:rPr>
          <w:rFonts w:ascii="Times New Roman" w:hAnsi="Times New Roman" w:cs="Times New Roman"/>
          <w:b/>
          <w:color w:val="auto"/>
        </w:rPr>
        <w:t>Latar Belakang Masalah</w:t>
      </w:r>
    </w:p>
    <w:p w:rsidR="00413AE6" w:rsidRPr="00DD2E97" w:rsidRDefault="00413AE6" w:rsidP="00413AE6">
      <w:pPr>
        <w:pStyle w:val="Default"/>
        <w:rPr>
          <w:rFonts w:ascii="Times New Roman" w:hAnsi="Times New Roman" w:cs="Times New Roman"/>
          <w:color w:val="auto"/>
        </w:rPr>
      </w:pPr>
    </w:p>
    <w:p w:rsidR="00413AE6" w:rsidRPr="00DD2E97" w:rsidRDefault="00413AE6" w:rsidP="00413AE6">
      <w:pPr>
        <w:pStyle w:val="Default"/>
        <w:spacing w:line="360" w:lineRule="auto"/>
        <w:ind w:left="360" w:firstLine="540"/>
        <w:jc w:val="both"/>
        <w:rPr>
          <w:rFonts w:ascii="Times New Roman" w:hAnsi="Times New Roman" w:cs="Times New Roman"/>
          <w:iCs/>
          <w:color w:val="auto"/>
        </w:rPr>
      </w:pPr>
      <w:r w:rsidRPr="00DD2E97">
        <w:rPr>
          <w:rFonts w:ascii="Times New Roman" w:hAnsi="Times New Roman" w:cs="Times New Roman"/>
          <w:color w:val="auto"/>
        </w:rPr>
        <w:t xml:space="preserve">Renstra Kemdiknas 2010-2014 merumuskan beberapa paradigma penyelenggaraan pendidikan yang meliputi: pemberdayaan manusia seutuhnya, pembelajaran sepanjang hayat berpusat pada peserta didik, pendidikan untuk semua, dan pendidikan untuk perkembangan, pengembangan, dan/atau pembangunan berkelanjutan. Salah satu  tantangan yang dihadapi bangsa Indonesia dalam melaksanakan pembangunan pendidikan adalah memenuhi komitmen global untuk pencapaian sasaran-sasaran </w:t>
      </w:r>
      <w:r w:rsidRPr="00DD2E97">
        <w:rPr>
          <w:rFonts w:ascii="Times New Roman" w:hAnsi="Times New Roman" w:cs="Times New Roman"/>
          <w:i/>
          <w:iCs/>
          <w:color w:val="auto"/>
        </w:rPr>
        <w:t xml:space="preserve">Millenium Development Goals (MDGs), Education For All (EFA), Education for All, </w:t>
      </w:r>
      <w:r w:rsidRPr="00DD2E97">
        <w:rPr>
          <w:rFonts w:ascii="Times New Roman" w:hAnsi="Times New Roman" w:cs="Times New Roman"/>
          <w:color w:val="auto"/>
        </w:rPr>
        <w:t xml:space="preserve">dan </w:t>
      </w:r>
      <w:r w:rsidRPr="00DD2E97">
        <w:rPr>
          <w:rFonts w:ascii="Times New Roman" w:hAnsi="Times New Roman" w:cs="Times New Roman"/>
          <w:i/>
          <w:iCs/>
          <w:color w:val="auto"/>
        </w:rPr>
        <w:t>Education for Sustainable Development (EfSD).</w:t>
      </w:r>
    </w:p>
    <w:p w:rsidR="00413AE6" w:rsidRPr="00DD2E97" w:rsidRDefault="00413AE6" w:rsidP="00413AE6">
      <w:pPr>
        <w:pStyle w:val="Default"/>
        <w:spacing w:line="360" w:lineRule="auto"/>
        <w:ind w:left="360" w:firstLine="540"/>
        <w:jc w:val="both"/>
        <w:rPr>
          <w:rStyle w:val="longtext"/>
          <w:color w:val="auto"/>
        </w:rPr>
      </w:pPr>
      <w:r w:rsidRPr="00DD2E97">
        <w:rPr>
          <w:rStyle w:val="longtext"/>
          <w:color w:val="auto"/>
          <w:lang w:val="fi-FI"/>
        </w:rPr>
        <w:t xml:space="preserve">Millenium Development Goals (MDGs) merupakan delapan tujuan pembangunan internasional yang telah disepakati oleh 192 negara anggota Perserikatan Bangsa-Bangsa </w:t>
      </w:r>
      <w:r w:rsidRPr="00DD2E97">
        <w:rPr>
          <w:rStyle w:val="longtext"/>
          <w:color w:val="auto"/>
        </w:rPr>
        <w:t xml:space="preserve">termasuk Indonesia </w:t>
      </w:r>
      <w:r w:rsidRPr="00DD2E97">
        <w:rPr>
          <w:rStyle w:val="longtext"/>
          <w:color w:val="auto"/>
          <w:lang w:val="fi-FI"/>
        </w:rPr>
        <w:t xml:space="preserve">dan sedikitnya 23 organisasi internasional. MDGs memiliki delapan capaian yang harus terlaksana pada tahun 2015. Capaian-capaian tersebut ialah: 1) </w:t>
      </w:r>
      <w:r w:rsidRPr="00DD2E97">
        <w:rPr>
          <w:rStyle w:val="longtext"/>
          <w:color w:val="auto"/>
          <w:shd w:val="clear" w:color="auto" w:fill="FFFFFF"/>
          <w:lang w:val="fi-FI"/>
        </w:rPr>
        <w:t xml:space="preserve">Mengurangi kemiskinan ekstrim dan kelaparan, 2) Pendidikan dasar untuk semua kalangan, 3) Meningkatkan kesetaraan jender dan pemberdayaan perempuan, 4) Mengurangi tingkat kematian anak, 5) Meningkatkan kesehatan ibu, 6) Memerangi HIV/AIDS, malaria dan penyakit lainnya, 7) </w:t>
      </w:r>
      <w:r w:rsidRPr="00DD2E97">
        <w:rPr>
          <w:rStyle w:val="longtext"/>
          <w:color w:val="auto"/>
          <w:lang w:val="fi-FI"/>
        </w:rPr>
        <w:t xml:space="preserve">Kelestarian lingkungan, 8) </w:t>
      </w:r>
      <w:r w:rsidRPr="00DD2E97">
        <w:rPr>
          <w:rStyle w:val="longtext"/>
          <w:color w:val="auto"/>
          <w:shd w:val="clear" w:color="auto" w:fill="FFFFFF"/>
          <w:lang w:val="fi-FI"/>
        </w:rPr>
        <w:t>Mengembangkan Kemitraan Global untuk Pembangunan.</w:t>
      </w:r>
      <w:r w:rsidRPr="00DD2E97">
        <w:rPr>
          <w:rStyle w:val="longtext"/>
          <w:color w:val="auto"/>
          <w:lang w:val="fi-FI"/>
        </w:rPr>
        <w:tab/>
      </w:r>
    </w:p>
    <w:p w:rsidR="00413AE6" w:rsidRPr="00DD2E97" w:rsidRDefault="00413AE6" w:rsidP="00413AE6">
      <w:pPr>
        <w:pStyle w:val="Default"/>
        <w:spacing w:line="360" w:lineRule="auto"/>
        <w:ind w:left="360" w:firstLine="540"/>
        <w:jc w:val="both"/>
        <w:rPr>
          <w:rFonts w:ascii="Times New Roman" w:hAnsi="Times New Roman" w:cs="Times New Roman"/>
          <w:color w:val="auto"/>
        </w:rPr>
      </w:pPr>
      <w:r w:rsidRPr="00DD2E97">
        <w:rPr>
          <w:rFonts w:ascii="Times New Roman" w:eastAsia="Times New Roman" w:hAnsi="Times New Roman" w:cs="Times New Roman"/>
          <w:color w:val="auto"/>
          <w:lang w:eastAsia="id-ID"/>
        </w:rPr>
        <w:t>Konsep pendidikan untuk pengembangan berkelanjutan (</w:t>
      </w:r>
      <w:r w:rsidRPr="00DD2E97">
        <w:rPr>
          <w:rFonts w:ascii="Times New Roman" w:eastAsia="Times New Roman" w:hAnsi="Times New Roman" w:cs="Times New Roman"/>
          <w:i/>
          <w:iCs/>
          <w:color w:val="auto"/>
          <w:lang w:eastAsia="id-ID"/>
        </w:rPr>
        <w:t>Education for Sustainable Development</w:t>
      </w:r>
      <w:r w:rsidRPr="00DD2E97">
        <w:rPr>
          <w:rFonts w:ascii="Times New Roman" w:eastAsia="Times New Roman" w:hAnsi="Times New Roman" w:cs="Times New Roman"/>
          <w:color w:val="auto"/>
          <w:lang w:eastAsia="id-ID"/>
        </w:rPr>
        <w:t xml:space="preserve"> - EfSD) telah lama dikemukakan di dunia Internasional (UNESCO) akan tetapi di Indonesia secara implisit belum dituangkan dalam pendidikan nasional, meskipun secara parsial  terdapat dalam pendidikan lingkungan hidup, ekonomi dan sosial. </w:t>
      </w:r>
      <w:r w:rsidRPr="00DD2E97">
        <w:rPr>
          <w:rFonts w:ascii="Times New Roman" w:hAnsi="Times New Roman" w:cs="Times New Roman"/>
          <w:color w:val="auto"/>
          <w:lang w:eastAsia="id-ID"/>
        </w:rPr>
        <w:t>E</w:t>
      </w:r>
      <w:r w:rsidRPr="00DD2E97">
        <w:rPr>
          <w:rFonts w:ascii="Times New Roman" w:eastAsia="Times New Roman" w:hAnsi="Times New Roman" w:cs="Times New Roman"/>
          <w:color w:val="auto"/>
          <w:lang w:eastAsia="id-ID"/>
        </w:rPr>
        <w:t xml:space="preserve">fSD lahir dilatarbelakangi kondisi dunia kontemporer yang menghadapi persoalan makin kompleks dan mengarah pada situasi </w:t>
      </w:r>
      <w:r w:rsidRPr="00DD2E97">
        <w:rPr>
          <w:rFonts w:ascii="Times New Roman" w:eastAsia="Times New Roman" w:hAnsi="Times New Roman" w:cs="Times New Roman"/>
          <w:i/>
          <w:iCs/>
          <w:color w:val="auto"/>
          <w:lang w:eastAsia="id-ID"/>
        </w:rPr>
        <w:t>chaos</w:t>
      </w:r>
      <w:r w:rsidRPr="00DD2E97">
        <w:rPr>
          <w:rFonts w:ascii="Times New Roman" w:eastAsia="Times New Roman" w:hAnsi="Times New Roman" w:cs="Times New Roman"/>
          <w:color w:val="auto"/>
          <w:lang w:eastAsia="id-ID"/>
        </w:rPr>
        <w:t xml:space="preserve">. Hal ini terlihat dari makin meningkatnya pertumbuhan populasi dunia melebihi kapasitas produktivitas natural bumi. Melalui EfSD diharapkan terbangun kapasitas komunitas atau bangsa yang mampu membangun, mengembangkan, dan mengimplementasikan rencana kegiatan yang mengarah kepada </w:t>
      </w:r>
      <w:r w:rsidRPr="00DD2E97">
        <w:rPr>
          <w:rFonts w:ascii="Times New Roman" w:eastAsia="Times New Roman" w:hAnsi="Times New Roman" w:cs="Times New Roman"/>
          <w:i/>
          <w:iCs/>
          <w:color w:val="auto"/>
          <w:lang w:eastAsia="id-ID"/>
        </w:rPr>
        <w:t>sustainable development</w:t>
      </w:r>
      <w:r w:rsidRPr="00DD2E97">
        <w:rPr>
          <w:rFonts w:ascii="Times New Roman" w:eastAsia="Times New Roman" w:hAnsi="Times New Roman" w:cs="Times New Roman"/>
          <w:color w:val="auto"/>
          <w:lang w:eastAsia="id-ID"/>
        </w:rPr>
        <w:t xml:space="preserve">. Konsep </w:t>
      </w:r>
      <w:r w:rsidRPr="00DD2E97">
        <w:rPr>
          <w:rFonts w:ascii="Times New Roman" w:eastAsia="Times New Roman" w:hAnsi="Times New Roman" w:cs="Times New Roman"/>
          <w:i/>
          <w:iCs/>
          <w:color w:val="auto"/>
          <w:lang w:eastAsia="id-ID"/>
        </w:rPr>
        <w:t>sustainable development</w:t>
      </w:r>
      <w:r w:rsidRPr="00DD2E97">
        <w:rPr>
          <w:rFonts w:ascii="Times New Roman" w:eastAsia="Times New Roman" w:hAnsi="Times New Roman" w:cs="Times New Roman"/>
          <w:color w:val="auto"/>
          <w:lang w:eastAsia="id-ID"/>
        </w:rPr>
        <w:t xml:space="preserve"> adalah pola pemanfaatan sumber daya untuk memenuhi kebutuhan manusia dengan tetap memelihara lingkungan, sehingga kebutuhan itu bukan hanya terpenuhi hari ini tetapi juga untuk generasi mendatang </w:t>
      </w:r>
      <w:r w:rsidRPr="00DD2E97">
        <w:rPr>
          <w:rFonts w:ascii="Times New Roman" w:eastAsia="Times New Roman" w:hAnsi="Times New Roman" w:cs="Times New Roman"/>
          <w:b/>
          <w:bCs/>
          <w:i/>
          <w:iCs/>
          <w:color w:val="auto"/>
          <w:lang w:eastAsia="id-ID"/>
        </w:rPr>
        <w:t xml:space="preserve">”Sustainable development as </w:t>
      </w:r>
      <w:r w:rsidRPr="00DD2E97">
        <w:rPr>
          <w:rFonts w:ascii="Times New Roman" w:eastAsia="Times New Roman" w:hAnsi="Times New Roman" w:cs="Times New Roman"/>
          <w:b/>
          <w:bCs/>
          <w:i/>
          <w:iCs/>
          <w:color w:val="auto"/>
          <w:lang w:eastAsia="id-ID"/>
        </w:rPr>
        <w:lastRenderedPageBreak/>
        <w:t>development that meets the needs of the present without compromising the ability of future generations to meet their own needs</w:t>
      </w:r>
      <w:r w:rsidRPr="00DD2E97">
        <w:rPr>
          <w:rFonts w:ascii="Times New Roman" w:eastAsia="Times New Roman" w:hAnsi="Times New Roman" w:cs="Times New Roman"/>
          <w:color w:val="auto"/>
          <w:lang w:eastAsia="id-ID"/>
        </w:rPr>
        <w:t>” (</w:t>
      </w:r>
      <w:r w:rsidRPr="00DD2E97">
        <w:rPr>
          <w:rFonts w:ascii="Times New Roman" w:hAnsi="Times New Roman" w:cs="Times New Roman"/>
          <w:color w:val="auto"/>
        </w:rPr>
        <w:t>Julie A. Marsh, Jennifer Sloan McCombs &amp;  Francisco Martorell, 2010)</w:t>
      </w:r>
      <w:r w:rsidRPr="00DD2E97">
        <w:rPr>
          <w:rFonts w:ascii="Times New Roman" w:eastAsia="Times New Roman" w:hAnsi="Times New Roman" w:cs="Times New Roman"/>
          <w:color w:val="auto"/>
          <w:lang w:eastAsia="id-ID"/>
        </w:rPr>
        <w:t xml:space="preserve">. Fungsi dan manfat dari EfSD adalah; pertama, terbangun kapasitas komunitas/bangsa yang mampu membangun, mengembangkan, dan mengimplementasikan rencana kegiatan yang mengarah kepada </w:t>
      </w:r>
      <w:r w:rsidRPr="00DD2E97">
        <w:rPr>
          <w:rFonts w:ascii="Times New Roman" w:eastAsia="Times New Roman" w:hAnsi="Times New Roman" w:cs="Times New Roman"/>
          <w:i/>
          <w:iCs/>
          <w:color w:val="auto"/>
          <w:lang w:eastAsia="id-ID"/>
        </w:rPr>
        <w:t>sustainable development</w:t>
      </w:r>
      <w:r w:rsidRPr="00DD2E97">
        <w:rPr>
          <w:rFonts w:ascii="Times New Roman" w:eastAsia="Times New Roman" w:hAnsi="Times New Roman" w:cs="Times New Roman"/>
          <w:color w:val="auto"/>
          <w:lang w:eastAsia="id-ID"/>
        </w:rPr>
        <w:t xml:space="preserve">, yaitu kegiatan yang mendukung pertumbuhan ekonomi secara berkelanjutan dengan mempertimbangkan ekosistem. Kedua, mendidik manusia agar sadar tentang </w:t>
      </w:r>
      <w:r w:rsidRPr="00DD2E97">
        <w:rPr>
          <w:rFonts w:ascii="Times New Roman" w:eastAsia="Times New Roman" w:hAnsi="Times New Roman" w:cs="Times New Roman"/>
          <w:i/>
          <w:iCs/>
          <w:color w:val="auto"/>
          <w:lang w:eastAsia="id-ID"/>
        </w:rPr>
        <w:t>individual responsibility</w:t>
      </w:r>
      <w:r w:rsidRPr="00DD2E97">
        <w:rPr>
          <w:rFonts w:ascii="Times New Roman" w:eastAsia="Times New Roman" w:hAnsi="Times New Roman" w:cs="Times New Roman"/>
          <w:color w:val="auto"/>
          <w:lang w:eastAsia="id-ID"/>
        </w:rPr>
        <w:t xml:space="preserve"> yang harus dikontribusikan, menghormati hak-hak orang lain, alam dan diversitas, dapat menentukan pilihan/keputusan yang bertanggungjawab, dan mampu mengartikulasikan semua itu dalam tindakan nyata. Ketiga, menumbuhkan komitmen untuk berkontribusi dalam mewujudkan kehidupan yang lebih baik, dunia yang lebih aman dan nyaman, baik sekarang maupun di masa mendatang. </w:t>
      </w:r>
    </w:p>
    <w:p w:rsidR="00413AE6" w:rsidRPr="00DD2E97" w:rsidRDefault="00413AE6" w:rsidP="00413AE6">
      <w:pPr>
        <w:pStyle w:val="Default"/>
        <w:spacing w:line="360" w:lineRule="auto"/>
        <w:ind w:left="360" w:firstLine="540"/>
        <w:jc w:val="both"/>
        <w:rPr>
          <w:rFonts w:ascii="Times New Roman" w:hAnsi="Times New Roman" w:cs="Times New Roman"/>
          <w:iCs/>
          <w:color w:val="auto"/>
        </w:rPr>
      </w:pPr>
      <w:r w:rsidRPr="00DD2E97">
        <w:rPr>
          <w:rFonts w:ascii="Times New Roman" w:hAnsi="Times New Roman" w:cs="Times New Roman"/>
          <w:iCs/>
          <w:color w:val="auto"/>
        </w:rPr>
        <w:t>Terkait dengan  tujuan pembangunan nasional yang dituangkan dalam</w:t>
      </w:r>
      <w:r w:rsidRPr="00DD2E97">
        <w:rPr>
          <w:rFonts w:ascii="Times New Roman" w:hAnsi="Times New Roman" w:cs="Times New Roman"/>
          <w:color w:val="auto"/>
        </w:rPr>
        <w:t xml:space="preserve"> Renstra Kemdiknas 2010-2014 dan komitmen dengan sasaran pembangunan global (MDGs dan EfDS) tersebut, maka</w:t>
      </w:r>
      <w:r w:rsidRPr="00DD2E97">
        <w:rPr>
          <w:rFonts w:ascii="Times New Roman" w:hAnsi="Times New Roman" w:cs="Times New Roman"/>
          <w:iCs/>
          <w:color w:val="auto"/>
        </w:rPr>
        <w:t xml:space="preserve"> salah satu tantangan bagi Universitas Negeri Yogyakarta sebagai salah satu Institusi LPTK (Lembaga Pendidikan Tenaga Kependidikan) yang terkemuka di Indonesia adalah mampu mengimplementasikannya dalam bidang pendidikan. </w:t>
      </w:r>
      <w:r w:rsidRPr="00DD2E97">
        <w:rPr>
          <w:rFonts w:ascii="Times New Roman" w:hAnsi="Times New Roman" w:cs="Times New Roman"/>
          <w:color w:val="auto"/>
        </w:rPr>
        <w:t xml:space="preserve">UNY sebagai bagian dari </w:t>
      </w:r>
      <w:r w:rsidRPr="00DD2E97">
        <w:rPr>
          <w:rFonts w:ascii="Times New Roman" w:hAnsi="Times New Roman" w:cs="Times New Roman"/>
          <w:i/>
          <w:color w:val="auto"/>
        </w:rPr>
        <w:t>magistravum schoolarum,</w:t>
      </w:r>
      <w:r w:rsidRPr="00DD2E97">
        <w:rPr>
          <w:rFonts w:ascii="Times New Roman" w:hAnsi="Times New Roman" w:cs="Times New Roman"/>
          <w:color w:val="auto"/>
        </w:rPr>
        <w:t xml:space="preserve"> yaitu lembaga terhormat yang di dalamnya adalah sekumpulan ilmuwan, cendekiawan, dan mahasiswa. Sivitas akademika UNY dituntut agar selalu berusaha meningkatkan keunggulan-keunggulan di bidang pendidikan, ilmu dasar, terapan, dan bidang lain. UNY sebagai LPTK unggulan utamanya adalah kependidikan yang lebih diprioritaskan pada kemampuan pembelajaran dan menggali pengembangan ilmu pendidikan. Tugas utama UNY adalah mencetak tenaga pendidik dan kependidikan, mengembangkan ilmu kependidikan dan ilmu keguruan. Selain itu mencetak tenaga profesional non kependidikan yang handal yang diperlukan masyarakat.</w:t>
      </w:r>
    </w:p>
    <w:p w:rsidR="00413AE6" w:rsidRPr="00DD2E97" w:rsidRDefault="00413AE6" w:rsidP="00413AE6">
      <w:pPr>
        <w:pStyle w:val="Default"/>
        <w:spacing w:line="360" w:lineRule="auto"/>
        <w:ind w:left="360" w:firstLine="540"/>
        <w:jc w:val="both"/>
        <w:rPr>
          <w:rFonts w:ascii="Times New Roman" w:hAnsi="Times New Roman" w:cs="Times New Roman"/>
          <w:iCs/>
          <w:color w:val="auto"/>
        </w:rPr>
      </w:pPr>
      <w:r w:rsidRPr="00DD2E97">
        <w:rPr>
          <w:rFonts w:ascii="Times New Roman" w:hAnsi="Times New Roman" w:cs="Times New Roman"/>
          <w:iCs/>
          <w:color w:val="auto"/>
        </w:rPr>
        <w:t xml:space="preserve">Tantangan ini tentu saja harus dijawab tidak hanya sekedar melalui pengembangan keilmuan yang sifatnya teoritik, tetapi harus mengarah pada upaya menghasilkan </w:t>
      </w:r>
      <w:r w:rsidRPr="00DD2E97">
        <w:rPr>
          <w:rFonts w:ascii="Times New Roman" w:hAnsi="Times New Roman" w:cs="Times New Roman"/>
          <w:i/>
          <w:iCs/>
          <w:color w:val="auto"/>
        </w:rPr>
        <w:t>bestpractice</w:t>
      </w:r>
      <w:r w:rsidRPr="00DD2E97">
        <w:rPr>
          <w:rFonts w:ascii="Times New Roman" w:hAnsi="Times New Roman" w:cs="Times New Roman"/>
          <w:iCs/>
          <w:color w:val="auto"/>
        </w:rPr>
        <w:t xml:space="preserve"> yang dapat dijadikan model unggulan yang sekaligus memperkokoh peranan UNY secara Nasional. Untuk itu diperlukan program penelitian unggulan yang berorientasi pada upaya menghasilkan </w:t>
      </w:r>
      <w:r w:rsidRPr="00DD2E97">
        <w:rPr>
          <w:rFonts w:ascii="Times New Roman" w:hAnsi="Times New Roman" w:cs="Times New Roman"/>
          <w:i/>
          <w:iCs/>
          <w:color w:val="auto"/>
        </w:rPr>
        <w:t>bestpractice</w:t>
      </w:r>
      <w:r w:rsidRPr="00DD2E97">
        <w:rPr>
          <w:rFonts w:ascii="Times New Roman" w:hAnsi="Times New Roman" w:cs="Times New Roman"/>
          <w:iCs/>
          <w:color w:val="auto"/>
        </w:rPr>
        <w:t xml:space="preserve"> </w:t>
      </w:r>
      <w:r w:rsidRPr="00DD2E97">
        <w:rPr>
          <w:rFonts w:ascii="Times New Roman" w:hAnsi="Times New Roman" w:cs="Times New Roman"/>
          <w:color w:val="auto"/>
        </w:rPr>
        <w:t xml:space="preserve">yang kedepannya memungkinkan untuk dapat menambah/income generating universitas. Pada prinsipnya program penelitian unggulan adalah program yang mampu mendeteksi, menguji, dan menghasilkan karya-karya berkualitas yang mempunyai kelayakan nilai jual dalam rangka sosialisasi produktivitas UNY. Di samping itu, melalui karya yang dihasilkan program penelitian unggulan ini </w:t>
      </w:r>
      <w:r w:rsidRPr="00DD2E97">
        <w:rPr>
          <w:rFonts w:ascii="Times New Roman" w:hAnsi="Times New Roman" w:cs="Times New Roman"/>
          <w:color w:val="auto"/>
        </w:rPr>
        <w:lastRenderedPageBreak/>
        <w:t>diharapkan dapat merupakan indikator dinamika dan komitmen sivitas akademika terhadap pelaksanaan tridharma perguruan tinggi yang sekaligus merupakan daya dukung terhadap munculnya karya-karya unggulan lainnya yang lebih berkualitas</w:t>
      </w:r>
      <w:r w:rsidRPr="00DD2E97">
        <w:rPr>
          <w:rFonts w:ascii="Times New Roman" w:hAnsi="Times New Roman" w:cs="Times New Roman"/>
          <w:iCs/>
          <w:color w:val="auto"/>
        </w:rPr>
        <w:t xml:space="preserve">. Untuk dapat mewujudkan kerja besar ini, diperlukan kerjasama strategis dengan berbagai pemangku kepentingan yang memiliki akses kuat terhadap peningkatan kualitas pendidikan. Dalam era desentralisasi dan otonomi daerah saat ini, maka kerjasama strategis harus dilakukan UNY dengan Pemerintah Daerah Kabupaten/Kabupaten sebagai wilayah otonomi. Hal ini sejalan dengan Rencana Induk Pengembangan Penelitian di UNY yang berkaitan dengan </w:t>
      </w:r>
      <w:r w:rsidRPr="00DD2E97">
        <w:rPr>
          <w:rFonts w:ascii="Times New Roman" w:hAnsi="Times New Roman" w:cs="Times New Roman"/>
          <w:color w:val="auto"/>
        </w:rPr>
        <w:t>Penelitian Kerjasama dan Pemberdayaan Masyarakat  sera Pengembangan Model Penelitian Kebijakan.</w:t>
      </w:r>
    </w:p>
    <w:p w:rsidR="00413AE6" w:rsidRPr="00DD2E97" w:rsidRDefault="00413AE6" w:rsidP="00413AE6">
      <w:pPr>
        <w:pStyle w:val="Default"/>
        <w:spacing w:line="360" w:lineRule="auto"/>
        <w:ind w:left="360" w:firstLine="540"/>
        <w:jc w:val="both"/>
        <w:rPr>
          <w:rFonts w:ascii="Times New Roman" w:hAnsi="Times New Roman" w:cs="Times New Roman"/>
          <w:color w:val="auto"/>
        </w:rPr>
      </w:pPr>
      <w:r w:rsidRPr="00DD2E97">
        <w:rPr>
          <w:rFonts w:ascii="Times New Roman" w:hAnsi="Times New Roman" w:cs="Times New Roman"/>
          <w:color w:val="auto"/>
        </w:rPr>
        <w:t xml:space="preserve">Kebijakan nasional di bidang pendidikan dan komitmen sasaran pembangunan global, tentu saja membawa implikasi pada strategi pengambilan kebijakan di daerah. Pendidikan adalah salah satu indikator keberhasilan suatu daerah baik ditinjau dari kepentingan jangka pendek untuk meningkatkan daya saing daerah dalam bidang pendidikan, maupun kepentingan jangka panjang sebagai investasi strategis dalam rangka mempersiapkan sumber daya manusia yang berkualitas. Karena itu sesuai dengan Undang-undang RI Nomor 32 tahun 2004 tentang desentralisasi dan otonomi daerah, maka Pemerintah Daerah memiliki peranan yang sangat strategis untuk mengembangkan bidang pendidikan di daerahnya. </w:t>
      </w:r>
    </w:p>
    <w:p w:rsidR="00413AE6" w:rsidRPr="00DD2E97" w:rsidRDefault="00413AE6" w:rsidP="00413AE6">
      <w:pPr>
        <w:pStyle w:val="Default"/>
        <w:spacing w:line="360" w:lineRule="auto"/>
        <w:ind w:left="360" w:firstLine="540"/>
        <w:jc w:val="both"/>
        <w:rPr>
          <w:rFonts w:ascii="Times New Roman" w:hAnsi="Times New Roman" w:cs="Times New Roman"/>
          <w:iCs/>
          <w:color w:val="auto"/>
        </w:rPr>
      </w:pPr>
      <w:r w:rsidRPr="00DD2E97">
        <w:rPr>
          <w:rFonts w:ascii="Times New Roman" w:hAnsi="Times New Roman" w:cs="Times New Roman"/>
          <w:iCs/>
          <w:color w:val="auto"/>
        </w:rPr>
        <w:t xml:space="preserve">Berdasarkan latar belakang masalah di atas, maka sangat perlu dan mendesak dilakukan sebuah penelitian dalam bentuk kerjasama institusi yang dalam kesempatan ini mengambil judul,” </w:t>
      </w:r>
      <w:r w:rsidRPr="00DD2E97">
        <w:rPr>
          <w:rFonts w:ascii="Times New Roman" w:hAnsi="Times New Roman" w:cs="Times New Roman"/>
          <w:b/>
          <w:color w:val="auto"/>
        </w:rPr>
        <w:t xml:space="preserve">Model Penelitian Kerjasama Institusi Dalam </w:t>
      </w:r>
      <w:r w:rsidRPr="00DD2E97">
        <w:rPr>
          <w:rFonts w:ascii="Times New Roman" w:hAnsi="Times New Roman" w:cs="Times New Roman"/>
          <w:b/>
          <w:color w:val="auto"/>
          <w:lang w:val="fi-FI"/>
        </w:rPr>
        <w:t xml:space="preserve">Pemantauan </w:t>
      </w:r>
      <w:r w:rsidRPr="00DD2E97">
        <w:rPr>
          <w:rFonts w:ascii="Times New Roman" w:hAnsi="Times New Roman" w:cs="Times New Roman"/>
          <w:b/>
          <w:color w:val="auto"/>
        </w:rPr>
        <w:t xml:space="preserve">Standar Nasional Pendidikan (SNP) Sebagai Basis Data untuk Pengembangan </w:t>
      </w:r>
      <w:r w:rsidRPr="00DD2E97">
        <w:rPr>
          <w:rFonts w:ascii="Times New Roman" w:hAnsi="Times New Roman" w:cs="Times New Roman"/>
          <w:b/>
          <w:i/>
          <w:color w:val="auto"/>
        </w:rPr>
        <w:t>Grand Design</w:t>
      </w:r>
      <w:r w:rsidRPr="00DD2E97">
        <w:rPr>
          <w:rFonts w:ascii="Times New Roman" w:hAnsi="Times New Roman" w:cs="Times New Roman"/>
          <w:b/>
          <w:color w:val="auto"/>
        </w:rPr>
        <w:t xml:space="preserve"> Pendidikan di Wilayah Otonomi Menuju Tercapainya </w:t>
      </w:r>
      <w:r w:rsidRPr="00DD2E97">
        <w:rPr>
          <w:rFonts w:ascii="Times New Roman" w:hAnsi="Times New Roman" w:cs="Times New Roman"/>
          <w:b/>
          <w:i/>
          <w:color w:val="auto"/>
        </w:rPr>
        <w:t>Millenium Development Goals</w:t>
      </w:r>
      <w:r w:rsidRPr="00DD2E97">
        <w:rPr>
          <w:rFonts w:ascii="Times New Roman" w:hAnsi="Times New Roman" w:cs="Times New Roman"/>
          <w:b/>
          <w:color w:val="auto"/>
        </w:rPr>
        <w:t xml:space="preserve"> (MDGs)</w:t>
      </w:r>
      <w:r w:rsidRPr="00DD2E97">
        <w:rPr>
          <w:rFonts w:ascii="Times New Roman" w:hAnsi="Times New Roman" w:cs="Times New Roman"/>
          <w:iCs/>
          <w:color w:val="auto"/>
        </w:rPr>
        <w:t>”.</w:t>
      </w:r>
    </w:p>
    <w:p w:rsidR="00413AE6" w:rsidRPr="00DD2E97" w:rsidRDefault="00413AE6" w:rsidP="00413AE6">
      <w:pPr>
        <w:pStyle w:val="Default"/>
        <w:spacing w:line="360" w:lineRule="auto"/>
        <w:ind w:left="360" w:firstLine="540"/>
        <w:jc w:val="both"/>
        <w:rPr>
          <w:rFonts w:ascii="Times New Roman" w:hAnsi="Times New Roman" w:cs="Times New Roman"/>
          <w:color w:val="auto"/>
        </w:rPr>
      </w:pPr>
      <w:r w:rsidRPr="00DD2E97">
        <w:rPr>
          <w:rFonts w:ascii="Times New Roman" w:hAnsi="Times New Roman" w:cs="Times New Roman"/>
          <w:iCs/>
          <w:color w:val="auto"/>
        </w:rPr>
        <w:t xml:space="preserve">Dalam rancangan penelitian ini kerjasama dirancang antara UNY dengan Kabupaten Bulungan, Provinsi Kalimantan Timur, dengan pertimbangan kemudahan akses Tim Peneliti sebagai Tim Adhoc BSNP dalam kegiatan Pemantauan 8 Standar Pendidikan disana dan pertimbangan ketersediaan biaya yang cukup berdasarkan komitmen pemerintah Kabupaten Bulungan untuk menganggarkan bidang pendidikan sebesar 20% dari APBD-nya. </w:t>
      </w:r>
      <w:r w:rsidRPr="00DD2E97">
        <w:rPr>
          <w:rFonts w:ascii="Times New Roman" w:hAnsi="Times New Roman" w:cs="Times New Roman"/>
          <w:i/>
          <w:color w:val="auto"/>
          <w:lang w:val="sv-SE"/>
        </w:rPr>
        <w:t xml:space="preserve">Grand Design </w:t>
      </w:r>
      <w:r w:rsidRPr="00DD2E97">
        <w:rPr>
          <w:rFonts w:ascii="Times New Roman" w:hAnsi="Times New Roman" w:cs="Times New Roman"/>
          <w:color w:val="auto"/>
          <w:lang w:val="sv-SE"/>
        </w:rPr>
        <w:t xml:space="preserve">pendidikan harus sesuai dengan kondisi demografis, geografis, geosentris serta kultur sosial budaya yang dominan. Oleh karena itu penyusunan </w:t>
      </w:r>
      <w:r w:rsidRPr="00DD2E97">
        <w:rPr>
          <w:rFonts w:ascii="Times New Roman" w:hAnsi="Times New Roman" w:cs="Times New Roman"/>
          <w:i/>
          <w:color w:val="auto"/>
          <w:lang w:val="sv-SE"/>
        </w:rPr>
        <w:t>Grand Design</w:t>
      </w:r>
      <w:r w:rsidRPr="00DD2E97">
        <w:rPr>
          <w:rFonts w:ascii="Times New Roman" w:hAnsi="Times New Roman" w:cs="Times New Roman"/>
          <w:color w:val="auto"/>
          <w:lang w:val="sv-SE"/>
        </w:rPr>
        <w:t xml:space="preserve"> harus </w:t>
      </w:r>
      <w:r w:rsidRPr="00DD2E97">
        <w:rPr>
          <w:rFonts w:ascii="Times New Roman" w:hAnsi="Times New Roman" w:cs="Times New Roman"/>
          <w:color w:val="auto"/>
        </w:rPr>
        <w:t>dimulai dengan potret terkini yang terlihat dari hasil pemantauan terhadap pelaksanaan standar nasional pendidikan dan tetap pe</w:t>
      </w:r>
      <w:r w:rsidRPr="00DD2E97">
        <w:rPr>
          <w:rFonts w:ascii="Times New Roman" w:hAnsi="Times New Roman" w:cs="Times New Roman"/>
          <w:color w:val="auto"/>
          <w:lang w:val="sv-SE"/>
        </w:rPr>
        <w:t xml:space="preserve">memperhatikan aspirasi seluruh lapisan masyarakat </w:t>
      </w:r>
      <w:r w:rsidRPr="00DD2E97">
        <w:rPr>
          <w:rFonts w:ascii="Times New Roman" w:hAnsi="Times New Roman" w:cs="Times New Roman"/>
          <w:color w:val="auto"/>
        </w:rPr>
        <w:t>Kabupaten Bulungan.</w:t>
      </w:r>
      <w:r w:rsidRPr="00DD2E97">
        <w:rPr>
          <w:rFonts w:ascii="Times New Roman" w:hAnsi="Times New Roman" w:cs="Times New Roman"/>
          <w:color w:val="auto"/>
          <w:lang w:val="sv-SE"/>
        </w:rPr>
        <w:t xml:space="preserve"> </w:t>
      </w:r>
      <w:r w:rsidRPr="00DD2E97">
        <w:rPr>
          <w:rFonts w:ascii="Times New Roman" w:hAnsi="Times New Roman" w:cs="Times New Roman"/>
          <w:color w:val="auto"/>
        </w:rPr>
        <w:t xml:space="preserve">Hasilnya di jadikan bahan pengembangan </w:t>
      </w:r>
      <w:r w:rsidRPr="00DD2E97">
        <w:rPr>
          <w:rFonts w:ascii="Times New Roman" w:hAnsi="Times New Roman" w:cs="Times New Roman"/>
          <w:i/>
          <w:color w:val="auto"/>
        </w:rPr>
        <w:t>Grand Design</w:t>
      </w:r>
      <w:r w:rsidRPr="00DD2E97">
        <w:rPr>
          <w:rFonts w:ascii="Times New Roman" w:hAnsi="Times New Roman" w:cs="Times New Roman"/>
          <w:color w:val="auto"/>
        </w:rPr>
        <w:t xml:space="preserve"> Pendidikan </w:t>
      </w:r>
      <w:r w:rsidRPr="00DD2E97">
        <w:rPr>
          <w:rFonts w:ascii="Times New Roman" w:hAnsi="Times New Roman" w:cs="Times New Roman"/>
          <w:color w:val="auto"/>
          <w:lang w:val="sv-SE"/>
        </w:rPr>
        <w:t xml:space="preserve"> </w:t>
      </w:r>
      <w:r w:rsidRPr="00DD2E97">
        <w:rPr>
          <w:rFonts w:ascii="Times New Roman" w:hAnsi="Times New Roman" w:cs="Times New Roman"/>
          <w:color w:val="auto"/>
        </w:rPr>
        <w:t>yang</w:t>
      </w:r>
      <w:r w:rsidRPr="00DD2E97">
        <w:rPr>
          <w:rFonts w:ascii="Times New Roman" w:hAnsi="Times New Roman" w:cs="Times New Roman"/>
          <w:color w:val="auto"/>
          <w:lang w:val="sv-SE"/>
        </w:rPr>
        <w:t xml:space="preserve"> merupakan terjemahan kebijakan nasional tentang pendidikan dan kebudayaan, visi, </w:t>
      </w:r>
      <w:r w:rsidRPr="00DD2E97">
        <w:rPr>
          <w:rFonts w:ascii="Times New Roman" w:hAnsi="Times New Roman" w:cs="Times New Roman"/>
          <w:color w:val="auto"/>
          <w:lang w:val="sv-SE"/>
        </w:rPr>
        <w:lastRenderedPageBreak/>
        <w:t xml:space="preserve">misi, pengembangan, dan searah dengan kebijakan umum pengembangan dan pembangunan </w:t>
      </w:r>
      <w:r w:rsidRPr="00DD2E97">
        <w:rPr>
          <w:rFonts w:ascii="Times New Roman" w:hAnsi="Times New Roman" w:cs="Times New Roman"/>
          <w:color w:val="auto"/>
        </w:rPr>
        <w:t>Kabupaten Bulungan</w:t>
      </w:r>
      <w:r w:rsidRPr="00DD2E97">
        <w:rPr>
          <w:rFonts w:ascii="Times New Roman" w:hAnsi="Times New Roman" w:cs="Times New Roman"/>
          <w:color w:val="auto"/>
          <w:lang w:val="sv-SE"/>
        </w:rPr>
        <w:t xml:space="preserve"> ke masa depan.</w:t>
      </w:r>
      <w:r w:rsidRPr="00DD2E97">
        <w:rPr>
          <w:rFonts w:ascii="Times New Roman" w:hAnsi="Times New Roman" w:cs="Times New Roman"/>
          <w:color w:val="auto"/>
        </w:rPr>
        <w:t xml:space="preserve"> </w:t>
      </w:r>
    </w:p>
    <w:p w:rsidR="00413AE6" w:rsidRPr="00DD2E97" w:rsidRDefault="00413AE6" w:rsidP="00413AE6">
      <w:pPr>
        <w:pStyle w:val="Default"/>
        <w:spacing w:line="360" w:lineRule="auto"/>
        <w:ind w:left="360" w:firstLine="540"/>
        <w:jc w:val="both"/>
        <w:rPr>
          <w:rFonts w:ascii="Times New Roman" w:hAnsi="Times New Roman" w:cs="Times New Roman"/>
          <w:iCs/>
          <w:color w:val="auto"/>
        </w:rPr>
      </w:pPr>
      <w:r w:rsidRPr="00DD2E97">
        <w:rPr>
          <w:rFonts w:ascii="Times New Roman" w:hAnsi="Times New Roman" w:cs="Times New Roman"/>
          <w:i/>
          <w:iCs/>
          <w:color w:val="auto"/>
          <w:lang w:eastAsia="id-ID"/>
        </w:rPr>
        <w:t>Grand design</w:t>
      </w:r>
      <w:r w:rsidRPr="00DD2E97">
        <w:rPr>
          <w:rFonts w:ascii="Times New Roman" w:hAnsi="Times New Roman" w:cs="Times New Roman"/>
          <w:color w:val="auto"/>
          <w:lang w:eastAsia="id-ID"/>
        </w:rPr>
        <w:t xml:space="preserve"> pendidikan merupakan skenario dalam menuntun masyarakat Kabupaten Bulungan ke jalan nilai-nilai moral dan spiritual, mengasuh dan mendidik warga negara menjadi bertanggung jawab atas kemaslahatan masyarakat, dunia, dan lingkungan alamnya, mewujudkan warisan nilai-nilai keadilan, keharmonisan, dan kesehatan lingkungan, serta mengembangkan nilai-nilai kerja keras, kebermutuan, dan kejujuran sebagai faktor yang akan melengkapkan kesuksesan ilmu pengetahuan dan teknologi dalam membangun daya saing bangsa. Hal ini sesuai dengan sasaran yang tercantum dalam </w:t>
      </w:r>
      <w:r w:rsidRPr="00DD2E97">
        <w:rPr>
          <w:rFonts w:ascii="Times New Roman" w:hAnsi="Times New Roman" w:cs="Times New Roman"/>
          <w:color w:val="auto"/>
        </w:rPr>
        <w:t xml:space="preserve">Renstra Kemdiknas 2010-2014, </w:t>
      </w:r>
      <w:r w:rsidRPr="00DD2E97">
        <w:rPr>
          <w:rFonts w:ascii="Times New Roman" w:hAnsi="Times New Roman" w:cs="Times New Roman"/>
          <w:i/>
          <w:iCs/>
          <w:color w:val="auto"/>
        </w:rPr>
        <w:t>Millenium Development Goals</w:t>
      </w:r>
      <w:r w:rsidRPr="00DD2E97">
        <w:rPr>
          <w:rFonts w:ascii="Times New Roman" w:hAnsi="Times New Roman" w:cs="Times New Roman"/>
          <w:iCs/>
          <w:color w:val="auto"/>
        </w:rPr>
        <w:t xml:space="preserve"> (MDGs) dan </w:t>
      </w:r>
      <w:r w:rsidRPr="00DD2E97">
        <w:rPr>
          <w:rFonts w:ascii="Times New Roman" w:hAnsi="Times New Roman" w:cs="Times New Roman"/>
          <w:i/>
          <w:iCs/>
          <w:color w:val="auto"/>
        </w:rPr>
        <w:t xml:space="preserve">Education for Suistainable Development </w:t>
      </w:r>
      <w:r w:rsidRPr="00DD2E97">
        <w:rPr>
          <w:rFonts w:ascii="Times New Roman" w:hAnsi="Times New Roman" w:cs="Times New Roman"/>
          <w:iCs/>
          <w:color w:val="auto"/>
        </w:rPr>
        <w:t xml:space="preserve">(EfSD). </w:t>
      </w:r>
    </w:p>
    <w:p w:rsidR="00413AE6" w:rsidRPr="00DD2E97" w:rsidRDefault="00413AE6" w:rsidP="00413AE6">
      <w:pPr>
        <w:pStyle w:val="Default"/>
        <w:spacing w:line="360" w:lineRule="auto"/>
        <w:ind w:left="360" w:firstLine="540"/>
        <w:jc w:val="both"/>
        <w:rPr>
          <w:rFonts w:ascii="Times New Roman" w:hAnsi="Times New Roman" w:cs="Times New Roman"/>
          <w:iCs/>
          <w:color w:val="auto"/>
        </w:rPr>
      </w:pPr>
      <w:r w:rsidRPr="00DD2E97">
        <w:rPr>
          <w:rFonts w:ascii="Times New Roman" w:hAnsi="Times New Roman" w:cs="Times New Roman"/>
          <w:i/>
          <w:iCs/>
          <w:color w:val="auto"/>
        </w:rPr>
        <w:t>Roadmap</w:t>
      </w:r>
      <w:r w:rsidRPr="00DD2E97">
        <w:rPr>
          <w:rFonts w:ascii="Times New Roman" w:hAnsi="Times New Roman" w:cs="Times New Roman"/>
          <w:iCs/>
          <w:color w:val="auto"/>
        </w:rPr>
        <w:t xml:space="preserve"> penelitian yang telah dilakukan oleh ketua Tim Peneliti juga sangat menunjang, karena menjadi Tim Adhoc BSNP untuk penelitian tentang pemetaan dan pemantauan penerapan standar pendidikan tahun 2010. Penelitian yang berkaitan dengan penngkatan kualitas pendidikan juga telah dilakukan melalui skema penelitian strategis nasional yaitu</w:t>
      </w:r>
      <w:r w:rsidRPr="00DD2E97">
        <w:rPr>
          <w:rFonts w:ascii="Times New Roman" w:hAnsi="Times New Roman"/>
          <w:iCs/>
          <w:color w:val="auto"/>
        </w:rPr>
        <w:t xml:space="preserve">; </w:t>
      </w:r>
      <w:r w:rsidRPr="00DD2E97">
        <w:rPr>
          <w:rFonts w:ascii="Times New Roman" w:hAnsi="Times New Roman" w:cs="Times New Roman"/>
          <w:iCs/>
          <w:color w:val="auto"/>
        </w:rPr>
        <w:t xml:space="preserve"> </w:t>
      </w:r>
      <w:r w:rsidRPr="00DD2E97">
        <w:rPr>
          <w:rFonts w:ascii="Times New Roman" w:hAnsi="Times New Roman"/>
          <w:iCs/>
          <w:color w:val="auto"/>
        </w:rPr>
        <w:t xml:space="preserve">(1) </w:t>
      </w:r>
      <w:r w:rsidRPr="00DD2E97">
        <w:rPr>
          <w:rFonts w:ascii="Times New Roman" w:hAnsi="Times New Roman" w:cs="Times New Roman"/>
          <w:color w:val="auto"/>
          <w:lang w:val="sv-SE"/>
        </w:rPr>
        <w:t>Pengembangan Model Implementasi ALFHE (</w:t>
      </w:r>
      <w:r w:rsidRPr="00DD2E97">
        <w:rPr>
          <w:rFonts w:ascii="Times New Roman" w:hAnsi="Times New Roman" w:cs="Times New Roman"/>
          <w:i/>
          <w:color w:val="auto"/>
          <w:lang w:val="sv-SE"/>
        </w:rPr>
        <w:t>Active Learning For Higher Education</w:t>
      </w:r>
      <w:r w:rsidRPr="00DD2E97">
        <w:rPr>
          <w:rFonts w:ascii="Times New Roman" w:hAnsi="Times New Roman" w:cs="Times New Roman"/>
          <w:color w:val="auto"/>
          <w:lang w:val="sv-SE"/>
        </w:rPr>
        <w:t xml:space="preserve">) dalam Kerangka Acuan </w:t>
      </w:r>
      <w:r w:rsidRPr="00DD2E97">
        <w:rPr>
          <w:rFonts w:ascii="Times New Roman" w:hAnsi="Times New Roman" w:cs="Times New Roman"/>
          <w:i/>
          <w:color w:val="auto"/>
          <w:lang w:val="sv-SE"/>
        </w:rPr>
        <w:t xml:space="preserve"> </w:t>
      </w:r>
      <w:r w:rsidRPr="00DD2E97">
        <w:rPr>
          <w:rFonts w:ascii="Times New Roman" w:hAnsi="Times New Roman" w:cs="Times New Roman"/>
          <w:color w:val="auto"/>
          <w:lang w:val="sv-SE"/>
        </w:rPr>
        <w:t>Kerjasama Internasional UNY, DBE2, dan USAID</w:t>
      </w:r>
      <w:r w:rsidRPr="00DD2E97">
        <w:rPr>
          <w:rFonts w:ascii="Times New Roman" w:hAnsi="Times New Roman"/>
          <w:color w:val="auto"/>
        </w:rPr>
        <w:t xml:space="preserve"> , (2) </w:t>
      </w:r>
      <w:r w:rsidRPr="00DD2E97">
        <w:rPr>
          <w:rFonts w:ascii="Times New Roman" w:hAnsi="Times New Roman" w:cs="Times New Roman"/>
          <w:bCs/>
          <w:i/>
          <w:color w:val="auto"/>
          <w:lang w:val="de-DE"/>
        </w:rPr>
        <w:t>5 Strategies Of Entrepreuneurship Learning</w:t>
      </w:r>
      <w:r w:rsidRPr="00DD2E97">
        <w:rPr>
          <w:rFonts w:ascii="Times New Roman" w:hAnsi="Times New Roman" w:cs="Times New Roman"/>
          <w:bCs/>
          <w:color w:val="auto"/>
          <w:lang w:val="de-DE"/>
        </w:rPr>
        <w:t xml:space="preserve"> (5 Soel) </w:t>
      </w:r>
      <w:r w:rsidRPr="00DD2E97">
        <w:rPr>
          <w:rFonts w:ascii="Times New Roman" w:hAnsi="Times New Roman" w:cs="Times New Roman"/>
          <w:bCs/>
          <w:color w:val="auto"/>
        </w:rPr>
        <w:t>u</w:t>
      </w:r>
      <w:r w:rsidRPr="00DD2E97">
        <w:rPr>
          <w:rFonts w:ascii="Times New Roman" w:hAnsi="Times New Roman" w:cs="Times New Roman"/>
          <w:bCs/>
          <w:color w:val="auto"/>
          <w:lang w:val="de-DE"/>
        </w:rPr>
        <w:t xml:space="preserve">ntuk Menghasilkan </w:t>
      </w:r>
      <w:r w:rsidRPr="00DD2E97">
        <w:rPr>
          <w:rFonts w:ascii="Times New Roman" w:hAnsi="Times New Roman" w:cs="Times New Roman"/>
          <w:bCs/>
          <w:i/>
          <w:color w:val="auto"/>
          <w:lang w:val="de-DE"/>
        </w:rPr>
        <w:t>Real Entrepreuneur</w:t>
      </w:r>
      <w:r w:rsidRPr="00DD2E97">
        <w:rPr>
          <w:rFonts w:ascii="Times New Roman" w:hAnsi="Times New Roman" w:cs="Times New Roman"/>
          <w:bCs/>
          <w:color w:val="auto"/>
          <w:lang w:val="de-DE"/>
        </w:rPr>
        <w:t xml:space="preserve">  Melalui Pembentukan </w:t>
      </w:r>
      <w:r w:rsidRPr="00DD2E97">
        <w:rPr>
          <w:rFonts w:ascii="Times New Roman" w:hAnsi="Times New Roman" w:cs="Times New Roman"/>
          <w:bCs/>
          <w:i/>
          <w:color w:val="auto"/>
          <w:lang w:val="de-DE"/>
        </w:rPr>
        <w:t xml:space="preserve">Mind-Set, Attitude, Skills, </w:t>
      </w:r>
      <w:r w:rsidRPr="00DD2E97">
        <w:rPr>
          <w:rFonts w:ascii="Times New Roman" w:hAnsi="Times New Roman" w:cs="Times New Roman"/>
          <w:bCs/>
          <w:i/>
          <w:color w:val="auto"/>
        </w:rPr>
        <w:t>a</w:t>
      </w:r>
      <w:r w:rsidRPr="00DD2E97">
        <w:rPr>
          <w:rFonts w:ascii="Times New Roman" w:hAnsi="Times New Roman" w:cs="Times New Roman"/>
          <w:bCs/>
          <w:i/>
          <w:color w:val="auto"/>
          <w:lang w:val="de-DE"/>
        </w:rPr>
        <w:t>nd Knowledge</w:t>
      </w:r>
      <w:r w:rsidRPr="00DD2E97">
        <w:rPr>
          <w:rFonts w:ascii="Times New Roman" w:hAnsi="Times New Roman" w:cs="Times New Roman"/>
          <w:bCs/>
          <w:color w:val="auto"/>
          <w:lang w:val="de-DE"/>
        </w:rPr>
        <w:t xml:space="preserve">  (M</w:t>
      </w:r>
      <w:r w:rsidRPr="00DD2E97">
        <w:rPr>
          <w:rFonts w:ascii="Times New Roman" w:hAnsi="Times New Roman" w:cs="Times New Roman"/>
          <w:bCs/>
          <w:color w:val="auto"/>
        </w:rPr>
        <w:t>ASK</w:t>
      </w:r>
      <w:r w:rsidRPr="00DD2E97">
        <w:rPr>
          <w:rFonts w:ascii="Times New Roman" w:hAnsi="Times New Roman" w:cs="Times New Roman"/>
          <w:bCs/>
          <w:color w:val="auto"/>
          <w:lang w:val="de-DE"/>
        </w:rPr>
        <w:t>)</w:t>
      </w:r>
      <w:r w:rsidRPr="00DD2E97">
        <w:rPr>
          <w:rFonts w:ascii="Times New Roman" w:hAnsi="Times New Roman" w:cs="Times New Roman"/>
          <w:bCs/>
          <w:color w:val="auto"/>
        </w:rPr>
        <w:t xml:space="preserve"> </w:t>
      </w:r>
      <w:r w:rsidRPr="00DD2E97">
        <w:rPr>
          <w:rFonts w:ascii="Times New Roman" w:hAnsi="Times New Roman" w:cs="Times New Roman"/>
          <w:bCs/>
          <w:color w:val="auto"/>
          <w:lang w:val="de-DE"/>
        </w:rPr>
        <w:t xml:space="preserve">(Model Pendidikan </w:t>
      </w:r>
      <w:r w:rsidRPr="00DD2E97">
        <w:rPr>
          <w:rFonts w:ascii="Times New Roman" w:hAnsi="Times New Roman" w:cs="Times New Roman"/>
          <w:bCs/>
          <w:i/>
          <w:color w:val="auto"/>
          <w:lang w:val="de-DE"/>
        </w:rPr>
        <w:t xml:space="preserve">Entrepreuneurship </w:t>
      </w:r>
      <w:r w:rsidRPr="00DD2E97">
        <w:rPr>
          <w:rFonts w:ascii="Times New Roman" w:hAnsi="Times New Roman" w:cs="Times New Roman"/>
          <w:bCs/>
          <w:color w:val="auto"/>
          <w:lang w:val="de-DE"/>
        </w:rPr>
        <w:t>Di Perguruan Tinggi)</w:t>
      </w:r>
      <w:r w:rsidRPr="00DD2E97">
        <w:rPr>
          <w:rFonts w:ascii="Times New Roman" w:hAnsi="Times New Roman" w:cs="Times New Roman"/>
          <w:bCs/>
          <w:color w:val="auto"/>
        </w:rPr>
        <w:t>.</w:t>
      </w:r>
    </w:p>
    <w:p w:rsidR="00413AE6" w:rsidRDefault="00413AE6" w:rsidP="00413AE6">
      <w:pPr>
        <w:pStyle w:val="Default"/>
        <w:spacing w:line="360" w:lineRule="auto"/>
        <w:ind w:left="360" w:firstLine="540"/>
        <w:jc w:val="both"/>
        <w:rPr>
          <w:rFonts w:ascii="Times New Roman" w:hAnsi="Times New Roman" w:cs="Times New Roman"/>
          <w:color w:val="auto"/>
          <w:lang w:val="en-US"/>
        </w:rPr>
      </w:pPr>
      <w:r w:rsidRPr="00DD2E97">
        <w:rPr>
          <w:rFonts w:ascii="Times New Roman" w:hAnsi="Times New Roman" w:cs="Times New Roman"/>
          <w:iCs/>
          <w:color w:val="auto"/>
        </w:rPr>
        <w:t xml:space="preserve">Penelitian ini juga sangat berkaitan erat dengan Recana Induk Pengembangan (RIP) Penelitian UNY </w:t>
      </w:r>
      <w:r w:rsidRPr="00DD2E97">
        <w:rPr>
          <w:rFonts w:ascii="Times New Roman" w:hAnsi="Times New Roman" w:cs="Times New Roman"/>
          <w:color w:val="auto"/>
        </w:rPr>
        <w:t xml:space="preserve">di bidang pendidikan yang difokuskan kepada tiga tema unggulan yaitu Pengembangan Pendidikan Karakter Bangsa; Pengembangan </w:t>
      </w:r>
      <w:r w:rsidRPr="00DD2E97">
        <w:rPr>
          <w:rFonts w:ascii="Times New Roman" w:hAnsi="Times New Roman" w:cs="Times New Roman"/>
          <w:i/>
          <w:iCs/>
          <w:color w:val="auto"/>
        </w:rPr>
        <w:t>Teaching-based Research</w:t>
      </w:r>
      <w:r w:rsidRPr="00DD2E97">
        <w:rPr>
          <w:rFonts w:ascii="Times New Roman" w:hAnsi="Times New Roman" w:cs="Times New Roman"/>
          <w:color w:val="auto"/>
        </w:rPr>
        <w:t>; dan Pengembangan sistem Peningkatan Kualifikasi, Sertifikasi dan Pengembangan Profesi Guru (bidang kependidikan dan non kependidikan) sebagai rujukan nasional dan regional.  Disamping itu terdapat payung Penelitian Peningkatan Kualitas Institusi. Dalam konteks  Peningkatan Kualitas Institusi sasarannya adalah;  pengembangan Manajemen dan Peningkatan Kualitas Pendidikan , meningkatkan Penelitian Kerjasama dan Pemberdayaan Masyarakat , sera Pengembangan Model Penelitian Kebijakan. Keterkaitan dengan roadmap penelitian di UNY dapat dilihat pada Gambar 1 dan Gambar 2 di bawah ini.</w:t>
      </w:r>
    </w:p>
    <w:p w:rsidR="004051C2" w:rsidRDefault="004051C2" w:rsidP="00413AE6">
      <w:pPr>
        <w:pStyle w:val="Default"/>
        <w:spacing w:line="360" w:lineRule="auto"/>
        <w:ind w:left="360" w:firstLine="540"/>
        <w:jc w:val="both"/>
        <w:rPr>
          <w:rFonts w:ascii="Times New Roman" w:hAnsi="Times New Roman" w:cs="Times New Roman"/>
          <w:color w:val="auto"/>
          <w:lang w:val="en-US"/>
        </w:rPr>
      </w:pPr>
    </w:p>
    <w:p w:rsidR="004051C2" w:rsidRDefault="004051C2" w:rsidP="00413AE6">
      <w:pPr>
        <w:pStyle w:val="Default"/>
        <w:spacing w:line="360" w:lineRule="auto"/>
        <w:ind w:left="360" w:firstLine="540"/>
        <w:jc w:val="both"/>
        <w:rPr>
          <w:rFonts w:ascii="Times New Roman" w:hAnsi="Times New Roman" w:cs="Times New Roman"/>
          <w:color w:val="auto"/>
          <w:lang w:val="en-US"/>
        </w:rPr>
      </w:pPr>
    </w:p>
    <w:p w:rsidR="004051C2" w:rsidRDefault="004051C2" w:rsidP="00413AE6">
      <w:pPr>
        <w:pStyle w:val="Default"/>
        <w:spacing w:line="360" w:lineRule="auto"/>
        <w:ind w:left="360" w:firstLine="540"/>
        <w:jc w:val="both"/>
        <w:rPr>
          <w:rFonts w:ascii="Times New Roman" w:hAnsi="Times New Roman" w:cs="Times New Roman"/>
          <w:color w:val="auto"/>
          <w:lang w:val="en-US"/>
        </w:rPr>
      </w:pPr>
    </w:p>
    <w:p w:rsidR="004051C2" w:rsidRDefault="004051C2" w:rsidP="00413AE6">
      <w:pPr>
        <w:pStyle w:val="Default"/>
        <w:spacing w:line="360" w:lineRule="auto"/>
        <w:ind w:left="360" w:firstLine="540"/>
        <w:jc w:val="both"/>
        <w:rPr>
          <w:rFonts w:ascii="Times New Roman" w:hAnsi="Times New Roman" w:cs="Times New Roman"/>
          <w:color w:val="auto"/>
          <w:lang w:val="en-US"/>
        </w:rPr>
      </w:pPr>
    </w:p>
    <w:p w:rsidR="004051C2" w:rsidRDefault="004051C2" w:rsidP="00413AE6">
      <w:pPr>
        <w:pStyle w:val="Default"/>
        <w:spacing w:line="360" w:lineRule="auto"/>
        <w:ind w:left="360" w:firstLine="540"/>
        <w:jc w:val="both"/>
        <w:rPr>
          <w:rFonts w:ascii="Times New Roman" w:hAnsi="Times New Roman" w:cs="Times New Roman"/>
          <w:color w:val="auto"/>
          <w:lang w:val="en-US"/>
        </w:rPr>
      </w:pPr>
    </w:p>
    <w:p w:rsidR="00413AE6" w:rsidRPr="00DD2E97" w:rsidRDefault="00413AE6" w:rsidP="00413AE6">
      <w:r w:rsidRPr="00DD2E97">
        <w:rPr>
          <w:noProof/>
        </w:rPr>
        <w:lastRenderedPageBreak/>
        <w:drawing>
          <wp:anchor distT="0" distB="0" distL="114300" distR="114300" simplePos="0" relativeHeight="251663360" behindDoc="0" locked="0" layoutInCell="1" allowOverlap="1">
            <wp:simplePos x="0" y="0"/>
            <wp:positionH relativeFrom="column">
              <wp:posOffset>32205</wp:posOffset>
            </wp:positionH>
            <wp:positionV relativeFrom="paragraph">
              <wp:posOffset>-2959</wp:posOffset>
            </wp:positionV>
            <wp:extent cx="6374130" cy="6047117"/>
            <wp:effectExtent l="1905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19000" contrast="50000"/>
                    </a:blip>
                    <a:srcRect/>
                    <a:stretch>
                      <a:fillRect/>
                    </a:stretch>
                  </pic:blipFill>
                  <pic:spPr bwMode="auto">
                    <a:xfrm>
                      <a:off x="0" y="0"/>
                      <a:ext cx="6374130" cy="6047117"/>
                    </a:xfrm>
                    <a:prstGeom prst="rect">
                      <a:avLst/>
                    </a:prstGeom>
                    <a:noFill/>
                    <a:ln w="9525">
                      <a:noFill/>
                      <a:miter lim="800000"/>
                      <a:headEnd/>
                      <a:tailEnd/>
                    </a:ln>
                  </pic:spPr>
                </pic:pic>
              </a:graphicData>
            </a:graphic>
          </wp:anchor>
        </w:drawing>
      </w:r>
    </w:p>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Pr>
        <w:jc w:val="center"/>
      </w:pPr>
    </w:p>
    <w:p w:rsidR="00413AE6" w:rsidRPr="00DD2E97" w:rsidRDefault="00413AE6" w:rsidP="00413AE6">
      <w:pPr>
        <w:jc w:val="center"/>
      </w:pPr>
    </w:p>
    <w:p w:rsidR="00413AE6" w:rsidRPr="00DD2E97" w:rsidRDefault="00413AE6" w:rsidP="00413AE6">
      <w:pPr>
        <w:jc w:val="center"/>
      </w:pPr>
    </w:p>
    <w:p w:rsidR="00413AE6" w:rsidRPr="00DD2E97" w:rsidRDefault="00413AE6" w:rsidP="00413AE6">
      <w:pPr>
        <w:jc w:val="center"/>
      </w:pPr>
    </w:p>
    <w:p w:rsidR="00413AE6" w:rsidRPr="00DD2E97" w:rsidRDefault="00413AE6" w:rsidP="00413AE6">
      <w:pPr>
        <w:jc w:val="center"/>
      </w:pPr>
    </w:p>
    <w:p w:rsidR="00413AE6" w:rsidRPr="00DD2E97" w:rsidRDefault="00413AE6" w:rsidP="00413AE6">
      <w:pPr>
        <w:jc w:val="center"/>
      </w:pPr>
    </w:p>
    <w:p w:rsidR="00413AE6" w:rsidRPr="00DD2E97" w:rsidRDefault="00413AE6" w:rsidP="00413AE6">
      <w:pPr>
        <w:jc w:val="center"/>
      </w:pPr>
    </w:p>
    <w:p w:rsidR="00413AE6" w:rsidRPr="00DD2E97" w:rsidRDefault="00413AE6" w:rsidP="00413AE6">
      <w:pPr>
        <w:jc w:val="center"/>
      </w:pPr>
    </w:p>
    <w:p w:rsidR="00413AE6" w:rsidRPr="00DD2E97" w:rsidRDefault="00413AE6" w:rsidP="00413AE6">
      <w:pPr>
        <w:jc w:val="center"/>
      </w:pPr>
      <w:proofErr w:type="gramStart"/>
      <w:r w:rsidRPr="00DD2E97">
        <w:t>Gambar 1.</w:t>
      </w:r>
      <w:proofErr w:type="gramEnd"/>
      <w:r w:rsidRPr="00DD2E97">
        <w:t xml:space="preserve"> Roadmap Penelitian UNY</w:t>
      </w:r>
    </w:p>
    <w:p w:rsidR="00413AE6" w:rsidRPr="00DD2E97" w:rsidRDefault="00413AE6" w:rsidP="00413AE6">
      <w:r w:rsidRPr="00091E55">
        <w:rPr>
          <w:noProof/>
          <w:lang w:val="id-ID" w:eastAsia="id-ID"/>
        </w:rPr>
        <w:pict>
          <v:rect id="_x0000_s1030" style="position:absolute;margin-left:173.45pt;margin-top:284.4pt;width:117.05pt;height:13.15pt;z-index:251662336" stroked="f"/>
        </w:pict>
      </w:r>
    </w:p>
    <w:p w:rsidR="00413AE6" w:rsidRPr="00DD2E97" w:rsidRDefault="00413AE6" w:rsidP="00413AE6"/>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Pr>
        <w:tabs>
          <w:tab w:val="left" w:pos="8296"/>
        </w:tabs>
      </w:pPr>
    </w:p>
    <w:p w:rsidR="00413AE6" w:rsidRDefault="00413AE6"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Default="004051C2" w:rsidP="00413AE6">
      <w:pPr>
        <w:tabs>
          <w:tab w:val="left" w:pos="8296"/>
        </w:tabs>
      </w:pPr>
    </w:p>
    <w:p w:rsidR="004051C2" w:rsidRPr="00DD2E97" w:rsidRDefault="004051C2" w:rsidP="00413AE6">
      <w:pPr>
        <w:tabs>
          <w:tab w:val="left" w:pos="8296"/>
        </w:tabs>
      </w:pPr>
    </w:p>
    <w:p w:rsidR="004051C2" w:rsidRDefault="004051C2" w:rsidP="00413AE6">
      <w:pPr>
        <w:tabs>
          <w:tab w:val="left" w:pos="8296"/>
        </w:tabs>
      </w:pPr>
    </w:p>
    <w:p w:rsidR="00413AE6" w:rsidRPr="00DD2E97" w:rsidRDefault="00413AE6" w:rsidP="00413AE6">
      <w:pPr>
        <w:tabs>
          <w:tab w:val="left" w:pos="8296"/>
        </w:tabs>
      </w:pPr>
      <w:r w:rsidRPr="00DD2E97">
        <w:tab/>
      </w:r>
    </w:p>
    <w:p w:rsidR="00413AE6" w:rsidRPr="00DD2E97" w:rsidRDefault="00413AE6" w:rsidP="00413AE6">
      <w:pPr>
        <w:tabs>
          <w:tab w:val="left" w:pos="8296"/>
        </w:tabs>
      </w:pPr>
      <w:r w:rsidRPr="00DD2E97">
        <w:rPr>
          <w:noProof/>
        </w:rPr>
        <w:lastRenderedPageBreak/>
        <w:drawing>
          <wp:anchor distT="0" distB="0" distL="114300" distR="114300" simplePos="0" relativeHeight="251664384" behindDoc="0" locked="0" layoutInCell="1" allowOverlap="1">
            <wp:simplePos x="0" y="0"/>
            <wp:positionH relativeFrom="column">
              <wp:posOffset>104775</wp:posOffset>
            </wp:positionH>
            <wp:positionV relativeFrom="paragraph">
              <wp:posOffset>66675</wp:posOffset>
            </wp:positionV>
            <wp:extent cx="6229350" cy="5133975"/>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bright="-29000" contrast="61000"/>
                    </a:blip>
                    <a:srcRect/>
                    <a:stretch>
                      <a:fillRect/>
                    </a:stretch>
                  </pic:blipFill>
                  <pic:spPr bwMode="auto">
                    <a:xfrm>
                      <a:off x="0" y="0"/>
                      <a:ext cx="6229350" cy="5133975"/>
                    </a:xfrm>
                    <a:prstGeom prst="rect">
                      <a:avLst/>
                    </a:prstGeom>
                    <a:noFill/>
                    <a:ln w="9525">
                      <a:noFill/>
                      <a:miter lim="800000"/>
                      <a:headEnd/>
                      <a:tailEnd/>
                    </a:ln>
                  </pic:spPr>
                </pic:pic>
              </a:graphicData>
            </a:graphic>
          </wp:anchor>
        </w:drawing>
      </w:r>
    </w:p>
    <w:p w:rsidR="00413AE6" w:rsidRPr="00DD2E97" w:rsidRDefault="00413AE6" w:rsidP="00413AE6">
      <w:pPr>
        <w:tabs>
          <w:tab w:val="left" w:pos="8296"/>
        </w:tabs>
      </w:pPr>
    </w:p>
    <w:p w:rsidR="00413AE6" w:rsidRPr="00DD2E97" w:rsidRDefault="00413AE6" w:rsidP="00413AE6">
      <w:pPr>
        <w:tabs>
          <w:tab w:val="left" w:pos="8296"/>
        </w:tabs>
      </w:pPr>
    </w:p>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 w:rsidR="00413AE6" w:rsidRPr="00DD2E97" w:rsidRDefault="00413AE6" w:rsidP="00413AE6">
      <w:pPr>
        <w:spacing w:line="360" w:lineRule="auto"/>
        <w:jc w:val="both"/>
        <w:rPr>
          <w:b/>
          <w:bCs/>
        </w:rPr>
      </w:pPr>
      <w:r w:rsidRPr="00DD2E97">
        <w:rPr>
          <w:b/>
          <w:bCs/>
        </w:rPr>
        <w:t>B. Batasan dan Rumusan Masalah</w:t>
      </w:r>
    </w:p>
    <w:p w:rsidR="00413AE6" w:rsidRPr="00DD2E97" w:rsidRDefault="00413AE6" w:rsidP="00413AE6">
      <w:pPr>
        <w:spacing w:line="360" w:lineRule="auto"/>
        <w:ind w:left="284"/>
        <w:jc w:val="both"/>
      </w:pPr>
      <w:r w:rsidRPr="00DD2E97">
        <w:t>Permasalahan dalam kegiatan penelitian ini, adalah:</w:t>
      </w:r>
    </w:p>
    <w:p w:rsidR="00413AE6" w:rsidRPr="00DD2E97" w:rsidRDefault="00413AE6" w:rsidP="00D11C24">
      <w:pPr>
        <w:pStyle w:val="ListParagraph"/>
        <w:numPr>
          <w:ilvl w:val="0"/>
          <w:numId w:val="2"/>
        </w:numPr>
        <w:spacing w:line="360" w:lineRule="auto"/>
        <w:ind w:leftChars="0"/>
        <w:contextualSpacing/>
        <w:jc w:val="both"/>
      </w:pPr>
      <w:r w:rsidRPr="00DD2E97">
        <w:t xml:space="preserve">Bagaimana menghasilkan model kerjasama institusi sebagai model </w:t>
      </w:r>
      <w:r w:rsidRPr="00DD2E97">
        <w:rPr>
          <w:i/>
        </w:rPr>
        <w:t>bestpractice</w:t>
      </w:r>
      <w:r w:rsidRPr="00DD2E97">
        <w:t xml:space="preserve"> bagi implementasi dan penguatan peran strategis UNY sebagai LPTK terkemuka dalam bidang pendidikan di Indonesia, sehingga dapat merealisasikan tercapainya sasaran </w:t>
      </w:r>
      <w:r w:rsidRPr="00DD2E97">
        <w:rPr>
          <w:i/>
        </w:rPr>
        <w:t xml:space="preserve">millenium development goals </w:t>
      </w:r>
      <w:r w:rsidRPr="00DD2E97">
        <w:t>(MDGs)?</w:t>
      </w:r>
    </w:p>
    <w:p w:rsidR="00413AE6" w:rsidRPr="00DD2E97" w:rsidRDefault="00413AE6" w:rsidP="00D11C24">
      <w:pPr>
        <w:pStyle w:val="ListParagraph"/>
        <w:numPr>
          <w:ilvl w:val="0"/>
          <w:numId w:val="2"/>
        </w:numPr>
        <w:spacing w:line="360" w:lineRule="auto"/>
        <w:ind w:leftChars="0"/>
        <w:contextualSpacing/>
        <w:jc w:val="both"/>
      </w:pPr>
      <w:r w:rsidRPr="00DD2E97">
        <w:t>Bagaimana menggambarkan kondisi saat ini dan trend masa mendatang pendidikan dan kebudayaan, baik pada skala nasional maupun skala regional Kabupaten Bulungan?</w:t>
      </w:r>
    </w:p>
    <w:p w:rsidR="00413AE6" w:rsidRPr="00DD2E97" w:rsidRDefault="00413AE6" w:rsidP="00D11C24">
      <w:pPr>
        <w:pStyle w:val="ListParagraph"/>
        <w:numPr>
          <w:ilvl w:val="0"/>
          <w:numId w:val="2"/>
        </w:numPr>
        <w:spacing w:line="360" w:lineRule="auto"/>
        <w:ind w:leftChars="0"/>
        <w:contextualSpacing/>
        <w:jc w:val="both"/>
      </w:pPr>
      <w:r w:rsidRPr="00DD2E97">
        <w:t>Bagaimana mendapatkan data mengenai tingkat penerapan dan pencapaian Standar Nasional Pendidikan (mencakup; ketersediaan dan sosialisasi tentang dokumen standar isi, standar kompetensi lulusan, standar pendidik dan tenaga kependidikan, dan standar</w:t>
      </w:r>
      <w:r w:rsidRPr="00DD2E97">
        <w:rPr>
          <w:lang w:val="sv-SE"/>
        </w:rPr>
        <w:t xml:space="preserve"> </w:t>
      </w:r>
      <w:r w:rsidRPr="00DD2E97">
        <w:t xml:space="preserve">pembiayaan) di Kabupaten Bulungan? </w:t>
      </w:r>
    </w:p>
    <w:p w:rsidR="00413AE6" w:rsidRPr="00DD2E97" w:rsidRDefault="00413AE6" w:rsidP="00D11C24">
      <w:pPr>
        <w:pStyle w:val="ListParagraph"/>
        <w:numPr>
          <w:ilvl w:val="0"/>
          <w:numId w:val="2"/>
        </w:numPr>
        <w:spacing w:line="360" w:lineRule="auto"/>
        <w:ind w:leftChars="0"/>
        <w:contextualSpacing/>
        <w:jc w:val="both"/>
      </w:pPr>
      <w:r w:rsidRPr="00DD2E97">
        <w:lastRenderedPageBreak/>
        <w:t>Bagaimana mensinkronisasikan, mengintegrasikan, dan menyelaraskan pelaksanaan pembangunan bidang pendidikan baik pada tataran nasional, Propinsi maupun pada tataran Kabupaten Bulungan?</w:t>
      </w:r>
    </w:p>
    <w:p w:rsidR="00413AE6" w:rsidRPr="00DD2E97" w:rsidRDefault="00413AE6" w:rsidP="00D11C24">
      <w:pPr>
        <w:pStyle w:val="ListParagraph"/>
        <w:numPr>
          <w:ilvl w:val="0"/>
          <w:numId w:val="2"/>
        </w:numPr>
        <w:spacing w:line="360" w:lineRule="auto"/>
        <w:ind w:leftChars="0"/>
        <w:contextualSpacing/>
        <w:jc w:val="both"/>
      </w:pPr>
      <w:r w:rsidRPr="00DD2E97">
        <w:t>Bagaimana memberikan pedoman, petunjuk, referensi dalam menyusun Rencana Strategis (Renstra) bidang pendidikan, baik bagi unit kerja dilingkungan Dinas Pendidikan, Dinas Pendidikan Kabupaten Bulungan, maupun Pemerintah Kabupaten Bulungan yang berkewenangan menyelenggarakan pendidikan?</w:t>
      </w:r>
    </w:p>
    <w:p w:rsidR="00413AE6" w:rsidRPr="00DD2E97" w:rsidRDefault="00413AE6" w:rsidP="00D11C24">
      <w:pPr>
        <w:pStyle w:val="ListParagraph"/>
        <w:numPr>
          <w:ilvl w:val="0"/>
          <w:numId w:val="2"/>
        </w:numPr>
        <w:spacing w:line="360" w:lineRule="auto"/>
        <w:ind w:leftChars="0"/>
        <w:contextualSpacing/>
        <w:jc w:val="both"/>
      </w:pPr>
      <w:r w:rsidRPr="00DD2E97">
        <w:t>Bagaimana memberikan pedoman, petunjuk, referensi dalam menyusun Rencana Kinerja (Renja) dan Rencana Kinerja Tahunan (RKT) bidang pendidikan, baik bagi Dinas Pendidikan Kabupaten Bulungan beserta unit kerja dilingkungan Dinas Pendidikan Kabupaten Bulungan, maupun maupun Pemerintah Kabupaten Bulungan yang berkewenangan menyelenggarakan pendidikan?</w:t>
      </w:r>
    </w:p>
    <w:p w:rsidR="00413AE6" w:rsidRPr="00DD2E97" w:rsidRDefault="00413AE6" w:rsidP="00413AE6">
      <w:pPr>
        <w:pStyle w:val="ListParagraph"/>
        <w:spacing w:line="360" w:lineRule="auto"/>
        <w:ind w:left="960"/>
        <w:jc w:val="both"/>
      </w:pPr>
    </w:p>
    <w:p w:rsidR="00413AE6" w:rsidRPr="00DD2E97" w:rsidRDefault="00413AE6" w:rsidP="00413AE6">
      <w:pPr>
        <w:spacing w:line="360" w:lineRule="auto"/>
        <w:rPr>
          <w:rStyle w:val="Strong"/>
        </w:rPr>
      </w:pPr>
      <w:r w:rsidRPr="00DD2E97">
        <w:rPr>
          <w:b/>
        </w:rPr>
        <w:t>C</w:t>
      </w:r>
      <w:r w:rsidRPr="00DD2E97">
        <w:t xml:space="preserve">. </w:t>
      </w:r>
      <w:r w:rsidRPr="00DD2E97">
        <w:rPr>
          <w:rStyle w:val="Strong"/>
        </w:rPr>
        <w:t>Tujuan</w:t>
      </w:r>
    </w:p>
    <w:p w:rsidR="00413AE6" w:rsidRPr="00DD2E97" w:rsidRDefault="00413AE6" w:rsidP="00413AE6">
      <w:pPr>
        <w:spacing w:line="360" w:lineRule="auto"/>
        <w:ind w:left="360" w:firstLine="450"/>
        <w:jc w:val="both"/>
        <w:rPr>
          <w:lang w:eastAsia="id-ID"/>
        </w:rPr>
      </w:pPr>
      <w:r w:rsidRPr="00DD2E97">
        <w:rPr>
          <w:iCs/>
          <w:lang w:eastAsia="id-ID"/>
        </w:rPr>
        <w:t>Secara umum</w:t>
      </w:r>
      <w:r w:rsidRPr="00DD2E97">
        <w:rPr>
          <w:i/>
          <w:iCs/>
          <w:lang w:eastAsia="id-ID"/>
        </w:rPr>
        <w:t xml:space="preserve">, </w:t>
      </w:r>
      <w:r w:rsidRPr="00DD2E97">
        <w:rPr>
          <w:iCs/>
          <w:lang w:eastAsia="id-ID"/>
        </w:rPr>
        <w:t>penelitian</w:t>
      </w:r>
      <w:r w:rsidRPr="00DD2E97">
        <w:rPr>
          <w:i/>
          <w:iCs/>
          <w:lang w:eastAsia="id-ID"/>
        </w:rPr>
        <w:t xml:space="preserve"> </w:t>
      </w:r>
      <w:r w:rsidRPr="00DD2E97">
        <w:t xml:space="preserve">kerjasama institusi antara UNY dan pemerintah Kabupaten Bulungan dalam </w:t>
      </w:r>
      <w:r w:rsidRPr="00DD2E97">
        <w:rPr>
          <w:lang w:val="fi-FI"/>
        </w:rPr>
        <w:t xml:space="preserve">Pemantauan </w:t>
      </w:r>
      <w:r w:rsidRPr="00DD2E97">
        <w:t xml:space="preserve">Standar Nasional Pendidikan (SNP) Sebagai Basis Data untuk Pengembangan </w:t>
      </w:r>
      <w:r w:rsidRPr="00DD2E97">
        <w:rPr>
          <w:i/>
        </w:rPr>
        <w:t>Grand Design</w:t>
      </w:r>
      <w:r w:rsidRPr="00DD2E97">
        <w:t xml:space="preserve"> Pendidikan di Wilayah Otonomi Menuju Tercapainya Sasaran </w:t>
      </w:r>
      <w:r w:rsidRPr="00DD2E97">
        <w:rPr>
          <w:i/>
        </w:rPr>
        <w:t>Millenium Development Goals</w:t>
      </w:r>
      <w:r w:rsidRPr="00DD2E97">
        <w:t xml:space="preserve"> (MDGs)</w:t>
      </w:r>
      <w:r w:rsidRPr="00DD2E97">
        <w:rPr>
          <w:lang w:val="en-GB" w:eastAsia="id-ID"/>
        </w:rPr>
        <w:t xml:space="preserve"> ini </w:t>
      </w:r>
      <w:r w:rsidRPr="00DD2E97">
        <w:rPr>
          <w:lang w:eastAsia="id-ID"/>
        </w:rPr>
        <w:t xml:space="preserve">adalah sebuah penelitian operasional </w:t>
      </w:r>
      <w:r w:rsidRPr="00DD2E97">
        <w:rPr>
          <w:lang w:val="en-GB" w:eastAsia="id-ID"/>
        </w:rPr>
        <w:t xml:space="preserve"> </w:t>
      </w:r>
      <w:r w:rsidRPr="00DD2E97">
        <w:rPr>
          <w:lang w:eastAsia="id-ID"/>
        </w:rPr>
        <w:t>untuk menghasilkan</w:t>
      </w:r>
      <w:r w:rsidRPr="00DD2E97">
        <w:rPr>
          <w:lang w:val="en-GB" w:eastAsia="id-ID"/>
        </w:rPr>
        <w:t xml:space="preserve"> dokumen perencanaan jangka panjang (</w:t>
      </w:r>
      <w:r w:rsidRPr="00DD2E97">
        <w:rPr>
          <w:i/>
          <w:iCs/>
          <w:lang w:val="en-GB" w:eastAsia="id-ID"/>
        </w:rPr>
        <w:t>long term planning</w:t>
      </w:r>
      <w:r w:rsidRPr="00DD2E97">
        <w:rPr>
          <w:lang w:val="en-GB" w:eastAsia="id-ID"/>
        </w:rPr>
        <w:t>) dapat disebut sebagai pengejawantahan rencana pembangunan jangka panjang (RPJP) bidang Pendidikan di Kabupaten Bulungan</w:t>
      </w:r>
      <w:r w:rsidRPr="00DD2E97">
        <w:rPr>
          <w:lang w:eastAsia="id-ID"/>
        </w:rPr>
        <w:t xml:space="preserve"> menuju keunggulan SDM yang berkarakter dan berdaya saing global</w:t>
      </w:r>
      <w:r w:rsidRPr="00DD2E97">
        <w:rPr>
          <w:lang w:val="en-GB" w:eastAsia="id-ID"/>
        </w:rPr>
        <w:t xml:space="preserve">. </w:t>
      </w:r>
      <w:r w:rsidRPr="00DD2E97">
        <w:rPr>
          <w:lang w:eastAsia="id-ID"/>
        </w:rPr>
        <w:t xml:space="preserve"> Pemantauan standar pendidikan yang selanjutnya dijadikan bahan penyusunan </w:t>
      </w:r>
      <w:r w:rsidRPr="00DD2E97">
        <w:rPr>
          <w:i/>
          <w:iCs/>
          <w:lang w:val="en-GB" w:eastAsia="id-ID"/>
        </w:rPr>
        <w:t>Grand Design</w:t>
      </w:r>
      <w:r w:rsidRPr="00DD2E97">
        <w:rPr>
          <w:lang w:val="en-GB" w:eastAsia="id-ID"/>
        </w:rPr>
        <w:t xml:space="preserve"> </w:t>
      </w:r>
      <w:r w:rsidRPr="00DD2E97">
        <w:rPr>
          <w:lang w:eastAsia="id-ID"/>
        </w:rPr>
        <w:t xml:space="preserve">Pendidikan </w:t>
      </w:r>
      <w:r w:rsidRPr="00DD2E97">
        <w:rPr>
          <w:lang w:val="en-GB" w:eastAsia="id-ID"/>
        </w:rPr>
        <w:t>ini disusun untuk memberikan pedoman, petunjuk, referensi dalam menyusun Rencana Strategis (Renstra) bidang Pendidikan, baik bagi Dinas Pendidikan Kabupaten Bulungan, maupun Satuan Kerja Pemerintah Daerah (SKPD) di wilayah Kabupaten Bulungan yang berkewenangan menyelenggarakan Pendidikan</w:t>
      </w:r>
      <w:r w:rsidRPr="00DD2E97">
        <w:rPr>
          <w:lang w:eastAsia="id-ID"/>
        </w:rPr>
        <w:t>.</w:t>
      </w:r>
    </w:p>
    <w:p w:rsidR="00413AE6" w:rsidRPr="00DD2E97" w:rsidRDefault="00413AE6" w:rsidP="00413AE6">
      <w:pPr>
        <w:spacing w:line="360" w:lineRule="auto"/>
        <w:ind w:left="360" w:firstLine="450"/>
        <w:jc w:val="both"/>
      </w:pPr>
      <w:r w:rsidRPr="00DD2E97">
        <w:rPr>
          <w:lang w:eastAsia="id-ID"/>
        </w:rPr>
        <w:t xml:space="preserve">Pengembangan Grand design Pendidikan Kabupaten Bulungan ini tetap  mengacu pada </w:t>
      </w:r>
      <w:r w:rsidRPr="00DD2E97">
        <w:t>A</w:t>
      </w:r>
      <w:r w:rsidRPr="00DD2E97">
        <w:rPr>
          <w:lang w:val="sv-SE"/>
        </w:rPr>
        <w:t xml:space="preserve">rah dan </w:t>
      </w:r>
      <w:r w:rsidRPr="00DD2E97">
        <w:t>K</w:t>
      </w:r>
      <w:r w:rsidRPr="00DD2E97">
        <w:rPr>
          <w:lang w:val="sv-SE"/>
        </w:rPr>
        <w:t>ebijakan Pengembangan Pendidikan dan Kebudayaan Nasional</w:t>
      </w:r>
      <w:r w:rsidRPr="00DD2E97">
        <w:t>, yaitu:</w:t>
      </w:r>
      <w:r w:rsidRPr="00DD2E97">
        <w:rPr>
          <w:lang w:eastAsia="id-ID"/>
        </w:rPr>
        <w:t xml:space="preserve"> (1) </w:t>
      </w:r>
      <w:r w:rsidRPr="00DD2E97">
        <w:t xml:space="preserve">Pemerataan dan Perluasan Akses, (2) </w:t>
      </w:r>
      <w:r w:rsidRPr="00DD2E97">
        <w:rPr>
          <w:lang w:val="sv-SE"/>
        </w:rPr>
        <w:t>Peningkatan Mutu, Relevansi, dan Daya Saing</w:t>
      </w:r>
      <w:r w:rsidRPr="00DD2E97">
        <w:t>, (3) Peningkatan Penguatan Tata Kelola, Akuntabilitas, dan Pencitraan Publik, dan (4) Memperkokoh Ketahanan Budaya</w:t>
      </w:r>
    </w:p>
    <w:p w:rsidR="00413AE6" w:rsidRPr="00DD2E97" w:rsidRDefault="00413AE6" w:rsidP="00413AE6">
      <w:pPr>
        <w:spacing w:line="360" w:lineRule="auto"/>
        <w:ind w:left="360" w:firstLine="450"/>
        <w:jc w:val="both"/>
      </w:pPr>
      <w:r w:rsidRPr="00DD2E97">
        <w:t xml:space="preserve">Adapun tujuan khusus dari penelitian kerjasama institusi dalam pemantauan standar pendidikan sebagai basis data bagi penyusunan dan pengembangan </w:t>
      </w:r>
      <w:r w:rsidRPr="00DD2E97">
        <w:rPr>
          <w:i/>
        </w:rPr>
        <w:t xml:space="preserve">Grand </w:t>
      </w:r>
      <w:proofErr w:type="gramStart"/>
      <w:r w:rsidRPr="00DD2E97">
        <w:rPr>
          <w:i/>
        </w:rPr>
        <w:t xml:space="preserve">Design </w:t>
      </w:r>
      <w:r w:rsidRPr="00DD2E97">
        <w:t xml:space="preserve"> Pendidikan</w:t>
      </w:r>
      <w:proofErr w:type="gramEnd"/>
      <w:r w:rsidRPr="00DD2E97">
        <w:t xml:space="preserve"> di Kabupaten Bulungan ini adalah:</w:t>
      </w:r>
    </w:p>
    <w:p w:rsidR="00413AE6" w:rsidRPr="00DD2E97" w:rsidRDefault="00413AE6" w:rsidP="00D11C24">
      <w:pPr>
        <w:pStyle w:val="ListParagraph"/>
        <w:numPr>
          <w:ilvl w:val="0"/>
          <w:numId w:val="2"/>
        </w:numPr>
        <w:spacing w:line="360" w:lineRule="auto"/>
        <w:ind w:leftChars="0"/>
        <w:contextualSpacing/>
        <w:jc w:val="both"/>
      </w:pPr>
      <w:r w:rsidRPr="00DD2E97">
        <w:lastRenderedPageBreak/>
        <w:t xml:space="preserve">Menghasilkan model kerjasama institusi sebagai model </w:t>
      </w:r>
      <w:r w:rsidRPr="00DD2E97">
        <w:rPr>
          <w:i/>
        </w:rPr>
        <w:t>bestpractice</w:t>
      </w:r>
      <w:r w:rsidRPr="00DD2E97">
        <w:t xml:space="preserve"> bagi implementasi dan penguatan peran strategis UNY sebagai LPTK terkemuka dalam bidang pendidikan di Indonesia, sehingga dapat merealisasikan tercapainya sasaran </w:t>
      </w:r>
      <w:r w:rsidRPr="00DD2E97">
        <w:rPr>
          <w:i/>
        </w:rPr>
        <w:t xml:space="preserve">millenium development goals </w:t>
      </w:r>
      <w:r w:rsidRPr="00DD2E97">
        <w:t>(MDGs).</w:t>
      </w:r>
    </w:p>
    <w:p w:rsidR="00413AE6" w:rsidRPr="00DD2E97" w:rsidRDefault="00413AE6" w:rsidP="00D11C24">
      <w:pPr>
        <w:pStyle w:val="ListParagraph"/>
        <w:numPr>
          <w:ilvl w:val="0"/>
          <w:numId w:val="2"/>
        </w:numPr>
        <w:spacing w:line="360" w:lineRule="auto"/>
        <w:ind w:leftChars="0"/>
        <w:contextualSpacing/>
        <w:jc w:val="both"/>
      </w:pPr>
      <w:r w:rsidRPr="00DD2E97">
        <w:t>Menggambarkan kondisi saat ini dan trend masa mendatang pendidikan dan kebudayaan, baik pada skala nasional maupun skala regional Kabupaten Bulungan.</w:t>
      </w:r>
    </w:p>
    <w:p w:rsidR="00413AE6" w:rsidRPr="00DD2E97" w:rsidRDefault="00413AE6" w:rsidP="00D11C24">
      <w:pPr>
        <w:pStyle w:val="ListParagraph"/>
        <w:numPr>
          <w:ilvl w:val="0"/>
          <w:numId w:val="2"/>
        </w:numPr>
        <w:spacing w:line="360" w:lineRule="auto"/>
        <w:ind w:leftChars="0"/>
        <w:contextualSpacing/>
        <w:jc w:val="both"/>
      </w:pPr>
      <w:r w:rsidRPr="00DD2E97">
        <w:t>Mendapatkan data mengenai tingkat penerapan dan pencapaian Standar Nasional Pendidikan (mencakup; ketersediaan dan sosialisasi tentang dokumen standar isi, standar kompetensi lulusan, standar pendidik dan tenaga kependidikan, dan standar</w:t>
      </w:r>
      <w:r w:rsidRPr="00DD2E97">
        <w:rPr>
          <w:lang w:val="sv-SE"/>
        </w:rPr>
        <w:t xml:space="preserve"> </w:t>
      </w:r>
      <w:r w:rsidRPr="00DD2E97">
        <w:t xml:space="preserve">pembiayaan) di Kabupaten Bulungan </w:t>
      </w:r>
    </w:p>
    <w:p w:rsidR="00413AE6" w:rsidRPr="00DD2E97" w:rsidRDefault="00413AE6" w:rsidP="00D11C24">
      <w:pPr>
        <w:pStyle w:val="ListParagraph"/>
        <w:numPr>
          <w:ilvl w:val="0"/>
          <w:numId w:val="2"/>
        </w:numPr>
        <w:spacing w:line="360" w:lineRule="auto"/>
        <w:ind w:leftChars="0"/>
        <w:contextualSpacing/>
        <w:jc w:val="both"/>
      </w:pPr>
      <w:r w:rsidRPr="00DD2E97">
        <w:t xml:space="preserve">Mensinkronisasikan, mengintegrasikan, dan menyelaraskan pelaksanaan pembangunan bidang pendidikan baik pada tataran nasional, Propinsi maupun pada tataran Kabupaten Bulungan. </w:t>
      </w:r>
    </w:p>
    <w:p w:rsidR="00413AE6" w:rsidRPr="00DD2E97" w:rsidRDefault="00413AE6" w:rsidP="00D11C24">
      <w:pPr>
        <w:pStyle w:val="ListParagraph"/>
        <w:numPr>
          <w:ilvl w:val="0"/>
          <w:numId w:val="2"/>
        </w:numPr>
        <w:spacing w:line="360" w:lineRule="auto"/>
        <w:ind w:leftChars="0"/>
        <w:contextualSpacing/>
        <w:jc w:val="both"/>
      </w:pPr>
      <w:r w:rsidRPr="00DD2E97">
        <w:t>Memberikan pedoman, petunjuk, referensi dalam menyusun Rencana Strategis (Renstra) bidang pendidikan, baik bagi unit kerja dilingkungan Dinas Pendidikan, Dinas Pendidikan Kabupaten Bulungan, maupun Pemerintah Kabupaten Bulungan yang berkewenangan menyelenggarakan pendidikan.</w:t>
      </w:r>
    </w:p>
    <w:p w:rsidR="00413AE6" w:rsidRPr="00DD2E97" w:rsidRDefault="00413AE6" w:rsidP="00D11C24">
      <w:pPr>
        <w:pStyle w:val="ListParagraph"/>
        <w:numPr>
          <w:ilvl w:val="0"/>
          <w:numId w:val="2"/>
        </w:numPr>
        <w:spacing w:line="360" w:lineRule="auto"/>
        <w:ind w:leftChars="0"/>
        <w:contextualSpacing/>
        <w:jc w:val="both"/>
      </w:pPr>
      <w:r w:rsidRPr="00DD2E97">
        <w:t>Memberikan pedoman, petunjuk, referensi dalam menyusun Rencana Kinerja (Renja) dan Rencana Kinerja Tahunan (RKT) bidang pendidikan, baik bagi Dinas Pendidikan Kabupaten Bulungan beserta unit kerja dilingkungan Dinas Pendidikan Kabupaten Bulungan, maupun maupun Pemerintah Kabupaten Bulungan yang berkewenangan menyelenggarakan pendidikan.</w:t>
      </w:r>
    </w:p>
    <w:p w:rsidR="00413AE6" w:rsidRPr="00DD2E97" w:rsidRDefault="00413AE6" w:rsidP="00413AE6">
      <w:pPr>
        <w:spacing w:line="360" w:lineRule="auto"/>
        <w:rPr>
          <w:b/>
        </w:rPr>
      </w:pPr>
      <w:r w:rsidRPr="00DD2E97">
        <w:rPr>
          <w:b/>
        </w:rPr>
        <w:t>C.  Sistematika Penelitian</w:t>
      </w:r>
    </w:p>
    <w:p w:rsidR="00413AE6" w:rsidRPr="00DD2E97" w:rsidRDefault="00413AE6" w:rsidP="004051C2">
      <w:pPr>
        <w:shd w:val="clear" w:color="auto" w:fill="FFFFFF"/>
        <w:autoSpaceDE w:val="0"/>
        <w:autoSpaceDN w:val="0"/>
        <w:adjustRightInd w:val="0"/>
        <w:spacing w:line="360" w:lineRule="auto"/>
        <w:ind w:left="360" w:firstLine="633"/>
        <w:jc w:val="both"/>
      </w:pPr>
      <w:r w:rsidRPr="00DD2E97">
        <w:rPr>
          <w:lang w:val="sv-SE"/>
        </w:rPr>
        <w:t>Secara metodologis,</w:t>
      </w:r>
      <w:r w:rsidRPr="00DD2E97">
        <w:t xml:space="preserve"> penelitian kerjasama institusi antara UNY dan Pemerintah Kabupaten Bulungan dalam pemantauan penerapan 8 standar pendidikan nasional sebagai dasar </w:t>
      </w:r>
      <w:r w:rsidRPr="00DD2E97">
        <w:rPr>
          <w:lang w:val="sv-SE"/>
        </w:rPr>
        <w:t xml:space="preserve"> penyusunan Grand Design Pendidikan Kabupaten Bulungan melalui tahapan-tahapan sebagaimana tampak pada </w:t>
      </w:r>
      <w:r w:rsidRPr="00DD2E97">
        <w:t>tahapan</w:t>
      </w:r>
      <w:r w:rsidRPr="00DD2E97">
        <w:rPr>
          <w:lang w:val="sv-SE"/>
        </w:rPr>
        <w:t xml:space="preserve"> di bawah</w:t>
      </w:r>
      <w:r w:rsidRPr="00DD2E97">
        <w:t xml:space="preserve"> ini.</w:t>
      </w:r>
    </w:p>
    <w:p w:rsidR="00413AE6" w:rsidRPr="00DD2E97" w:rsidRDefault="00413AE6" w:rsidP="004051C2">
      <w:pPr>
        <w:shd w:val="clear" w:color="auto" w:fill="FFFFFF"/>
        <w:autoSpaceDE w:val="0"/>
        <w:autoSpaceDN w:val="0"/>
        <w:adjustRightInd w:val="0"/>
        <w:spacing w:line="360" w:lineRule="auto"/>
        <w:ind w:firstLine="426"/>
        <w:jc w:val="both"/>
        <w:rPr>
          <w:b/>
        </w:rPr>
      </w:pPr>
      <w:r w:rsidRPr="00DD2E97">
        <w:rPr>
          <w:b/>
        </w:rPr>
        <w:t>Tahun 1</w:t>
      </w:r>
    </w:p>
    <w:p w:rsidR="00413AE6" w:rsidRPr="00DD2E97" w:rsidRDefault="00413AE6" w:rsidP="004051C2">
      <w:pPr>
        <w:pStyle w:val="ListParagraph"/>
        <w:spacing w:line="360" w:lineRule="auto"/>
        <w:ind w:left="960"/>
        <w:jc w:val="both"/>
      </w:pPr>
      <w:r w:rsidRPr="00DD2E97">
        <w:rPr>
          <w:lang w:val="fi-FI"/>
        </w:rPr>
        <w:t xml:space="preserve">Penelitian </w:t>
      </w:r>
      <w:r w:rsidRPr="00DD2E97">
        <w:t xml:space="preserve">kerjasama institusi antara UNY dan Pemerintah Kabupaten Bulungan pada tahun pestama difokuskan pada pemantauan terhadap sosialisasi dan penerapan 8 </w:t>
      </w:r>
      <w:r w:rsidRPr="00DD2E97">
        <w:rPr>
          <w:lang w:val="fi-FI"/>
        </w:rPr>
        <w:t xml:space="preserve">Standar Pendidikan </w:t>
      </w:r>
      <w:r w:rsidRPr="00DD2E97">
        <w:t>di Kabupaten Bulungan</w:t>
      </w:r>
      <w:r w:rsidRPr="00DD2E97">
        <w:rPr>
          <w:lang w:val="fi-FI"/>
        </w:rPr>
        <w:t xml:space="preserve">  menggunakan tahapan sebagai berikut</w:t>
      </w:r>
      <w:r w:rsidRPr="00DD2E97">
        <w:t>:</w:t>
      </w:r>
    </w:p>
    <w:p w:rsidR="00413AE6" w:rsidRPr="00DD2E97" w:rsidRDefault="00413AE6" w:rsidP="00D11C24">
      <w:pPr>
        <w:pStyle w:val="ListParagraph"/>
        <w:numPr>
          <w:ilvl w:val="0"/>
          <w:numId w:val="3"/>
        </w:numPr>
        <w:tabs>
          <w:tab w:val="clear" w:pos="720"/>
          <w:tab w:val="num" w:pos="900"/>
        </w:tabs>
        <w:spacing w:line="360" w:lineRule="auto"/>
        <w:ind w:leftChars="0" w:left="900" w:hanging="540"/>
        <w:contextualSpacing/>
      </w:pPr>
      <w:r w:rsidRPr="00DD2E97">
        <w:t>Persiapan pemantauan (penyusunan instrumen dan pelatihan surveyor)</w:t>
      </w:r>
    </w:p>
    <w:p w:rsidR="00413AE6" w:rsidRPr="00DD2E97" w:rsidRDefault="00413AE6" w:rsidP="00D11C24">
      <w:pPr>
        <w:pStyle w:val="ListParagraph"/>
        <w:numPr>
          <w:ilvl w:val="0"/>
          <w:numId w:val="3"/>
        </w:numPr>
        <w:tabs>
          <w:tab w:val="clear" w:pos="720"/>
          <w:tab w:val="num" w:pos="900"/>
        </w:tabs>
        <w:spacing w:line="360" w:lineRule="auto"/>
        <w:ind w:leftChars="0" w:left="900" w:hanging="540"/>
        <w:contextualSpacing/>
      </w:pPr>
      <w:r w:rsidRPr="00DD2E97">
        <w:t>Pelaksanaan pemantauan</w:t>
      </w:r>
    </w:p>
    <w:p w:rsidR="00413AE6" w:rsidRPr="00DD2E97" w:rsidRDefault="00413AE6" w:rsidP="00D11C24">
      <w:pPr>
        <w:pStyle w:val="ListParagraph"/>
        <w:numPr>
          <w:ilvl w:val="0"/>
          <w:numId w:val="3"/>
        </w:numPr>
        <w:tabs>
          <w:tab w:val="clear" w:pos="720"/>
          <w:tab w:val="num" w:pos="900"/>
        </w:tabs>
        <w:spacing w:line="360" w:lineRule="auto"/>
        <w:ind w:leftChars="0" w:left="900" w:hanging="540"/>
        <w:contextualSpacing/>
      </w:pPr>
      <w:r w:rsidRPr="00DD2E97">
        <w:rPr>
          <w:i/>
          <w:iCs/>
        </w:rPr>
        <w:t>Data entry</w:t>
      </w:r>
    </w:p>
    <w:p w:rsidR="00413AE6" w:rsidRPr="00DD2E97" w:rsidRDefault="00413AE6" w:rsidP="00D11C24">
      <w:pPr>
        <w:pStyle w:val="ListParagraph"/>
        <w:numPr>
          <w:ilvl w:val="0"/>
          <w:numId w:val="3"/>
        </w:numPr>
        <w:tabs>
          <w:tab w:val="clear" w:pos="720"/>
          <w:tab w:val="num" w:pos="900"/>
        </w:tabs>
        <w:spacing w:line="360" w:lineRule="auto"/>
        <w:ind w:leftChars="0" w:left="900" w:hanging="540"/>
        <w:contextualSpacing/>
      </w:pPr>
      <w:r w:rsidRPr="00DD2E97">
        <w:lastRenderedPageBreak/>
        <w:t>Analisis data</w:t>
      </w:r>
    </w:p>
    <w:p w:rsidR="00413AE6" w:rsidRPr="00DD2E97" w:rsidRDefault="00413AE6" w:rsidP="00D11C24">
      <w:pPr>
        <w:pStyle w:val="ListParagraph"/>
        <w:numPr>
          <w:ilvl w:val="0"/>
          <w:numId w:val="3"/>
        </w:numPr>
        <w:tabs>
          <w:tab w:val="clear" w:pos="720"/>
          <w:tab w:val="num" w:pos="900"/>
        </w:tabs>
        <w:spacing w:line="360" w:lineRule="auto"/>
        <w:ind w:leftChars="0" w:left="900" w:hanging="540"/>
        <w:contextualSpacing/>
      </w:pPr>
      <w:r w:rsidRPr="00DD2E97">
        <w:t>Pemaparan hasil analisis</w:t>
      </w:r>
    </w:p>
    <w:p w:rsidR="00413AE6" w:rsidRPr="00DD2E97" w:rsidRDefault="00413AE6" w:rsidP="00D11C24">
      <w:pPr>
        <w:pStyle w:val="ListParagraph"/>
        <w:numPr>
          <w:ilvl w:val="0"/>
          <w:numId w:val="3"/>
        </w:numPr>
        <w:tabs>
          <w:tab w:val="clear" w:pos="720"/>
          <w:tab w:val="num" w:pos="900"/>
        </w:tabs>
        <w:spacing w:line="360" w:lineRule="auto"/>
        <w:ind w:leftChars="0" w:left="900" w:hanging="540"/>
        <w:contextualSpacing/>
      </w:pPr>
      <w:r w:rsidRPr="00DD2E97">
        <w:t>Perumusan Kesimpulan</w:t>
      </w:r>
    </w:p>
    <w:p w:rsidR="00413AE6" w:rsidRPr="00DD2E97" w:rsidRDefault="00413AE6" w:rsidP="00D11C24">
      <w:pPr>
        <w:pStyle w:val="ListParagraph"/>
        <w:numPr>
          <w:ilvl w:val="0"/>
          <w:numId w:val="3"/>
        </w:numPr>
        <w:tabs>
          <w:tab w:val="clear" w:pos="720"/>
          <w:tab w:val="num" w:pos="900"/>
        </w:tabs>
        <w:spacing w:line="360" w:lineRule="auto"/>
        <w:ind w:leftChars="0" w:left="900" w:hanging="540"/>
        <w:contextualSpacing/>
      </w:pPr>
      <w:r w:rsidRPr="00DD2E97">
        <w:t>Perumusan Rekomendasi</w:t>
      </w:r>
    </w:p>
    <w:p w:rsidR="00413AE6" w:rsidRPr="00DD2E97" w:rsidRDefault="00413AE6" w:rsidP="00D11C24">
      <w:pPr>
        <w:pStyle w:val="ListParagraph"/>
        <w:numPr>
          <w:ilvl w:val="0"/>
          <w:numId w:val="3"/>
        </w:numPr>
        <w:tabs>
          <w:tab w:val="clear" w:pos="720"/>
          <w:tab w:val="num" w:pos="900"/>
        </w:tabs>
        <w:spacing w:line="360" w:lineRule="auto"/>
        <w:ind w:leftChars="0" w:left="900" w:hanging="540"/>
        <w:contextualSpacing/>
      </w:pPr>
      <w:r>
        <w:t>Peneliti</w:t>
      </w:r>
      <w:r w:rsidRPr="00DD2E97">
        <w:t>an Laporan Lengkap</w:t>
      </w:r>
    </w:p>
    <w:p w:rsidR="00413AE6" w:rsidRPr="00DD2E97" w:rsidRDefault="00413AE6" w:rsidP="004051C2">
      <w:pPr>
        <w:tabs>
          <w:tab w:val="left" w:pos="0"/>
          <w:tab w:val="left" w:pos="540"/>
        </w:tabs>
        <w:spacing w:line="360" w:lineRule="auto"/>
        <w:jc w:val="both"/>
        <w:rPr>
          <w:lang w:val="sv-SE"/>
        </w:rPr>
      </w:pPr>
      <w:r w:rsidRPr="00DD2E97">
        <w:t xml:space="preserve">     </w:t>
      </w:r>
      <w:r w:rsidRPr="00DD2E97">
        <w:rPr>
          <w:lang w:val="sv-SE"/>
        </w:rPr>
        <w:t xml:space="preserve">Penelitian  mencakup aspek-aspek berikut: </w:t>
      </w:r>
    </w:p>
    <w:p w:rsidR="00413AE6" w:rsidRPr="00DD2E97" w:rsidRDefault="00413AE6" w:rsidP="00D11C24">
      <w:pPr>
        <w:pStyle w:val="ListParagraph"/>
        <w:numPr>
          <w:ilvl w:val="0"/>
          <w:numId w:val="4"/>
        </w:numPr>
        <w:tabs>
          <w:tab w:val="clear" w:pos="720"/>
          <w:tab w:val="left" w:pos="0"/>
        </w:tabs>
        <w:spacing w:line="360" w:lineRule="auto"/>
        <w:ind w:leftChars="0" w:left="907" w:hanging="547"/>
        <w:contextualSpacing/>
        <w:jc w:val="both"/>
        <w:rPr>
          <w:lang w:val="sv-SE"/>
        </w:rPr>
      </w:pPr>
      <w:r w:rsidRPr="00DD2E97">
        <w:rPr>
          <w:lang w:val="sv-SE"/>
        </w:rPr>
        <w:t>ketersediaan dokumen,</w:t>
      </w:r>
    </w:p>
    <w:p w:rsidR="00413AE6" w:rsidRPr="00DD2E97" w:rsidRDefault="00413AE6" w:rsidP="00D11C24">
      <w:pPr>
        <w:pStyle w:val="ListParagraph"/>
        <w:numPr>
          <w:ilvl w:val="0"/>
          <w:numId w:val="4"/>
        </w:numPr>
        <w:tabs>
          <w:tab w:val="clear" w:pos="720"/>
          <w:tab w:val="left" w:pos="0"/>
        </w:tabs>
        <w:spacing w:line="360" w:lineRule="auto"/>
        <w:ind w:leftChars="0" w:left="907" w:hanging="547"/>
        <w:contextualSpacing/>
        <w:jc w:val="both"/>
        <w:rPr>
          <w:lang w:val="sv-SE"/>
        </w:rPr>
      </w:pPr>
      <w:r w:rsidRPr="00DD2E97">
        <w:rPr>
          <w:lang w:val="sv-SE"/>
        </w:rPr>
        <w:t>sosialisasi,</w:t>
      </w:r>
    </w:p>
    <w:p w:rsidR="00413AE6" w:rsidRPr="00DD2E97" w:rsidRDefault="00413AE6" w:rsidP="00D11C24">
      <w:pPr>
        <w:pStyle w:val="ListParagraph"/>
        <w:numPr>
          <w:ilvl w:val="0"/>
          <w:numId w:val="4"/>
        </w:numPr>
        <w:tabs>
          <w:tab w:val="clear" w:pos="720"/>
          <w:tab w:val="left" w:pos="0"/>
        </w:tabs>
        <w:spacing w:line="360" w:lineRule="auto"/>
        <w:ind w:leftChars="0" w:left="907" w:hanging="547"/>
        <w:contextualSpacing/>
        <w:jc w:val="both"/>
        <w:rPr>
          <w:lang w:val="sv-SE"/>
        </w:rPr>
      </w:pPr>
      <w:r w:rsidRPr="00DD2E97">
        <w:rPr>
          <w:lang w:val="sv-SE"/>
        </w:rPr>
        <w:t xml:space="preserve">pelaksanaan standar, </w:t>
      </w:r>
    </w:p>
    <w:p w:rsidR="00413AE6" w:rsidRPr="00DD2E97" w:rsidRDefault="00413AE6" w:rsidP="00D11C24">
      <w:pPr>
        <w:pStyle w:val="ListParagraph"/>
        <w:numPr>
          <w:ilvl w:val="0"/>
          <w:numId w:val="4"/>
        </w:numPr>
        <w:tabs>
          <w:tab w:val="clear" w:pos="720"/>
          <w:tab w:val="left" w:pos="0"/>
        </w:tabs>
        <w:spacing w:line="360" w:lineRule="auto"/>
        <w:ind w:leftChars="0" w:left="907" w:hanging="547"/>
        <w:contextualSpacing/>
        <w:jc w:val="both"/>
        <w:rPr>
          <w:lang w:val="sv-SE"/>
        </w:rPr>
      </w:pPr>
      <w:r w:rsidRPr="00DD2E97">
        <w:rPr>
          <w:lang w:val="sv-SE"/>
        </w:rPr>
        <w:t>tingkat pencapaian standar, dan</w:t>
      </w:r>
    </w:p>
    <w:p w:rsidR="00413AE6" w:rsidRPr="00DD2E97" w:rsidRDefault="00413AE6" w:rsidP="00D11C24">
      <w:pPr>
        <w:pStyle w:val="ListParagraph"/>
        <w:numPr>
          <w:ilvl w:val="0"/>
          <w:numId w:val="4"/>
        </w:numPr>
        <w:tabs>
          <w:tab w:val="clear" w:pos="720"/>
          <w:tab w:val="left" w:pos="0"/>
        </w:tabs>
        <w:spacing w:line="360" w:lineRule="auto"/>
        <w:ind w:leftChars="0" w:left="907" w:hanging="547"/>
        <w:contextualSpacing/>
        <w:jc w:val="both"/>
        <w:rPr>
          <w:lang w:val="sv-SE"/>
        </w:rPr>
      </w:pPr>
      <w:r w:rsidRPr="00DD2E97">
        <w:rPr>
          <w:lang w:val="sv-SE"/>
        </w:rPr>
        <w:t>pelaksanaan ketentuan tentang Buku Teks Pelajaran dan Ujian Nasional.</w:t>
      </w:r>
    </w:p>
    <w:p w:rsidR="00413AE6" w:rsidRPr="00DD2E97" w:rsidRDefault="004051C2" w:rsidP="004051C2">
      <w:pPr>
        <w:shd w:val="clear" w:color="auto" w:fill="FFFFFF"/>
        <w:autoSpaceDE w:val="0"/>
        <w:autoSpaceDN w:val="0"/>
        <w:adjustRightInd w:val="0"/>
        <w:spacing w:line="360" w:lineRule="auto"/>
        <w:jc w:val="both"/>
        <w:rPr>
          <w:b/>
        </w:rPr>
      </w:pPr>
      <w:r>
        <w:rPr>
          <w:b/>
        </w:rPr>
        <w:t xml:space="preserve">     </w:t>
      </w:r>
      <w:r w:rsidR="00413AE6" w:rsidRPr="00DD2E97">
        <w:rPr>
          <w:b/>
        </w:rPr>
        <w:t>Tahun 2</w:t>
      </w:r>
    </w:p>
    <w:p w:rsidR="00413AE6" w:rsidRDefault="00413AE6" w:rsidP="00413AE6">
      <w:pPr>
        <w:shd w:val="clear" w:color="auto" w:fill="FFFFFF"/>
        <w:autoSpaceDE w:val="0"/>
        <w:autoSpaceDN w:val="0"/>
        <w:adjustRightInd w:val="0"/>
        <w:spacing w:line="360" w:lineRule="auto"/>
        <w:ind w:left="360" w:firstLine="633"/>
        <w:jc w:val="both"/>
        <w:rPr>
          <w:lang w:val="sv-SE"/>
        </w:rPr>
      </w:pPr>
      <w:r w:rsidRPr="00DD2E97">
        <w:t xml:space="preserve">Pada tahun kedua, fokus penelitian diarahkan pada pengembangan </w:t>
      </w:r>
      <w:r w:rsidRPr="00DD2E97">
        <w:rPr>
          <w:i/>
        </w:rPr>
        <w:t>grand design</w:t>
      </w:r>
      <w:r w:rsidRPr="00DD2E97">
        <w:t xml:space="preserve"> </w:t>
      </w:r>
      <w:r w:rsidRPr="00DD2E97">
        <w:rPr>
          <w:lang w:val="sv-SE"/>
        </w:rPr>
        <w:t xml:space="preserve">dimulai dengan merumuskan gagasan awal, yang selanjunya dibahas pada Pra Wrokshop </w:t>
      </w:r>
      <w:proofErr w:type="gramStart"/>
      <w:r w:rsidRPr="00DD2E97">
        <w:rPr>
          <w:lang w:val="sv-SE"/>
        </w:rPr>
        <w:t xml:space="preserve">( </w:t>
      </w:r>
      <w:r w:rsidRPr="00DD2E97">
        <w:rPr>
          <w:i/>
          <w:lang w:val="sv-SE"/>
        </w:rPr>
        <w:t>focus</w:t>
      </w:r>
      <w:proofErr w:type="gramEnd"/>
      <w:r w:rsidRPr="00DD2E97">
        <w:rPr>
          <w:i/>
          <w:lang w:val="sv-SE"/>
        </w:rPr>
        <w:t xml:space="preserve"> group discussion</w:t>
      </w:r>
      <w:r w:rsidRPr="00DD2E97">
        <w:rPr>
          <w:lang w:val="sv-SE"/>
        </w:rPr>
        <w:t xml:space="preserve">) dengan mengundang berbagai pihak stakeholder pendidikan. Pra workshop dimaksudkan untuk menggali pendapat dan menjaring pendapat dari berbagai pihak. Dari FGD diharapkan menghasilkan </w:t>
      </w:r>
      <w:r w:rsidRPr="00DD2E97">
        <w:t>d</w:t>
      </w:r>
      <w:r w:rsidRPr="00DD2E97">
        <w:rPr>
          <w:lang w:val="sv-SE"/>
        </w:rPr>
        <w:t>raf</w:t>
      </w:r>
      <w:r w:rsidRPr="00DD2E97">
        <w:t>t</w:t>
      </w:r>
      <w:r w:rsidRPr="00DD2E97">
        <w:rPr>
          <w:lang w:val="sv-SE"/>
        </w:rPr>
        <w:t xml:space="preserve"> </w:t>
      </w:r>
      <w:r w:rsidRPr="00DD2E97">
        <w:rPr>
          <w:i/>
          <w:lang w:val="sv-SE"/>
        </w:rPr>
        <w:t>Grand Design</w:t>
      </w:r>
      <w:r w:rsidRPr="00DD2E97">
        <w:rPr>
          <w:lang w:val="sv-SE"/>
        </w:rPr>
        <w:t xml:space="preserve"> Pendidikan Kabupaten Bulungan. </w:t>
      </w:r>
    </w:p>
    <w:p w:rsidR="004051C2" w:rsidRPr="00DD2E97" w:rsidRDefault="004051C2" w:rsidP="00413AE6">
      <w:pPr>
        <w:shd w:val="clear" w:color="auto" w:fill="FFFFFF"/>
        <w:autoSpaceDE w:val="0"/>
        <w:autoSpaceDN w:val="0"/>
        <w:adjustRightInd w:val="0"/>
        <w:spacing w:line="360" w:lineRule="auto"/>
        <w:ind w:left="360" w:firstLine="633"/>
        <w:jc w:val="both"/>
        <w:rPr>
          <w:lang w:val="sv-SE"/>
        </w:rPr>
      </w:pPr>
    </w:p>
    <w:p w:rsidR="00413AE6" w:rsidRPr="00DD2E97" w:rsidRDefault="00413AE6" w:rsidP="00413AE6">
      <w:pPr>
        <w:shd w:val="clear" w:color="auto" w:fill="FFFFFF"/>
        <w:autoSpaceDE w:val="0"/>
        <w:autoSpaceDN w:val="0"/>
        <w:adjustRightInd w:val="0"/>
        <w:ind w:left="360"/>
        <w:jc w:val="both"/>
      </w:pPr>
      <w:r>
        <w:rPr>
          <w:noProof/>
        </w:rPr>
        <w:pict>
          <v:oval id="_x0000_s1031" style="position:absolute;left:0;text-align:left;margin-left:225pt;margin-top:-24.6pt;width:209.25pt;height:115.9pt;z-index:251665408">
            <v:textbox style="mso-next-textbox:#_x0000_s1031">
              <w:txbxContent>
                <w:p w:rsidR="00827A9E" w:rsidRDefault="00827A9E" w:rsidP="00413AE6">
                  <w:pPr>
                    <w:jc w:val="center"/>
                    <w:rPr>
                      <w:rFonts w:ascii="Trebuchet MS" w:hAnsi="Trebuchet MS"/>
                    </w:rPr>
                  </w:pPr>
                  <w:r w:rsidRPr="00953179">
                    <w:rPr>
                      <w:rFonts w:ascii="Trebuchet MS" w:hAnsi="Trebuchet MS"/>
                    </w:rPr>
                    <w:t>Pra Workshop</w:t>
                  </w:r>
                  <w:r>
                    <w:rPr>
                      <w:rFonts w:ascii="Trebuchet MS" w:hAnsi="Trebuchet MS"/>
                    </w:rPr>
                    <w:t xml:space="preserve"> </w:t>
                  </w:r>
                  <w:r w:rsidRPr="00953179">
                    <w:rPr>
                      <w:rFonts w:ascii="Trebuchet MS" w:hAnsi="Trebuchet MS"/>
                    </w:rPr>
                    <w:t>(FGD)</w:t>
                  </w:r>
                </w:p>
                <w:p w:rsidR="00827A9E" w:rsidRDefault="00827A9E" w:rsidP="00413AE6">
                  <w:pPr>
                    <w:jc w:val="center"/>
                    <w:rPr>
                      <w:rFonts w:ascii="Trebuchet MS" w:hAnsi="Trebuchet MS"/>
                    </w:rPr>
                  </w:pPr>
                  <w:r>
                    <w:rPr>
                      <w:rFonts w:ascii="Trebuchet MS" w:hAnsi="Trebuchet MS"/>
                    </w:rPr>
                    <w:t>Masukan dari Stakeholders Lokal</w:t>
                  </w:r>
                </w:p>
                <w:p w:rsidR="00827A9E" w:rsidRPr="006A64F5" w:rsidRDefault="00827A9E" w:rsidP="00413AE6">
                  <w:pPr>
                    <w:jc w:val="center"/>
                    <w:rPr>
                      <w:rFonts w:ascii="Trebuchet MS" w:hAnsi="Trebuchet MS"/>
                    </w:rPr>
                  </w:pPr>
                  <w:r>
                    <w:rPr>
                      <w:rFonts w:ascii="Trebuchet MS" w:hAnsi="Trebuchet MS"/>
                    </w:rPr>
                    <w:t>Dengan Tim Peneliti UNY</w:t>
                  </w:r>
                </w:p>
                <w:p w:rsidR="00827A9E" w:rsidRDefault="00827A9E" w:rsidP="00413AE6">
                  <w:pPr>
                    <w:rPr>
                      <w:sz w:val="21"/>
                      <w:szCs w:val="21"/>
                    </w:rPr>
                  </w:pPr>
                </w:p>
                <w:p w:rsidR="00827A9E" w:rsidRPr="00366DB8" w:rsidRDefault="00827A9E" w:rsidP="00413AE6">
                  <w:pPr>
                    <w:rPr>
                      <w:sz w:val="21"/>
                      <w:szCs w:val="21"/>
                    </w:rPr>
                  </w:pPr>
                </w:p>
              </w:txbxContent>
            </v:textbox>
          </v:oval>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171pt;margin-top:9.15pt;width:36pt;height:33.65pt;z-index:251671552"/>
        </w:pict>
      </w:r>
      <w:r>
        <w:rPr>
          <w:noProof/>
        </w:rPr>
        <w:pict>
          <v:oval id="_x0000_s1034" style="position:absolute;left:0;text-align:left;margin-left:27pt;margin-top:-.65pt;width:2in;height:81.95pt;z-index:251668480">
            <v:textbox style="mso-next-textbox:#_x0000_s1034">
              <w:txbxContent>
                <w:p w:rsidR="00827A9E" w:rsidRPr="006A64F5" w:rsidRDefault="00827A9E" w:rsidP="00413AE6">
                  <w:pPr>
                    <w:jc w:val="center"/>
                    <w:rPr>
                      <w:rFonts w:ascii="Trebuchet MS" w:hAnsi="Trebuchet MS"/>
                    </w:rPr>
                  </w:pPr>
                  <w:r>
                    <w:rPr>
                      <w:rFonts w:ascii="Trebuchet MS" w:hAnsi="Trebuchet MS"/>
                    </w:rPr>
                    <w:t>Identifikasi Permasalahan dan Potensi Lokal</w:t>
                  </w:r>
                </w:p>
                <w:p w:rsidR="00827A9E" w:rsidRPr="00366DB8" w:rsidRDefault="00827A9E" w:rsidP="00413AE6">
                  <w:pPr>
                    <w:rPr>
                      <w:sz w:val="21"/>
                      <w:szCs w:val="21"/>
                    </w:rPr>
                  </w:pPr>
                </w:p>
              </w:txbxContent>
            </v:textbox>
          </v:oval>
        </w:pict>
      </w:r>
    </w:p>
    <w:p w:rsidR="00413AE6" w:rsidRPr="00DD2E97" w:rsidRDefault="00413AE6" w:rsidP="00413AE6">
      <w:pPr>
        <w:shd w:val="clear" w:color="auto" w:fill="FFFFFF"/>
        <w:autoSpaceDE w:val="0"/>
        <w:autoSpaceDN w:val="0"/>
        <w:adjustRightInd w:val="0"/>
        <w:ind w:left="360"/>
        <w:jc w:val="both"/>
      </w:pP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0;text-align:left;margin-left:309.75pt;margin-top:19.9pt;width:38.25pt;height:27pt;z-index:251673600"/>
        </w:pict>
      </w: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r>
        <w:rPr>
          <w:noProof/>
        </w:rPr>
        <w:pict>
          <v:oval id="_x0000_s1032" style="position:absolute;left:0;text-align:left;margin-left:241.9pt;margin-top:4.75pt;width:192.35pt;height:120.75pt;z-index:251666432">
            <v:textbox style="mso-next-textbox:#_x0000_s1032">
              <w:txbxContent>
                <w:p w:rsidR="00827A9E" w:rsidRPr="006A64F5" w:rsidRDefault="00827A9E" w:rsidP="00413AE6">
                  <w:pPr>
                    <w:jc w:val="center"/>
                    <w:rPr>
                      <w:rFonts w:ascii="Trebuchet MS" w:hAnsi="Trebuchet MS"/>
                    </w:rPr>
                  </w:pPr>
                  <w:r w:rsidRPr="00953179">
                    <w:rPr>
                      <w:rFonts w:ascii="Trebuchet MS" w:hAnsi="Trebuchet MS"/>
                    </w:rPr>
                    <w:t>Draf Grand Design</w:t>
                  </w:r>
                  <w:r>
                    <w:rPr>
                      <w:rFonts w:ascii="Trebuchet MS" w:hAnsi="Trebuchet MS"/>
                    </w:rPr>
                    <w:t>, melibatkan Pakar</w:t>
                  </w:r>
                </w:p>
                <w:p w:rsidR="00827A9E" w:rsidRPr="006A64F5" w:rsidRDefault="00827A9E" w:rsidP="00413AE6">
                  <w:pPr>
                    <w:jc w:val="center"/>
                    <w:rPr>
                      <w:rFonts w:ascii="Trebuchet MS" w:hAnsi="Trebuchet MS"/>
                    </w:rPr>
                  </w:pPr>
                  <w:r>
                    <w:rPr>
                      <w:rFonts w:ascii="Trebuchet MS" w:hAnsi="Trebuchet MS"/>
                    </w:rPr>
                    <w:t>Tim UNY dan Stakeholders Pendidikan Bulungan</w:t>
                  </w:r>
                </w:p>
                <w:p w:rsidR="00827A9E" w:rsidRPr="00366DB8" w:rsidRDefault="00827A9E" w:rsidP="00413AE6">
                  <w:pPr>
                    <w:rPr>
                      <w:sz w:val="21"/>
                      <w:szCs w:val="21"/>
                    </w:rPr>
                  </w:pPr>
                </w:p>
              </w:txbxContent>
            </v:textbox>
          </v:oval>
        </w:pict>
      </w:r>
    </w:p>
    <w:p w:rsidR="00413AE6" w:rsidRPr="00DD2E97" w:rsidRDefault="00413AE6" w:rsidP="00413AE6">
      <w:pPr>
        <w:shd w:val="clear" w:color="auto" w:fill="FFFFFF"/>
        <w:autoSpaceDE w:val="0"/>
        <w:autoSpaceDN w:val="0"/>
        <w:adjustRightInd w:val="0"/>
        <w:ind w:left="360"/>
        <w:jc w:val="both"/>
        <w:rPr>
          <w:lang w:val="sv-SE"/>
        </w:rPr>
      </w:pPr>
      <w:r>
        <w:rPr>
          <w:noProof/>
        </w:rPr>
        <w:pict>
          <v:oval id="_x0000_s1033" style="position:absolute;left:0;text-align:left;margin-left:18pt;margin-top:3.45pt;width:162pt;height:66.35pt;z-index:251667456">
            <v:textbox style="mso-next-textbox:#_x0000_s1033">
              <w:txbxContent>
                <w:p w:rsidR="00827A9E" w:rsidRPr="00953179" w:rsidRDefault="00827A9E" w:rsidP="00413AE6">
                  <w:pPr>
                    <w:jc w:val="center"/>
                    <w:rPr>
                      <w:rFonts w:ascii="Trebuchet MS" w:hAnsi="Trebuchet MS"/>
                    </w:rPr>
                  </w:pPr>
                  <w:r>
                    <w:rPr>
                      <w:rFonts w:ascii="Trebuchet MS" w:hAnsi="Trebuchet MS"/>
                    </w:rPr>
                    <w:t>Pembahasan dan Analisis Kelayakan</w:t>
                  </w:r>
                  <w:r w:rsidRPr="00953179">
                    <w:rPr>
                      <w:rFonts w:ascii="Trebuchet MS" w:hAnsi="Trebuchet MS"/>
                    </w:rPr>
                    <w:t xml:space="preserve"> (Internal)</w:t>
                  </w:r>
                </w:p>
                <w:p w:rsidR="00827A9E" w:rsidRPr="00366DB8" w:rsidRDefault="00827A9E" w:rsidP="00413AE6">
                  <w:pPr>
                    <w:rPr>
                      <w:sz w:val="21"/>
                      <w:szCs w:val="21"/>
                    </w:rPr>
                  </w:pPr>
                </w:p>
              </w:txbxContent>
            </v:textbox>
          </v:oval>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1" type="#_x0000_t66" style="position:absolute;left:0;text-align:left;margin-left:194.25pt;margin-top:18.2pt;width:36pt;height:35pt;z-index:251675648"/>
        </w:pict>
      </w: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jc w:val="both"/>
        <w:rPr>
          <w:lang w:val="sv-SE"/>
        </w:rPr>
      </w:pPr>
    </w:p>
    <w:p w:rsidR="00413AE6" w:rsidRPr="00DD2E97" w:rsidRDefault="00413AE6" w:rsidP="00413AE6">
      <w:pPr>
        <w:jc w:val="both"/>
        <w:rPr>
          <w:lang w:val="sv-SE"/>
        </w:rPr>
      </w:pPr>
    </w:p>
    <w:p w:rsidR="00413AE6" w:rsidRPr="00DD2E97" w:rsidRDefault="00413AE6" w:rsidP="00413AE6">
      <w:pPr>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r>
        <w:rPr>
          <w:noProof/>
        </w:rPr>
        <w:pict>
          <v:shape id="_x0000_s1040" type="#_x0000_t67" style="position:absolute;left:0;text-align:left;margin-left:76.5pt;margin-top:3.3pt;width:38.25pt;height:27pt;z-index:251674624"/>
        </w:pict>
      </w: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r>
        <w:rPr>
          <w:noProof/>
        </w:rPr>
        <w:pict>
          <v:oval id="_x0000_s1035" style="position:absolute;left:0;text-align:left;margin-left:14.25pt;margin-top:6.5pt;width:180pt;height:82.5pt;z-index:251669504">
            <v:textbox style="mso-next-textbox:#_x0000_s1035">
              <w:txbxContent>
                <w:p w:rsidR="00827A9E" w:rsidRDefault="00827A9E" w:rsidP="00413AE6">
                  <w:pPr>
                    <w:jc w:val="center"/>
                    <w:rPr>
                      <w:rFonts w:ascii="Trebuchet MS" w:hAnsi="Trebuchet MS"/>
                    </w:rPr>
                  </w:pPr>
                  <w:r>
                    <w:rPr>
                      <w:rFonts w:ascii="Trebuchet MS" w:hAnsi="Trebuchet MS"/>
                    </w:rPr>
                    <w:t>Uji Publik</w:t>
                  </w:r>
                </w:p>
                <w:p w:rsidR="00827A9E" w:rsidRPr="006A64F5" w:rsidRDefault="00827A9E" w:rsidP="00413AE6">
                  <w:pPr>
                    <w:jc w:val="center"/>
                    <w:rPr>
                      <w:rFonts w:ascii="Trebuchet MS" w:hAnsi="Trebuchet MS"/>
                    </w:rPr>
                  </w:pPr>
                  <w:r>
                    <w:rPr>
                      <w:rFonts w:ascii="Trebuchet MS" w:hAnsi="Trebuchet MS"/>
                    </w:rPr>
                    <w:t>(Perbaikan berdasarkan masukan Eksternal)</w:t>
                  </w:r>
                </w:p>
                <w:p w:rsidR="00827A9E" w:rsidRPr="00366DB8" w:rsidRDefault="00827A9E" w:rsidP="00413AE6">
                  <w:pPr>
                    <w:rPr>
                      <w:sz w:val="21"/>
                      <w:szCs w:val="21"/>
                    </w:rPr>
                  </w:pPr>
                </w:p>
              </w:txbxContent>
            </v:textbox>
          </v:oval>
        </w:pict>
      </w:r>
    </w:p>
    <w:p w:rsidR="00413AE6" w:rsidRPr="00DD2E97" w:rsidRDefault="00413AE6" w:rsidP="00413AE6">
      <w:pPr>
        <w:shd w:val="clear" w:color="auto" w:fill="FFFFFF"/>
        <w:autoSpaceDE w:val="0"/>
        <w:autoSpaceDN w:val="0"/>
        <w:adjustRightInd w:val="0"/>
        <w:ind w:left="360"/>
        <w:jc w:val="both"/>
        <w:rPr>
          <w:lang w:val="sv-SE"/>
        </w:rPr>
      </w:pPr>
      <w:r>
        <w:rPr>
          <w:noProof/>
        </w:rPr>
        <w:pict>
          <v:oval id="_x0000_s1036" style="position:absolute;left:0;text-align:left;margin-left:256.15pt;margin-top:6.75pt;width:150pt;height:88.35pt;z-index:251670528">
            <v:textbox style="mso-next-textbox:#_x0000_s1036">
              <w:txbxContent>
                <w:p w:rsidR="00827A9E" w:rsidRDefault="00827A9E" w:rsidP="00413AE6">
                  <w:pPr>
                    <w:jc w:val="center"/>
                    <w:rPr>
                      <w:rFonts w:ascii="Trebuchet MS" w:hAnsi="Trebuchet MS"/>
                    </w:rPr>
                  </w:pPr>
                </w:p>
                <w:p w:rsidR="00827A9E" w:rsidRDefault="00827A9E" w:rsidP="00413AE6">
                  <w:pPr>
                    <w:jc w:val="center"/>
                    <w:rPr>
                      <w:rFonts w:ascii="Trebuchet MS" w:hAnsi="Trebuchet MS"/>
                    </w:rPr>
                  </w:pPr>
                  <w:r w:rsidRPr="00953179">
                    <w:rPr>
                      <w:rFonts w:ascii="Trebuchet MS" w:hAnsi="Trebuchet MS"/>
                    </w:rPr>
                    <w:t>Finalisasi</w:t>
                  </w:r>
                </w:p>
                <w:p w:rsidR="00827A9E" w:rsidRPr="006A64F5" w:rsidRDefault="00827A9E" w:rsidP="00413AE6">
                  <w:pPr>
                    <w:jc w:val="center"/>
                    <w:rPr>
                      <w:rFonts w:ascii="Trebuchet MS" w:hAnsi="Trebuchet MS"/>
                    </w:rPr>
                  </w:pPr>
                  <w:r>
                    <w:rPr>
                      <w:rFonts w:ascii="Trebuchet MS" w:hAnsi="Trebuchet MS"/>
                    </w:rPr>
                    <w:t>Draft Akademik Grand design</w:t>
                  </w:r>
                </w:p>
                <w:p w:rsidR="00827A9E" w:rsidRPr="00366DB8" w:rsidRDefault="00827A9E" w:rsidP="00413AE6">
                  <w:pPr>
                    <w:rPr>
                      <w:sz w:val="21"/>
                      <w:szCs w:val="21"/>
                    </w:rPr>
                  </w:pPr>
                </w:p>
              </w:txbxContent>
            </v:textbox>
          </v:oval>
        </w:pict>
      </w:r>
    </w:p>
    <w:p w:rsidR="00413AE6" w:rsidRPr="00DD2E97" w:rsidRDefault="00413AE6" w:rsidP="00413AE6">
      <w:pPr>
        <w:shd w:val="clear" w:color="auto" w:fill="FFFFFF"/>
        <w:autoSpaceDE w:val="0"/>
        <w:autoSpaceDN w:val="0"/>
        <w:adjustRightInd w:val="0"/>
        <w:ind w:left="360"/>
        <w:jc w:val="both"/>
        <w:rPr>
          <w:lang w:val="sv-SE"/>
        </w:rPr>
      </w:pPr>
      <w:r>
        <w:rPr>
          <w:noProof/>
        </w:rPr>
        <w:pict>
          <v:shape id="_x0000_s1038" type="#_x0000_t13" style="position:absolute;left:0;text-align:left;margin-left:194.25pt;margin-top:.25pt;width:36pt;height:33.65pt;z-index:251672576"/>
        </w:pict>
      </w: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ind w:left="360"/>
        <w:jc w:val="both"/>
        <w:rPr>
          <w:lang w:val="sv-SE"/>
        </w:rPr>
      </w:pPr>
    </w:p>
    <w:p w:rsidR="00413AE6" w:rsidRPr="00DD2E97" w:rsidRDefault="00413AE6" w:rsidP="00413AE6">
      <w:pPr>
        <w:shd w:val="clear" w:color="auto" w:fill="FFFFFF"/>
        <w:autoSpaceDE w:val="0"/>
        <w:autoSpaceDN w:val="0"/>
        <w:adjustRightInd w:val="0"/>
        <w:spacing w:line="360" w:lineRule="auto"/>
        <w:ind w:left="426" w:firstLine="567"/>
        <w:jc w:val="both"/>
      </w:pPr>
      <w:r w:rsidRPr="00DD2E97">
        <w:rPr>
          <w:lang w:val="sv-SE"/>
        </w:rPr>
        <w:lastRenderedPageBreak/>
        <w:t xml:space="preserve">Pemikiran yang berkembang dan muncul selama pra workshop/FGD selanjutnya dibahas, digali, dianalisis, dirumuskan butir-butir penting dan hasilnya  berupa Draf Grand Design.  Hasil Draf Grand Design kemudian dilakukan penyempurnaan I berdasarkan review internal yang melibatkan mulai dari sekolah, Dewan Pendidikan  eselon IV sampai dengan Eselon II dalam jajaran Dinas pendidikan Kabupaten Bulungan. Hasil dari penyempurnaan I dilakukan penyempurnaan II berdasarkan hasil review external yang melibatkan berbagai Stakholder pendidikan khususnya yang tidak berada di Jajaran Dinas Pendidikan Kabupaten Bulungan, dan sekaligus sebagai  uji publik terhadap </w:t>
      </w:r>
      <w:r w:rsidRPr="00DD2E97">
        <w:rPr>
          <w:i/>
          <w:lang w:val="sv-SE"/>
        </w:rPr>
        <w:t>grand design</w:t>
      </w:r>
      <w:r w:rsidRPr="00DD2E97">
        <w:rPr>
          <w:lang w:val="sv-SE"/>
        </w:rPr>
        <w:t xml:space="preserve">. Dalam Uji publik, semua pihak berkesempatan memberi koreksi dan masukan guna penyempurnaan </w:t>
      </w:r>
      <w:r w:rsidRPr="00DD2E97">
        <w:rPr>
          <w:i/>
          <w:lang w:val="sv-SE"/>
        </w:rPr>
        <w:t>grand design</w:t>
      </w:r>
      <w:r w:rsidRPr="00DD2E97">
        <w:rPr>
          <w:lang w:val="sv-SE"/>
        </w:rPr>
        <w:t xml:space="preserve"> dan ditampung oleh Tim Penyusun sebagai bahan penyempurnaan gran design. Setelah disempurnakan, maka grand design Pendidikan Kabupaten Bulungan dinyatakan final dan selanjutnya diserahkan ke Pemerintah Kabupaten Bulungan untuk dapatnya  sebagai produk hukum.</w:t>
      </w:r>
    </w:p>
    <w:p w:rsidR="00413AE6" w:rsidRPr="00DD2E97" w:rsidRDefault="00413AE6" w:rsidP="00413AE6">
      <w:pPr>
        <w:shd w:val="clear" w:color="auto" w:fill="FFFFFF"/>
        <w:autoSpaceDE w:val="0"/>
        <w:autoSpaceDN w:val="0"/>
        <w:adjustRightInd w:val="0"/>
        <w:spacing w:line="360" w:lineRule="auto"/>
        <w:ind w:left="426" w:firstLine="567"/>
        <w:jc w:val="both"/>
      </w:pPr>
    </w:p>
    <w:p w:rsidR="00413AE6" w:rsidRPr="00DD2E97" w:rsidRDefault="00413AE6" w:rsidP="00D11C24">
      <w:pPr>
        <w:pStyle w:val="ListParagraph"/>
        <w:numPr>
          <w:ilvl w:val="0"/>
          <w:numId w:val="23"/>
        </w:numPr>
        <w:tabs>
          <w:tab w:val="left" w:pos="284"/>
        </w:tabs>
        <w:spacing w:after="120" w:line="360" w:lineRule="auto"/>
        <w:ind w:leftChars="0" w:hanging="1495"/>
        <w:contextualSpacing/>
        <w:jc w:val="both"/>
        <w:rPr>
          <w:b/>
        </w:rPr>
      </w:pPr>
      <w:r w:rsidRPr="00DD2E97">
        <w:rPr>
          <w:b/>
        </w:rPr>
        <w:t xml:space="preserve">Manfaat </w:t>
      </w:r>
    </w:p>
    <w:p w:rsidR="00413AE6" w:rsidRPr="00DD2E97" w:rsidRDefault="00413AE6" w:rsidP="00413AE6">
      <w:pPr>
        <w:spacing w:after="120" w:line="360" w:lineRule="auto"/>
        <w:ind w:left="360" w:firstLine="450"/>
        <w:jc w:val="both"/>
        <w:rPr>
          <w:rStyle w:val="longtext"/>
        </w:rPr>
      </w:pPr>
      <w:r w:rsidRPr="00DD2E97">
        <w:t xml:space="preserve">Hasil </w:t>
      </w:r>
      <w:proofErr w:type="gramStart"/>
      <w:r w:rsidRPr="00DD2E97">
        <w:t>penelitian  berupa</w:t>
      </w:r>
      <w:proofErr w:type="gramEnd"/>
      <w:r w:rsidRPr="00DD2E97">
        <w:t xml:space="preserve"> naskah akademik sebagai bahan rekomendasi penyusunan rancangan anggaran dan perencanaan kebijakan dalam bidang pendidikan berupa  pemetaan dari  pelaksanaan, penerapan dan pencapaian </w:t>
      </w:r>
      <w:bookmarkStart w:id="0" w:name="OLE_LINK1"/>
      <w:bookmarkStart w:id="1" w:name="OLE_LINK2"/>
      <w:r w:rsidRPr="00DD2E97">
        <w:t>Standar Nasional Pendidikan</w:t>
      </w:r>
      <w:bookmarkEnd w:id="0"/>
      <w:bookmarkEnd w:id="1"/>
      <w:r w:rsidRPr="00DD2E97">
        <w:t xml:space="preserve"> (mencakup; ketersediaan dan sosialisasi tentang dokumen standar, standar isi, standar kompetensi lulusan, standar pendidik dan tenaga kependidikan, dan standar</w:t>
      </w:r>
      <w:r w:rsidRPr="00DD2E97">
        <w:rPr>
          <w:lang w:val="sv-SE"/>
        </w:rPr>
        <w:t xml:space="preserve"> </w:t>
      </w:r>
      <w:r w:rsidRPr="00DD2E97">
        <w:t xml:space="preserve">pembiayaan) di Kabupaten Bulungan. Data ini sangat bermanfaat agar pihak-pihak terkait dan para pengambil kebijakan dalam membuat perencanaan benar benar tepat </w:t>
      </w:r>
      <w:proofErr w:type="gramStart"/>
      <w:r w:rsidRPr="00DD2E97">
        <w:t>sasaran  sehingga</w:t>
      </w:r>
      <w:proofErr w:type="gramEnd"/>
      <w:r w:rsidRPr="00DD2E97">
        <w:t xml:space="preserve"> terjadi efesiensi anggaran, ketepatan prioritas penganggaran dan pelaksanaan kegiatan yang khususnya terkait dengan peningkatan mutu dan pemerataan akases dalam bidang pendidikan. Dengan adanya bahan rekomendasi ini maka tujuan pembangunan yang tertuang dalam </w:t>
      </w:r>
      <w:r w:rsidRPr="00DD2E97">
        <w:rPr>
          <w:rStyle w:val="longtext"/>
          <w:lang w:val="fi-FI"/>
        </w:rPr>
        <w:t>Millenium Development Goals (MDGs</w:t>
      </w:r>
      <w:proofErr w:type="gramStart"/>
      <w:r w:rsidRPr="00DD2E97">
        <w:rPr>
          <w:rStyle w:val="longtext"/>
          <w:lang w:val="fi-FI"/>
        </w:rPr>
        <w:t xml:space="preserve">) </w:t>
      </w:r>
      <w:r w:rsidRPr="00DD2E97">
        <w:rPr>
          <w:rStyle w:val="longtext"/>
        </w:rPr>
        <w:t xml:space="preserve"> khususnya</w:t>
      </w:r>
      <w:proofErr w:type="gramEnd"/>
      <w:r w:rsidRPr="00DD2E97">
        <w:rPr>
          <w:rStyle w:val="longtext"/>
        </w:rPr>
        <w:t xml:space="preserve"> </w:t>
      </w:r>
      <w:r w:rsidRPr="00DD2E97">
        <w:rPr>
          <w:rStyle w:val="longtext"/>
          <w:shd w:val="clear" w:color="auto" w:fill="FFFFFF"/>
        </w:rPr>
        <w:t>p</w:t>
      </w:r>
      <w:r w:rsidRPr="00DD2E97">
        <w:rPr>
          <w:rStyle w:val="longtext"/>
          <w:shd w:val="clear" w:color="auto" w:fill="FFFFFF"/>
          <w:lang w:val="fi-FI"/>
        </w:rPr>
        <w:t>endidikan dasar untuk semua kalangan</w:t>
      </w:r>
      <w:r w:rsidRPr="00DD2E97">
        <w:rPr>
          <w:rStyle w:val="longtext"/>
          <w:lang w:val="fi-FI"/>
        </w:rPr>
        <w:t xml:space="preserve"> </w:t>
      </w:r>
      <w:r w:rsidRPr="00DD2E97">
        <w:rPr>
          <w:rStyle w:val="longtext"/>
        </w:rPr>
        <w:t>akan dapat</w:t>
      </w:r>
      <w:r w:rsidRPr="00DD2E97">
        <w:rPr>
          <w:rStyle w:val="longtext"/>
          <w:lang w:val="fi-FI"/>
        </w:rPr>
        <w:t xml:space="preserve"> terlaksana pada tahun 2015</w:t>
      </w:r>
      <w:r w:rsidRPr="00DD2E97">
        <w:rPr>
          <w:rStyle w:val="longtext"/>
        </w:rPr>
        <w:t xml:space="preserve"> di seluruh Kabupaten Bulungan.</w:t>
      </w:r>
    </w:p>
    <w:p w:rsidR="00413AE6" w:rsidRPr="00DD2E97" w:rsidRDefault="00413AE6" w:rsidP="00413AE6">
      <w:pPr>
        <w:shd w:val="clear" w:color="auto" w:fill="FFFFFF"/>
        <w:autoSpaceDE w:val="0"/>
        <w:autoSpaceDN w:val="0"/>
        <w:adjustRightInd w:val="0"/>
        <w:spacing w:line="360" w:lineRule="auto"/>
        <w:ind w:left="426" w:firstLine="567"/>
        <w:jc w:val="both"/>
      </w:pPr>
    </w:p>
    <w:p w:rsidR="00413AE6" w:rsidRPr="00DD2E97" w:rsidRDefault="00413AE6" w:rsidP="00413AE6">
      <w:pPr>
        <w:tabs>
          <w:tab w:val="num" w:pos="720"/>
        </w:tabs>
        <w:ind w:left="360"/>
        <w:jc w:val="both"/>
        <w:rPr>
          <w:rFonts w:ascii="Century Gothic" w:hAnsi="Century Gothic"/>
        </w:rPr>
      </w:pPr>
    </w:p>
    <w:p w:rsidR="00413AE6" w:rsidRPr="00DD2E97" w:rsidRDefault="00413AE6" w:rsidP="00413AE6">
      <w:pPr>
        <w:tabs>
          <w:tab w:val="num" w:pos="720"/>
        </w:tabs>
        <w:ind w:left="360"/>
        <w:jc w:val="both"/>
        <w:rPr>
          <w:rFonts w:ascii="Century Gothic" w:hAnsi="Century Gothic"/>
        </w:rPr>
      </w:pPr>
    </w:p>
    <w:p w:rsidR="00413AE6" w:rsidRPr="00DD2E97" w:rsidRDefault="00413AE6" w:rsidP="00413AE6">
      <w:pPr>
        <w:tabs>
          <w:tab w:val="num" w:pos="720"/>
        </w:tabs>
        <w:ind w:left="360"/>
        <w:jc w:val="both"/>
        <w:rPr>
          <w:rFonts w:ascii="Century Gothic" w:hAnsi="Century Gothic"/>
        </w:rPr>
      </w:pPr>
    </w:p>
    <w:p w:rsidR="00413AE6" w:rsidRPr="00DD2E97" w:rsidRDefault="00413AE6" w:rsidP="00413AE6">
      <w:pPr>
        <w:tabs>
          <w:tab w:val="num" w:pos="720"/>
        </w:tabs>
        <w:ind w:left="360"/>
        <w:jc w:val="both"/>
        <w:rPr>
          <w:rFonts w:ascii="Century Gothic" w:hAnsi="Century Gothic"/>
        </w:rPr>
      </w:pPr>
    </w:p>
    <w:p w:rsidR="00413AE6" w:rsidRPr="00DD2E97" w:rsidRDefault="00413AE6" w:rsidP="00413AE6">
      <w:pPr>
        <w:tabs>
          <w:tab w:val="num" w:pos="720"/>
        </w:tabs>
        <w:ind w:left="360"/>
        <w:jc w:val="both"/>
        <w:rPr>
          <w:rFonts w:ascii="Century Gothic" w:hAnsi="Century Gothic"/>
        </w:rPr>
      </w:pPr>
    </w:p>
    <w:p w:rsidR="00413AE6" w:rsidRPr="00DD2E97" w:rsidRDefault="00413AE6" w:rsidP="00413AE6">
      <w:pPr>
        <w:tabs>
          <w:tab w:val="num" w:pos="720"/>
        </w:tabs>
        <w:ind w:left="360"/>
        <w:jc w:val="both"/>
        <w:rPr>
          <w:rFonts w:ascii="Century Gothic" w:hAnsi="Century Gothic"/>
        </w:rPr>
      </w:pPr>
    </w:p>
    <w:p w:rsidR="00413AE6" w:rsidRPr="00DD2E97" w:rsidRDefault="00413AE6" w:rsidP="00413AE6">
      <w:pPr>
        <w:tabs>
          <w:tab w:val="num" w:pos="720"/>
        </w:tabs>
        <w:ind w:left="360"/>
        <w:jc w:val="both"/>
        <w:rPr>
          <w:rFonts w:ascii="Century Gothic" w:hAnsi="Century Gothic"/>
        </w:rPr>
      </w:pPr>
    </w:p>
    <w:p w:rsidR="00413AE6" w:rsidRPr="00DD2E97" w:rsidRDefault="00413AE6" w:rsidP="00413AE6">
      <w:pPr>
        <w:spacing w:line="360" w:lineRule="auto"/>
        <w:ind w:left="360"/>
        <w:jc w:val="center"/>
        <w:rPr>
          <w:b/>
        </w:rPr>
      </w:pPr>
      <w:r w:rsidRPr="00DD2E97">
        <w:rPr>
          <w:b/>
        </w:rPr>
        <w:lastRenderedPageBreak/>
        <w:t>BAB II</w:t>
      </w:r>
    </w:p>
    <w:p w:rsidR="00413AE6" w:rsidRPr="00DD2E97" w:rsidRDefault="00413AE6" w:rsidP="00413AE6">
      <w:pPr>
        <w:spacing w:after="240" w:line="360" w:lineRule="auto"/>
        <w:ind w:left="360"/>
        <w:jc w:val="center"/>
        <w:rPr>
          <w:b/>
        </w:rPr>
      </w:pPr>
      <w:r w:rsidRPr="00DD2E97">
        <w:rPr>
          <w:b/>
        </w:rPr>
        <w:t>KAJIAN PUSTAKA</w:t>
      </w:r>
    </w:p>
    <w:p w:rsidR="00413AE6" w:rsidRPr="00DD2E97" w:rsidRDefault="00413AE6" w:rsidP="00D11C24">
      <w:pPr>
        <w:pStyle w:val="ListParagraph"/>
        <w:numPr>
          <w:ilvl w:val="0"/>
          <w:numId w:val="19"/>
        </w:numPr>
        <w:spacing w:line="276" w:lineRule="auto"/>
        <w:ind w:leftChars="0" w:left="426" w:hanging="426"/>
        <w:contextualSpacing/>
        <w:jc w:val="both"/>
        <w:rPr>
          <w:b/>
        </w:rPr>
      </w:pPr>
      <w:r w:rsidRPr="00DD2E97">
        <w:rPr>
          <w:b/>
        </w:rPr>
        <w:t>Konsep Millenium Development Goals (MDGs)</w:t>
      </w:r>
    </w:p>
    <w:p w:rsidR="00413AE6" w:rsidRPr="00DD2E97" w:rsidRDefault="00413AE6" w:rsidP="00413AE6">
      <w:pPr>
        <w:jc w:val="both"/>
        <w:rPr>
          <w:b/>
        </w:rPr>
      </w:pPr>
    </w:p>
    <w:p w:rsidR="00413AE6" w:rsidRPr="00DD2E97" w:rsidRDefault="00413AE6" w:rsidP="00413AE6">
      <w:pPr>
        <w:spacing w:line="360" w:lineRule="auto"/>
        <w:ind w:left="426" w:firstLine="567"/>
        <w:jc w:val="both"/>
        <w:rPr>
          <w:rStyle w:val="longtext"/>
        </w:rPr>
      </w:pPr>
      <w:r w:rsidRPr="00DD2E97">
        <w:t xml:space="preserve">Lora Bartlett  &amp; Lisa S. Johnson (2010), mengungkapkan bahwa </w:t>
      </w:r>
      <w:r w:rsidRPr="00DD2E97">
        <w:rPr>
          <w:rStyle w:val="longtext"/>
          <w:lang w:val="fi-FI"/>
        </w:rPr>
        <w:t xml:space="preserve">Millenium Development Goals (MDGs) merupakan delapan tujuan pembangunan internasional yang telah disepakati oleh 192 negara anggota Perserikatan Bangsa-Bangsa dan sedikitnya 23 organisasi internasional. MDGs memiliki delapan capaian yang harus terlaksana pada tahun 2015. Capaian-capaian tersebut ialah: 1) </w:t>
      </w:r>
      <w:r w:rsidRPr="00DD2E97">
        <w:rPr>
          <w:rStyle w:val="longtext"/>
          <w:shd w:val="clear" w:color="auto" w:fill="FFFFFF"/>
          <w:lang w:val="fi-FI"/>
        </w:rPr>
        <w:t xml:space="preserve">Mengurangi kemiskinan ekstrim dan kelaparan, 2) Pendidikan dasar untuk semua kalangan, 3) Meningkatkan kesetaraan jender dan pemberdayaan perempuan, 4) Mengurangi tingkat kematian anak, 5) Meningkatkan kesehatan ibu, 6) Memerangi HIV / AIDS, malaria dan penyakit lainnya, 7) </w:t>
      </w:r>
      <w:r w:rsidRPr="00DD2E97">
        <w:rPr>
          <w:rStyle w:val="longtext"/>
          <w:lang w:val="fi-FI"/>
        </w:rPr>
        <w:t xml:space="preserve">Kelestarian lingkungan, 8) </w:t>
      </w:r>
      <w:r w:rsidRPr="00DD2E97">
        <w:rPr>
          <w:rStyle w:val="longtext"/>
          <w:shd w:val="clear" w:color="auto" w:fill="FFFFFF"/>
          <w:lang w:val="fi-FI"/>
        </w:rPr>
        <w:t>Mengembangkan Kemitraan Global untuk Pembangunan.</w:t>
      </w:r>
    </w:p>
    <w:p w:rsidR="00413AE6" w:rsidRPr="00DD2E97" w:rsidRDefault="00413AE6" w:rsidP="00413AE6">
      <w:pPr>
        <w:spacing w:line="360" w:lineRule="auto"/>
        <w:ind w:left="426" w:firstLine="567"/>
        <w:jc w:val="both"/>
        <w:rPr>
          <w:lang w:val="fi-FI"/>
        </w:rPr>
      </w:pPr>
      <w:proofErr w:type="gramStart"/>
      <w:r w:rsidRPr="00DD2E97">
        <w:rPr>
          <w:lang w:eastAsia="id-ID"/>
        </w:rPr>
        <w:t>Berbagai teori dan pendekatan pendidikan telah dirumuskan oleh pakar pendidikan dunia, beberapa sudah menjadi deklarasi dunia seperti yang telah diprakarsai oleh PBB (Perserikatan Bangsa-Bangsa), salah satunya adalah konsep pendidikan untuk pengembangan berkelanjutan (</w:t>
      </w:r>
      <w:r w:rsidRPr="00DD2E97">
        <w:rPr>
          <w:i/>
          <w:iCs/>
          <w:lang w:eastAsia="id-ID"/>
        </w:rPr>
        <w:t>Education for Sustainable Development</w:t>
      </w:r>
      <w:r w:rsidRPr="00DD2E97">
        <w:rPr>
          <w:lang w:eastAsia="id-ID"/>
        </w:rPr>
        <w:t xml:space="preserve"> - EfSD).</w:t>
      </w:r>
      <w:proofErr w:type="gramEnd"/>
      <w:r w:rsidRPr="00DD2E97">
        <w:rPr>
          <w:lang w:eastAsia="id-ID"/>
        </w:rPr>
        <w:t xml:space="preserve"> Konsep EfSD  telah lama dikemukakan di dunia Internasional (UNESCO) akan tetapi di Indonesia secara implisit belum dituangkan dalam pendidikan nasional, meskipun secara parsial  terdapat dalam pendidikan lingkungan hidup, ekonomi dan sosial.  </w:t>
      </w:r>
    </w:p>
    <w:p w:rsidR="00413AE6" w:rsidRPr="00DD2E97" w:rsidRDefault="00413AE6" w:rsidP="00413AE6">
      <w:pPr>
        <w:spacing w:line="360" w:lineRule="auto"/>
        <w:ind w:left="426" w:firstLine="425"/>
        <w:jc w:val="both"/>
        <w:rPr>
          <w:lang w:eastAsia="id-ID"/>
        </w:rPr>
      </w:pPr>
      <w:proofErr w:type="gramStart"/>
      <w:r w:rsidRPr="00DD2E97">
        <w:rPr>
          <w:lang w:eastAsia="id-ID"/>
        </w:rPr>
        <w:t>Ide tentang EfSD pertama kali dincetuskan oleh Prof. Dr. Hans J. A. Van Ginkel, mantan rektor United Nations</w:t>
      </w:r>
      <w:r w:rsidRPr="00DD2E97">
        <w:rPr>
          <w:i/>
          <w:iCs/>
          <w:lang w:eastAsia="id-ID"/>
        </w:rPr>
        <w:t xml:space="preserve"> </w:t>
      </w:r>
      <w:r w:rsidRPr="00DD2E97">
        <w:rPr>
          <w:lang w:eastAsia="id-ID"/>
        </w:rPr>
        <w:t>(UN) University</w:t>
      </w:r>
      <w:r w:rsidRPr="00DD2E97">
        <w:rPr>
          <w:i/>
          <w:iCs/>
          <w:lang w:eastAsia="id-ID"/>
        </w:rPr>
        <w:t xml:space="preserve"> </w:t>
      </w:r>
      <w:r w:rsidRPr="00DD2E97">
        <w:rPr>
          <w:lang w:eastAsia="id-ID"/>
        </w:rPr>
        <w:t>dan Staf Ahli Sekjen UN.</w:t>
      </w:r>
      <w:proofErr w:type="gramEnd"/>
      <w:r w:rsidRPr="00DD2E97">
        <w:rPr>
          <w:lang w:eastAsia="id-ID"/>
        </w:rPr>
        <w:t xml:space="preserve"> </w:t>
      </w:r>
      <w:proofErr w:type="gramStart"/>
      <w:r w:rsidRPr="00DD2E97">
        <w:rPr>
          <w:lang w:eastAsia="id-ID"/>
        </w:rPr>
        <w:t xml:space="preserve">EfSD lahir dilatarbelakangi kondisi dunia kontemporer yang menghadapi persoalan makin kompleks dan mengarah pada situasi </w:t>
      </w:r>
      <w:r w:rsidRPr="00DD2E97">
        <w:rPr>
          <w:i/>
          <w:iCs/>
          <w:lang w:eastAsia="id-ID"/>
        </w:rPr>
        <w:t>chaos</w:t>
      </w:r>
      <w:r w:rsidRPr="00DD2E97">
        <w:rPr>
          <w:lang w:eastAsia="id-ID"/>
        </w:rPr>
        <w:t>.</w:t>
      </w:r>
      <w:proofErr w:type="gramEnd"/>
      <w:r w:rsidRPr="00DD2E97">
        <w:rPr>
          <w:lang w:eastAsia="id-ID"/>
        </w:rPr>
        <w:t xml:space="preserve"> </w:t>
      </w:r>
      <w:proofErr w:type="gramStart"/>
      <w:r w:rsidRPr="00DD2E97">
        <w:rPr>
          <w:lang w:eastAsia="id-ID"/>
        </w:rPr>
        <w:t>Hal ini terlihat dari makin meningkatnya pertumbuhan populasi dunia melebihi kapasitas produktivitas natural bumi.</w:t>
      </w:r>
      <w:proofErr w:type="gramEnd"/>
      <w:r w:rsidRPr="00DD2E97">
        <w:rPr>
          <w:lang w:eastAsia="id-ID"/>
        </w:rPr>
        <w:t xml:space="preserve"> </w:t>
      </w:r>
      <w:proofErr w:type="gramStart"/>
      <w:r w:rsidRPr="00DD2E97">
        <w:rPr>
          <w:lang w:eastAsia="id-ID"/>
        </w:rPr>
        <w:t>Semakin cepatnya perkembangan komunikasi dan transportasi, melahirkan sejumlah masalah besar dalam hal globalisasi, perdagangan, lingkungan, pembangunan, dan kemiskinan.</w:t>
      </w:r>
      <w:proofErr w:type="gramEnd"/>
      <w:r w:rsidRPr="00DD2E97">
        <w:rPr>
          <w:lang w:eastAsia="id-ID"/>
        </w:rPr>
        <w:t xml:space="preserve"> </w:t>
      </w:r>
      <w:proofErr w:type="gramStart"/>
      <w:r w:rsidRPr="00DD2E97">
        <w:rPr>
          <w:lang w:eastAsia="id-ID"/>
        </w:rPr>
        <w:t xml:space="preserve">Melalui EfSD diharapkan terbangun kapasitas komunitas atau bangsa yang mampu membangun, mengembangkan, dan mengimplementasikan rencana kegiatan yang mengarah kepada </w:t>
      </w:r>
      <w:r w:rsidRPr="00DD2E97">
        <w:rPr>
          <w:i/>
          <w:iCs/>
          <w:lang w:eastAsia="id-ID"/>
        </w:rPr>
        <w:t>sustainable development</w:t>
      </w:r>
      <w:r w:rsidRPr="00DD2E97">
        <w:rPr>
          <w:lang w:eastAsia="id-ID"/>
        </w:rPr>
        <w:t>.</w:t>
      </w:r>
      <w:proofErr w:type="gramEnd"/>
      <w:r w:rsidRPr="00DD2E97">
        <w:rPr>
          <w:lang w:eastAsia="id-ID"/>
        </w:rPr>
        <w:t xml:space="preserve"> </w:t>
      </w:r>
    </w:p>
    <w:p w:rsidR="00413AE6" w:rsidRPr="00DD2E97" w:rsidRDefault="00413AE6" w:rsidP="00413AE6">
      <w:pPr>
        <w:spacing w:line="360" w:lineRule="auto"/>
        <w:ind w:left="426" w:firstLine="425"/>
        <w:jc w:val="both"/>
        <w:rPr>
          <w:lang w:eastAsia="id-ID"/>
        </w:rPr>
      </w:pPr>
      <w:r w:rsidRPr="00DD2E97">
        <w:rPr>
          <w:lang w:eastAsia="id-ID"/>
        </w:rPr>
        <w:t xml:space="preserve">Konsep </w:t>
      </w:r>
      <w:r w:rsidRPr="00DD2E97">
        <w:rPr>
          <w:i/>
          <w:iCs/>
          <w:lang w:eastAsia="id-ID"/>
        </w:rPr>
        <w:t>sustainable development</w:t>
      </w:r>
      <w:r w:rsidRPr="00DD2E97">
        <w:rPr>
          <w:lang w:eastAsia="id-ID"/>
        </w:rPr>
        <w:t xml:space="preserve"> adalah pola pemanfaatan sumber daya untuk memenuhi kebutuhan manusia dengan tetap memelihara lingkungan, sehingga kebutuhan itu bukan hanya terpenuhi hari ini tetapi juga untuk generasi mendatang </w:t>
      </w:r>
      <w:r w:rsidRPr="00DD2E97">
        <w:rPr>
          <w:b/>
          <w:bCs/>
          <w:i/>
          <w:iCs/>
          <w:lang w:eastAsia="id-ID"/>
        </w:rPr>
        <w:t xml:space="preserve">”Sustainable development as development that meets the needs of the present without compromising the </w:t>
      </w:r>
      <w:r w:rsidRPr="00DD2E97">
        <w:rPr>
          <w:b/>
          <w:bCs/>
          <w:i/>
          <w:iCs/>
          <w:lang w:eastAsia="id-ID"/>
        </w:rPr>
        <w:lastRenderedPageBreak/>
        <w:t>ability of future generations to meet their own needs</w:t>
      </w:r>
      <w:r w:rsidRPr="00DD2E97">
        <w:rPr>
          <w:lang w:eastAsia="id-ID"/>
        </w:rPr>
        <w:t xml:space="preserve">”. </w:t>
      </w:r>
      <w:proofErr w:type="gramStart"/>
      <w:r w:rsidRPr="00DD2E97">
        <w:rPr>
          <w:lang w:eastAsia="id-ID"/>
        </w:rPr>
        <w:t>Pembangunan/pengembangan berkelanjutan adalah pembangunan/pengembangan yang mampu memenuhi kebutuhan saat ini tanpa mengurangi kemampuan generasi mendatang untuk memenuhi kebutuhannya sendiri.</w:t>
      </w:r>
      <w:proofErr w:type="gramEnd"/>
      <w:r w:rsidRPr="00DD2E97">
        <w:rPr>
          <w:lang w:eastAsia="id-ID"/>
        </w:rPr>
        <w:t xml:space="preserve"> EfSD adalah pendidikan untuk mendukung pembangunan berkelanjutan, yaitu pendidikan yang memberi kesadaran dan kemampuan kepada semua orang terutama generasi mendatang untuk berkontribusi lebih baik bagi pengembangan berkelanjutan pada masa sekarang dan yang </w:t>
      </w:r>
      <w:proofErr w:type="gramStart"/>
      <w:r w:rsidRPr="00DD2E97">
        <w:rPr>
          <w:lang w:eastAsia="id-ID"/>
        </w:rPr>
        <w:t>akan</w:t>
      </w:r>
      <w:proofErr w:type="gramEnd"/>
      <w:r w:rsidRPr="00DD2E97">
        <w:rPr>
          <w:lang w:eastAsia="id-ID"/>
        </w:rPr>
        <w:t xml:space="preserve"> datang. </w:t>
      </w:r>
    </w:p>
    <w:p w:rsidR="00413AE6" w:rsidRPr="00DD2E97" w:rsidRDefault="00413AE6" w:rsidP="00413AE6">
      <w:pPr>
        <w:spacing w:line="360" w:lineRule="auto"/>
        <w:ind w:left="426" w:firstLine="425"/>
        <w:jc w:val="both"/>
        <w:rPr>
          <w:lang w:eastAsia="id-ID"/>
        </w:rPr>
      </w:pPr>
      <w:proofErr w:type="gramStart"/>
      <w:r w:rsidRPr="00DD2E97">
        <w:rPr>
          <w:lang w:eastAsia="id-ID"/>
        </w:rPr>
        <w:t>EfSD menekankan pada 3 pilar yaitu ekonomi, ekologi atau lingkungan, dan sosial.</w:t>
      </w:r>
      <w:proofErr w:type="gramEnd"/>
      <w:r w:rsidRPr="00DD2E97">
        <w:rPr>
          <w:lang w:eastAsia="id-ID"/>
        </w:rPr>
        <w:t xml:space="preserve">  </w:t>
      </w:r>
      <w:proofErr w:type="gramStart"/>
      <w:r w:rsidRPr="00DD2E97">
        <w:rPr>
          <w:lang w:eastAsia="id-ID"/>
        </w:rPr>
        <w:t>Ketiga aspek tersebut saling beririsan, tidak terpisah-pisah.</w:t>
      </w:r>
      <w:proofErr w:type="gramEnd"/>
      <w:r w:rsidRPr="00DD2E97">
        <w:rPr>
          <w:lang w:eastAsia="id-ID"/>
        </w:rPr>
        <w:t xml:space="preserve"> Contohnya kesehatan dan kesejahteraan masyarakat tergantung pada</w:t>
      </w:r>
      <w:proofErr w:type="gramStart"/>
      <w:r w:rsidRPr="00DD2E97">
        <w:rPr>
          <w:lang w:eastAsia="id-ID"/>
        </w:rPr>
        <w:t>  lingkungan</w:t>
      </w:r>
      <w:proofErr w:type="gramEnd"/>
      <w:r w:rsidRPr="00DD2E97">
        <w:rPr>
          <w:lang w:eastAsia="id-ID"/>
        </w:rPr>
        <w:t xml:space="preserve"> yang bersih sebagai tempat untuk memenuhi kebutuhan mereka seperti mendapatkan makanan dan sumber daya, air bersih, dan udara bersih. </w:t>
      </w:r>
      <w:proofErr w:type="gramStart"/>
      <w:r w:rsidRPr="00DD2E97">
        <w:rPr>
          <w:lang w:eastAsia="id-ID"/>
        </w:rPr>
        <w:t>Berkelanjutan  berarti</w:t>
      </w:r>
      <w:proofErr w:type="gramEnd"/>
      <w:r w:rsidRPr="00DD2E97">
        <w:rPr>
          <w:lang w:eastAsia="id-ID"/>
        </w:rPr>
        <w:t xml:space="preserve"> berpikir  tentang masa mendatang, di mana lingkungan, masyarakat dan ekonomi menjadi pertimbangan sehingga diperoleh keseimbangan dalam pengembangan dan upaya meningkatkan kualitas hidup. </w:t>
      </w:r>
    </w:p>
    <w:p w:rsidR="00413AE6" w:rsidRPr="00DD2E97" w:rsidRDefault="00413AE6" w:rsidP="00413AE6">
      <w:pPr>
        <w:spacing w:line="360" w:lineRule="auto"/>
        <w:ind w:left="426" w:firstLine="425"/>
        <w:jc w:val="both"/>
        <w:rPr>
          <w:lang w:eastAsia="id-ID"/>
        </w:rPr>
      </w:pPr>
      <w:proofErr w:type="gramStart"/>
      <w:r w:rsidRPr="00DD2E97">
        <w:rPr>
          <w:lang w:eastAsia="id-ID"/>
        </w:rPr>
        <w:t xml:space="preserve">Fungsi dan manfat EfSD; pertama, terbangun kapasitas komunitas/bangsa yang mampu membangun, mengembangkan, dan mengimplementasikan rencana kegiatan yang mengarah kepada </w:t>
      </w:r>
      <w:r w:rsidRPr="00DD2E97">
        <w:rPr>
          <w:i/>
          <w:iCs/>
          <w:lang w:eastAsia="id-ID"/>
        </w:rPr>
        <w:t>sustainable development</w:t>
      </w:r>
      <w:r w:rsidRPr="00DD2E97">
        <w:rPr>
          <w:lang w:eastAsia="id-ID"/>
        </w:rPr>
        <w:t>, yaitu kegiatan yang mendukung pertumbuhan ekonomi secara berkelanjutan dengan mempertimbangkan ekosistem.</w:t>
      </w:r>
      <w:proofErr w:type="gramEnd"/>
      <w:r w:rsidRPr="00DD2E97">
        <w:rPr>
          <w:lang w:eastAsia="id-ID"/>
        </w:rPr>
        <w:t xml:space="preserve"> </w:t>
      </w:r>
      <w:proofErr w:type="gramStart"/>
      <w:r w:rsidRPr="00DD2E97">
        <w:rPr>
          <w:lang w:eastAsia="id-ID"/>
        </w:rPr>
        <w:t xml:space="preserve">Kedua, mendidik manusia agar sadar tentang </w:t>
      </w:r>
      <w:r w:rsidRPr="00DD2E97">
        <w:rPr>
          <w:i/>
          <w:iCs/>
          <w:lang w:eastAsia="id-ID"/>
        </w:rPr>
        <w:t>individual responsibility</w:t>
      </w:r>
      <w:r w:rsidRPr="00DD2E97">
        <w:rPr>
          <w:lang w:eastAsia="id-ID"/>
        </w:rPr>
        <w:t xml:space="preserve"> yang harus dikontribusikan, menghormati hak-hak orang lain, alam dan diversitas, dapat menentukan pilihan/keputusan yang bertanggungjawab, dan mampu mengartikulasikan semua itu dalam tindakan nyata.</w:t>
      </w:r>
      <w:proofErr w:type="gramEnd"/>
      <w:r w:rsidRPr="00DD2E97">
        <w:rPr>
          <w:lang w:eastAsia="id-ID"/>
        </w:rPr>
        <w:t xml:space="preserve"> </w:t>
      </w:r>
      <w:proofErr w:type="gramStart"/>
      <w:r w:rsidRPr="00DD2E97">
        <w:rPr>
          <w:lang w:eastAsia="id-ID"/>
        </w:rPr>
        <w:t>Ketiga, menumbuhkan komitmen untuk berkontribusi dalam mewujudkan kehidupan yang lebih baik, dunia yang lebih aman dan nyaman, baik sekarang maupun di masa mendatang.</w:t>
      </w:r>
      <w:proofErr w:type="gramEnd"/>
      <w:r w:rsidRPr="00DD2E97">
        <w:rPr>
          <w:lang w:eastAsia="id-ID"/>
        </w:rPr>
        <w:t xml:space="preserve"> </w:t>
      </w:r>
    </w:p>
    <w:p w:rsidR="00413AE6" w:rsidRPr="00DD2E97" w:rsidRDefault="00413AE6" w:rsidP="00413AE6">
      <w:pPr>
        <w:spacing w:line="360" w:lineRule="auto"/>
        <w:ind w:left="426" w:firstLine="425"/>
        <w:jc w:val="both"/>
        <w:rPr>
          <w:lang w:val="sv-SE" w:eastAsia="id-ID"/>
        </w:rPr>
      </w:pPr>
      <w:r w:rsidRPr="00DD2E97">
        <w:rPr>
          <w:lang w:val="sv-SE" w:eastAsia="id-ID"/>
        </w:rPr>
        <w:t>Tahun 2005 – 2014 ditetapkan sebagai dasawarsa EfSD. Tujuan akhir dasawarsa ini ialah bahwa pendidikan pembangunan berkelanjutan haruslah menjadi lebih daripada sekedar sebuah semboyan.  Akan tetapi menghasilkan kenyataan konkret bagi kita semua, perorangan, organisasi, pemerintahan dalam segala keputusan dan tindakan kita, sehingga terpenuhilah janji adanya sebuah planet yang berkelanjutan dan dunia yang lebih aman bagi anak, cucu, dan keturunan kita. Hal ini berarti pendidikan harus mampu menanggapi masalah-masalah sosial, ekonomi, budaya dan lingkungan hidup yang kita hadapi dalam abad ke-21.</w:t>
      </w:r>
    </w:p>
    <w:p w:rsidR="00413AE6" w:rsidRPr="00DD2E97" w:rsidRDefault="00413AE6" w:rsidP="00D11C24">
      <w:pPr>
        <w:pStyle w:val="ListParagraph"/>
        <w:numPr>
          <w:ilvl w:val="0"/>
          <w:numId w:val="19"/>
        </w:numPr>
        <w:spacing w:line="276" w:lineRule="auto"/>
        <w:ind w:leftChars="0" w:left="360"/>
        <w:contextualSpacing/>
        <w:jc w:val="both"/>
        <w:rPr>
          <w:b/>
        </w:rPr>
      </w:pPr>
      <w:r w:rsidRPr="00DD2E97">
        <w:rPr>
          <w:b/>
        </w:rPr>
        <w:t>Kondisi Pendidikan Kabupaten Bulungan</w:t>
      </w:r>
    </w:p>
    <w:p w:rsidR="00413AE6" w:rsidRPr="00DD2E97" w:rsidRDefault="00413AE6" w:rsidP="00413AE6">
      <w:pPr>
        <w:spacing w:before="144" w:after="120" w:line="360" w:lineRule="auto"/>
        <w:ind w:left="426" w:firstLine="567"/>
        <w:jc w:val="both"/>
      </w:pPr>
      <w:r w:rsidRPr="00DD2E97">
        <w:rPr>
          <w:lang w:val="fi-FI"/>
        </w:rPr>
        <w:t>Pesatnya perkembangan ilmu pengetahuan dan teknologi, menciptakan struktur baru, yaitu struktur global.</w:t>
      </w:r>
      <w:r w:rsidRPr="00DD2E97">
        <w:t xml:space="preserve"> </w:t>
      </w:r>
      <w:proofErr w:type="gramStart"/>
      <w:r w:rsidRPr="00DD2E97">
        <w:t xml:space="preserve">Pergaulan antar bangsa telah berkembang menjadi dunia tanpa batas </w:t>
      </w:r>
      <w:r w:rsidRPr="00DD2E97">
        <w:rPr>
          <w:i/>
        </w:rPr>
        <w:lastRenderedPageBreak/>
        <w:t>(borderless world)</w:t>
      </w:r>
      <w:r w:rsidRPr="00DD2E97">
        <w:t>, sehingga baik batas geografis, politis, ekonomis maupun batas sosial budaya semakin kabur.</w:t>
      </w:r>
      <w:proofErr w:type="gramEnd"/>
      <w:r w:rsidRPr="00DD2E97">
        <w:t xml:space="preserve"> </w:t>
      </w:r>
      <w:proofErr w:type="gramStart"/>
      <w:r w:rsidRPr="00DD2E97">
        <w:t>Tidak satu pun negara, baik dibelahan utara yang lebih maju, maupun di belahan selatan yang tertinggal tanpa saling berhubungan.</w:t>
      </w:r>
      <w:proofErr w:type="gramEnd"/>
      <w:r w:rsidRPr="00DD2E97">
        <w:t xml:space="preserve"> Namun itu bersifat timbal balik satu </w:t>
      </w:r>
      <w:proofErr w:type="gramStart"/>
      <w:r w:rsidRPr="00DD2E97">
        <w:t>sama</w:t>
      </w:r>
      <w:proofErr w:type="gramEnd"/>
      <w:r w:rsidRPr="00DD2E97">
        <w:t xml:space="preserve"> lain </w:t>
      </w:r>
      <w:r w:rsidRPr="00DD2E97">
        <w:rPr>
          <w:i/>
        </w:rPr>
        <w:t>(reciprocal relationship)</w:t>
      </w:r>
      <w:r w:rsidRPr="00DD2E97">
        <w:t xml:space="preserve">. </w:t>
      </w:r>
      <w:r w:rsidRPr="00DD2E97">
        <w:rPr>
          <w:lang w:val="fi-FI"/>
        </w:rPr>
        <w:t xml:space="preserve">Struktur </w:t>
      </w:r>
      <w:r w:rsidRPr="00DD2E97">
        <w:t xml:space="preserve">global </w:t>
      </w:r>
      <w:r w:rsidRPr="00DD2E97">
        <w:rPr>
          <w:lang w:val="fi-FI"/>
        </w:rPr>
        <w:t xml:space="preserve">tersebut akan mengakibatkan semua bangsa di dunia termasuk Indonesia, mau tidak mau akan terlibat dalam suatu tatanan global yang seragam, pola hubungan dan pergaulan yang seragam khususnya dibidang ilmu pengetahuan dan teknologi. </w:t>
      </w:r>
    </w:p>
    <w:p w:rsidR="00413AE6" w:rsidRPr="00DD2E97" w:rsidRDefault="00413AE6" w:rsidP="00413AE6">
      <w:pPr>
        <w:spacing w:before="144" w:after="120" w:line="360" w:lineRule="auto"/>
        <w:ind w:left="426" w:firstLine="567"/>
        <w:jc w:val="both"/>
      </w:pPr>
      <w:r w:rsidRPr="00DD2E97">
        <w:rPr>
          <w:lang w:val="fi-FI"/>
        </w:rPr>
        <w:t>Aspek Ilmu Pengetahuan dan Teknologi (IPTEK) yang semakin pesat terutama teknologi komunikasi dan transportasi, menyebabkan issu-issu global tersebut menjadi semakin cepat menyebar dan menerpa pada berbagai tatanan, baik tatanan politik, ekonomi, sosial budaya maupun pertahanan keamanan. Dengan kata lain globalisasi yang ditunjang dengan pesat ilmu pengetahuan dan teknologi telah menjadikan dunia menjadi transparan tanpa mengenal batas-batas negara.</w:t>
      </w:r>
      <w:r w:rsidRPr="00DD2E97">
        <w:t xml:space="preserve"> </w:t>
      </w:r>
      <w:proofErr w:type="gramStart"/>
      <w:r w:rsidRPr="00DD2E97">
        <w:t xml:space="preserve">Dengan perkembangan teknologi yang begitu pesat, </w:t>
      </w:r>
      <w:r w:rsidRPr="00DD2E97">
        <w:rPr>
          <w:lang w:val="fi-FI"/>
        </w:rPr>
        <w:t>masyarakat dunia khususnya masyarakat Indonesia terus berubah sejalan dengan perkembangan teknologi, dari masyarakat pertanian ke masyarakat industri dan berlanjut ke masyarakat pasca industri yang serba teknologis.</w:t>
      </w:r>
      <w:proofErr w:type="gramEnd"/>
      <w:r w:rsidRPr="00DD2E97">
        <w:rPr>
          <w:lang w:val="fi-FI"/>
        </w:rPr>
        <w:t xml:space="preserve"> Pencapaian tujuan dalam bidang politik, ekonomi, sosial budaya dan pertahanan keamanan cenderung akan semakin ditentukan oleh penguasaan teknologi dan informasi, walaupun kualitas sumber daya manusia (SDM) masih tetap yang utama. </w:t>
      </w:r>
    </w:p>
    <w:p w:rsidR="00413AE6" w:rsidRPr="00DD2E97" w:rsidRDefault="00413AE6" w:rsidP="00413AE6">
      <w:pPr>
        <w:spacing w:before="144" w:after="120" w:line="360" w:lineRule="auto"/>
        <w:ind w:left="426" w:firstLine="567"/>
        <w:jc w:val="both"/>
      </w:pPr>
      <w:proofErr w:type="gramStart"/>
      <w:r w:rsidRPr="00DD2E97">
        <w:t>Sumberdaya manusia (SDM) merupakan salah satu faktor kunci dalam persaingan global, yakni bagaimana menciptakan SDM yang berkualitas dan memiliki keterampilan serta berdaya saing tinggi dalam persaingan global yang selama ini kita abaikan.</w:t>
      </w:r>
      <w:proofErr w:type="gramEnd"/>
      <w:r w:rsidRPr="00DD2E97">
        <w:t xml:space="preserve"> </w:t>
      </w:r>
      <w:proofErr w:type="gramStart"/>
      <w:r w:rsidRPr="00DD2E97">
        <w:t>Globalisasi yang sudah pasti dihadapi oleh bangsa Indonesia menuntut adanya efisiensi dan daya saing dalam dunia usaha.</w:t>
      </w:r>
      <w:proofErr w:type="gramEnd"/>
      <w:r w:rsidRPr="00DD2E97">
        <w:t xml:space="preserve"> Dalam globalisasi yang menyangkut hubungan intraregional dan internasional </w:t>
      </w:r>
      <w:proofErr w:type="gramStart"/>
      <w:r w:rsidRPr="00DD2E97">
        <w:t>akan</w:t>
      </w:r>
      <w:proofErr w:type="gramEnd"/>
      <w:r w:rsidRPr="00DD2E97">
        <w:t xml:space="preserve"> terjadi persaingan antarnegara. Dalam relasi ini seringkali terjadi, siapa yang lebih siap dan lebih kuat </w:t>
      </w:r>
      <w:proofErr w:type="gramStart"/>
      <w:r w:rsidRPr="00DD2E97">
        <w:t>akan</w:t>
      </w:r>
      <w:proofErr w:type="gramEnd"/>
      <w:r w:rsidRPr="00DD2E97">
        <w:t xml:space="preserve"> menang, baik secara langsung maupun tidak langsung pihak yang kuat ikut menentukan nasib dan masa depan negara yang kurang siap dan lemah. </w:t>
      </w:r>
    </w:p>
    <w:p w:rsidR="00413AE6" w:rsidRPr="00DD2E97" w:rsidRDefault="00413AE6" w:rsidP="00413AE6">
      <w:pPr>
        <w:spacing w:before="144" w:after="120" w:line="360" w:lineRule="auto"/>
        <w:ind w:left="426" w:firstLine="567"/>
        <w:jc w:val="both"/>
      </w:pPr>
      <w:r w:rsidRPr="00DD2E97">
        <w:t xml:space="preserve">Kondisi saat ini, berdasarkan hasil Survei yang dilakukan oleh The World Competitifness SCOREBOARD 2009 dalam The World Competitiveness Year Book 2009 tentang kemampuan daya saing global, Indonesia menempati urutan 59 dari 60 negara.. Data ini menunjukkan bahwa Indonesia sangat lemah kemampuanya dalam bersaing dengan negara-negara lain. </w:t>
      </w:r>
      <w:r w:rsidRPr="00DD2E97">
        <w:rPr>
          <w:lang w:val="sv-SE"/>
        </w:rPr>
        <w:t>Tabel</w:t>
      </w:r>
      <w:r w:rsidRPr="00DD2E97">
        <w:t xml:space="preserve"> </w:t>
      </w:r>
      <w:r w:rsidRPr="00DD2E97">
        <w:rPr>
          <w:lang w:val="sv-SE"/>
        </w:rPr>
        <w:t>1</w:t>
      </w:r>
      <w:r w:rsidRPr="00DD2E97">
        <w:t>.</w:t>
      </w:r>
      <w:r w:rsidRPr="00DD2E97">
        <w:rPr>
          <w:lang w:val="sv-SE"/>
        </w:rPr>
        <w:t xml:space="preserve"> memperlihatkan urutan kemampuan bersaing Indonesia hampir paling bawah yakni urutan 59 dari 60 negara.</w:t>
      </w:r>
      <w:r w:rsidRPr="00DD2E97">
        <w:t xml:space="preserve"> Meskipun memiliki kekayaan alam yang </w:t>
      </w:r>
      <w:r w:rsidRPr="00DD2E97">
        <w:lastRenderedPageBreak/>
        <w:t xml:space="preserve">berlimpah, Indonesia kalah dalam banyak hal bila bersaing dengan negera-negara lain. </w:t>
      </w:r>
      <w:r w:rsidRPr="00DD2E97">
        <w:rPr>
          <w:lang w:val="sv-SE"/>
        </w:rPr>
        <w:t xml:space="preserve">Berbeda dengan Negara Singapura, meskipun miskin sumber daya alam namun kemampuannya dalam bersaing dengan negara-negara lain cukup tinggi yakni menempati uruan ke 3 dari 60 negara. </w:t>
      </w:r>
      <w:r w:rsidRPr="00DD2E97">
        <w:t xml:space="preserve">Dengan keterbatasan kekayaan alam, Singapura tidak mengandalkan kekayaan alamnya </w:t>
      </w:r>
      <w:proofErr w:type="gramStart"/>
      <w:r w:rsidRPr="00DD2E97">
        <w:t>akan</w:t>
      </w:r>
      <w:proofErr w:type="gramEnd"/>
      <w:r w:rsidRPr="00DD2E97">
        <w:t xml:space="preserve"> tetapi menekankan kemampuan Sumber Daya Manusianya. </w:t>
      </w:r>
      <w:proofErr w:type="gramStart"/>
      <w:r w:rsidRPr="00DD2E97">
        <w:t>Kuncinya mutu SDM (UNDP, 2010).</w:t>
      </w:r>
      <w:proofErr w:type="gramEnd"/>
    </w:p>
    <w:p w:rsidR="00413AE6" w:rsidRDefault="00413AE6" w:rsidP="00413AE6">
      <w:pPr>
        <w:spacing w:before="144" w:after="120" w:line="360" w:lineRule="auto"/>
        <w:ind w:left="426" w:firstLine="567"/>
        <w:jc w:val="both"/>
      </w:pPr>
      <w:r w:rsidRPr="00DD2E97">
        <w:t xml:space="preserve">Data </w:t>
      </w:r>
      <w:proofErr w:type="gramStart"/>
      <w:r w:rsidRPr="00DD2E97">
        <w:t>lain</w:t>
      </w:r>
      <w:proofErr w:type="gramEnd"/>
      <w:r w:rsidRPr="00DD2E97">
        <w:t xml:space="preserve"> tentang </w:t>
      </w:r>
      <w:r w:rsidRPr="00DD2E97">
        <w:rPr>
          <w:lang w:val="es-ES"/>
        </w:rPr>
        <w:t>indek pembangunan manusia (HDI) tahun 2009</w:t>
      </w:r>
      <w:r w:rsidRPr="00DD2E97">
        <w:t xml:space="preserve"> </w:t>
      </w:r>
      <w:r w:rsidRPr="00DD2E97">
        <w:rPr>
          <w:lang w:val="es-ES"/>
        </w:rPr>
        <w:t>Menurut laporan UNDP, pada tab</w:t>
      </w:r>
      <w:r w:rsidRPr="00DD2E97">
        <w:t>el</w:t>
      </w:r>
      <w:r w:rsidRPr="00DD2E97">
        <w:rPr>
          <w:lang w:val="es-ES"/>
        </w:rPr>
        <w:t xml:space="preserve"> 2</w:t>
      </w:r>
      <w:r w:rsidRPr="00DD2E97">
        <w:t>.</w:t>
      </w:r>
      <w:r w:rsidRPr="00DD2E97">
        <w:rPr>
          <w:lang w:val="es-ES"/>
        </w:rPr>
        <w:t xml:space="preserve"> </w:t>
      </w:r>
      <w:proofErr w:type="gramStart"/>
      <w:r w:rsidRPr="00DD2E97">
        <w:rPr>
          <w:lang w:val="es-ES"/>
        </w:rPr>
        <w:t>memperlihatkan</w:t>
      </w:r>
      <w:proofErr w:type="gramEnd"/>
      <w:r w:rsidRPr="00DD2E97">
        <w:rPr>
          <w:lang w:val="es-ES"/>
        </w:rPr>
        <w:t xml:space="preserve"> bahwa mutu SDM Indonesia menempati peringkat 110 di dunia dan di Asiapun Indonesia keinggalan dari negara-negara tetangga kita, Singapore, Brunei, Malaysia, Thailand, Phillippine, dan Vietnam. Padahal Vietnam baru saja merdeka namun sudah memiliki mutu SDM yang  mampu mengalahkan Indonesia. </w:t>
      </w:r>
      <w:proofErr w:type="gramStart"/>
      <w:r w:rsidRPr="00DD2E97">
        <w:t>Akibat rendahnya mutu SDM kita, tidak sedikit tenaga ahli dari manca negara seperti Amerika, Australia, Jepang, Singapura bekerja di Indonesia dengan gaji yang tinggi.</w:t>
      </w:r>
      <w:proofErr w:type="gramEnd"/>
      <w:r w:rsidRPr="00DD2E97">
        <w:t xml:space="preserve"> </w:t>
      </w:r>
      <w:proofErr w:type="gramStart"/>
      <w:r w:rsidRPr="00DD2E97">
        <w:t>Meskipun Indonesia kaya sumber daya alam, misalnya minyak dan emas, sayangnya kita sangat tergantung pada pihak asing untuk mengolah sumber daya alam kita sendiri, karena kita tidak punya tenaga ahli yang mampu mengolahnya.</w:t>
      </w:r>
      <w:proofErr w:type="gramEnd"/>
      <w:r w:rsidRPr="00DD2E97">
        <w:t xml:space="preserve"> </w:t>
      </w:r>
      <w:proofErr w:type="gramStart"/>
      <w:r w:rsidRPr="00DD2E97">
        <w:t>Sebaliknya, Jepang menjadi negara maju karena memiliki SDM yang bermutu meskipun Jepang tidak memiliki sumber daya alam.</w:t>
      </w:r>
      <w:proofErr w:type="gramEnd"/>
      <w:r w:rsidRPr="00DD2E97">
        <w:t xml:space="preserve"> </w:t>
      </w:r>
      <w:proofErr w:type="gramStart"/>
      <w:r w:rsidRPr="00DD2E97">
        <w:t>Dengan demikian betapa pentingnya peran SDM dalam membangun sebuah negara.</w:t>
      </w:r>
      <w:proofErr w:type="gramEnd"/>
      <w:r w:rsidRPr="00DD2E97">
        <w:t xml:space="preserve"> </w:t>
      </w:r>
      <w:proofErr w:type="gramStart"/>
      <w:r w:rsidRPr="00DD2E97">
        <w:t>Mutu SDM terkait erat dengan mutu pendidikan.</w:t>
      </w:r>
      <w:proofErr w:type="gramEnd"/>
      <w:r w:rsidRPr="00DD2E97">
        <w:t xml:space="preserve"> </w:t>
      </w:r>
      <w:proofErr w:type="gramStart"/>
      <w:r w:rsidRPr="00DD2E97">
        <w:t>Kuncinya mutu pendidikan.</w:t>
      </w:r>
      <w:proofErr w:type="gramEnd"/>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Default="00827A9E" w:rsidP="00413AE6">
      <w:pPr>
        <w:spacing w:before="144" w:after="120" w:line="360" w:lineRule="auto"/>
        <w:ind w:left="426" w:firstLine="567"/>
        <w:jc w:val="both"/>
      </w:pPr>
    </w:p>
    <w:p w:rsidR="00827A9E" w:rsidRPr="00DD2E97" w:rsidRDefault="00827A9E" w:rsidP="00413AE6">
      <w:pPr>
        <w:spacing w:before="144" w:after="120" w:line="360" w:lineRule="auto"/>
        <w:ind w:left="426" w:firstLine="567"/>
        <w:jc w:val="both"/>
      </w:pPr>
    </w:p>
    <w:p w:rsidR="00413AE6" w:rsidRPr="00DD2E97" w:rsidRDefault="00413AE6" w:rsidP="00413AE6">
      <w:pPr>
        <w:ind w:left="426" w:firstLine="567"/>
        <w:jc w:val="center"/>
        <w:rPr>
          <w:b/>
          <w:lang w:val="it-IT"/>
        </w:rPr>
      </w:pPr>
      <w:r w:rsidRPr="00DD2E97">
        <w:rPr>
          <w:b/>
          <w:lang w:val="it-IT"/>
        </w:rPr>
        <w:lastRenderedPageBreak/>
        <w:t>Tabel 1 Dafar Daya Saing Negera-Negara di Dunia</w:t>
      </w:r>
    </w:p>
    <w:p w:rsidR="00413AE6" w:rsidRPr="00DD2E97" w:rsidRDefault="00413AE6" w:rsidP="00413AE6">
      <w:pPr>
        <w:ind w:left="426" w:firstLine="567"/>
        <w:jc w:val="center"/>
      </w:pPr>
      <w:r w:rsidRPr="00DD2E97">
        <w:t>(</w:t>
      </w:r>
      <w:proofErr w:type="gramStart"/>
      <w:r w:rsidRPr="00DD2E97">
        <w:t>Sumber :</w:t>
      </w:r>
      <w:proofErr w:type="gramEnd"/>
      <w:r w:rsidRPr="00DD2E97">
        <w:t xml:space="preserve"> The World Competitifness SCOREBOARD 2009)</w:t>
      </w:r>
    </w:p>
    <w:p w:rsidR="00413AE6" w:rsidRPr="00DD2E97" w:rsidRDefault="00413AE6" w:rsidP="00413AE6">
      <w:pPr>
        <w:tabs>
          <w:tab w:val="left" w:pos="1080"/>
        </w:tabs>
        <w:spacing w:line="360" w:lineRule="auto"/>
        <w:ind w:left="270"/>
        <w:jc w:val="center"/>
      </w:pPr>
      <w:r>
        <w:pict>
          <v:shapetype id="_x0000_t202" coordsize="21600,21600" o:spt="202" path="m,l,21600r21600,l21600,xe">
            <v:stroke joinstyle="miter"/>
            <v:path gradientshapeok="t" o:connecttype="rect"/>
          </v:shapetype>
          <v:shape id="_x0000_s1043" type="#_x0000_t202" style="position:absolute;left:0;text-align:left;margin-left:207pt;margin-top:579pt;width:99pt;height:23.4pt;z-index:251677696">
            <v:textbox style="mso-next-textbox:#_x0000_s1043">
              <w:txbxContent>
                <w:p w:rsidR="00827A9E" w:rsidRDefault="00827A9E" w:rsidP="00413AE6">
                  <w:r>
                    <w:t>Posisi Indonesia</w:t>
                  </w:r>
                </w:p>
              </w:txbxContent>
            </v:textbox>
          </v:shape>
        </w:pict>
      </w:r>
      <w:r>
        <w:pict>
          <v:line id="_x0000_s1042" style="position:absolute;left:0;text-align:left;flip:x y;z-index:251676672" from="171pt,575.4pt" to="3in,593.4pt">
            <v:stroke endarrow="block"/>
          </v:line>
        </w:pict>
      </w:r>
      <w:r w:rsidRPr="00DD2E97">
        <w:rPr>
          <w:noProof/>
        </w:rPr>
        <w:drawing>
          <wp:inline distT="0" distB="0" distL="0" distR="0">
            <wp:extent cx="6096000" cy="7543800"/>
            <wp:effectExtent l="1905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6096000" cy="7543800"/>
                    </a:xfrm>
                    <a:prstGeom prst="rect">
                      <a:avLst/>
                    </a:prstGeom>
                    <a:noFill/>
                    <a:ln w="9525">
                      <a:noFill/>
                      <a:miter lim="800000"/>
                      <a:headEnd/>
                      <a:tailEnd/>
                    </a:ln>
                  </pic:spPr>
                </pic:pic>
              </a:graphicData>
            </a:graphic>
          </wp:inline>
        </w:drawing>
      </w:r>
    </w:p>
    <w:p w:rsidR="00413AE6" w:rsidRPr="00DD2E97" w:rsidRDefault="00413AE6" w:rsidP="00413AE6">
      <w:pPr>
        <w:spacing w:before="144" w:after="120" w:line="360" w:lineRule="auto"/>
        <w:ind w:left="426" w:firstLine="567"/>
        <w:jc w:val="both"/>
      </w:pPr>
    </w:p>
    <w:p w:rsidR="00413AE6" w:rsidRPr="00DD2E97" w:rsidRDefault="00413AE6" w:rsidP="00413AE6">
      <w:pPr>
        <w:tabs>
          <w:tab w:val="left" w:pos="1080"/>
        </w:tabs>
        <w:spacing w:line="360" w:lineRule="auto"/>
        <w:ind w:left="426" w:firstLine="567"/>
        <w:jc w:val="center"/>
        <w:rPr>
          <w:b/>
        </w:rPr>
      </w:pPr>
    </w:p>
    <w:p w:rsidR="00413AE6" w:rsidRPr="00DD2E97" w:rsidRDefault="00413AE6" w:rsidP="00413AE6">
      <w:pPr>
        <w:tabs>
          <w:tab w:val="left" w:pos="1080"/>
        </w:tabs>
        <w:ind w:left="426" w:firstLine="567"/>
        <w:jc w:val="center"/>
        <w:rPr>
          <w:b/>
        </w:rPr>
      </w:pPr>
      <w:r w:rsidRPr="00DD2E97">
        <w:rPr>
          <w:b/>
        </w:rPr>
        <w:t>Tabel 2 Indek Pembangunan Manusia</w:t>
      </w:r>
    </w:p>
    <w:p w:rsidR="00413AE6" w:rsidRPr="00DD2E97" w:rsidRDefault="00413AE6" w:rsidP="00413AE6">
      <w:pPr>
        <w:tabs>
          <w:tab w:val="left" w:pos="1080"/>
        </w:tabs>
        <w:ind w:left="426" w:firstLine="567"/>
        <w:jc w:val="center"/>
      </w:pPr>
      <w:r w:rsidRPr="00DD2E97">
        <w:lastRenderedPageBreak/>
        <w:t>(Sumber: UNDP-Human Development Report 2009)</w:t>
      </w:r>
    </w:p>
    <w:p w:rsidR="00413AE6" w:rsidRPr="00DD2E97" w:rsidRDefault="00413AE6" w:rsidP="00827A9E">
      <w:pPr>
        <w:tabs>
          <w:tab w:val="left" w:pos="1080"/>
        </w:tabs>
        <w:spacing w:line="360" w:lineRule="auto"/>
        <w:ind w:left="426" w:firstLine="564"/>
        <w:jc w:val="center"/>
      </w:pPr>
      <w:r w:rsidRPr="00DD2E97">
        <w:rPr>
          <w:noProof/>
        </w:rPr>
        <w:drawing>
          <wp:inline distT="0" distB="0" distL="0" distR="0">
            <wp:extent cx="5424218" cy="3597215"/>
            <wp:effectExtent l="19050" t="0" r="5032"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426149" cy="3598495"/>
                    </a:xfrm>
                    <a:prstGeom prst="rect">
                      <a:avLst/>
                    </a:prstGeom>
                    <a:noFill/>
                    <a:ln w="9525">
                      <a:noFill/>
                      <a:miter lim="800000"/>
                      <a:headEnd/>
                      <a:tailEnd/>
                    </a:ln>
                  </pic:spPr>
                </pic:pic>
              </a:graphicData>
            </a:graphic>
          </wp:inline>
        </w:drawing>
      </w:r>
    </w:p>
    <w:p w:rsidR="00413AE6" w:rsidRPr="00DD2E97" w:rsidRDefault="00413AE6" w:rsidP="00413AE6">
      <w:pPr>
        <w:tabs>
          <w:tab w:val="left" w:pos="1080"/>
        </w:tabs>
        <w:spacing w:line="360" w:lineRule="auto"/>
        <w:ind w:left="426" w:firstLine="567"/>
        <w:jc w:val="both"/>
        <w:rPr>
          <w:b/>
        </w:rPr>
      </w:pPr>
    </w:p>
    <w:p w:rsidR="00413AE6" w:rsidRPr="00DD2E97" w:rsidRDefault="00413AE6" w:rsidP="00413AE6">
      <w:pPr>
        <w:tabs>
          <w:tab w:val="left" w:pos="1080"/>
        </w:tabs>
        <w:spacing w:line="360" w:lineRule="auto"/>
        <w:ind w:left="426" w:firstLine="567"/>
        <w:jc w:val="both"/>
        <w:rPr>
          <w:bCs/>
        </w:rPr>
      </w:pPr>
      <w:r w:rsidRPr="00DD2E97">
        <w:t>Kondisi ini tidak terlepas dari masih rendahnya mutu pendidikan Indonesia yang dapat dilihat dari hasil Tes Internasional yang komprehensip pada tahun 2003, dilakukan oleh Organization for Economic Cooperation and Development (OECD) yang dikenal dengan nama PISA</w:t>
      </w:r>
      <w:r w:rsidRPr="00DD2E97">
        <w:rPr>
          <w:bCs/>
          <w:i/>
          <w:iCs/>
        </w:rPr>
        <w:t xml:space="preserve"> </w:t>
      </w:r>
      <w:r w:rsidRPr="00DD2E97">
        <w:rPr>
          <w:bCs/>
          <w:iCs/>
        </w:rPr>
        <w:t>(</w:t>
      </w:r>
      <w:r w:rsidRPr="00DD2E97">
        <w:rPr>
          <w:bCs/>
          <w:i/>
          <w:iCs/>
        </w:rPr>
        <w:t>Programme for International Student Assessment</w:t>
      </w:r>
      <w:r w:rsidRPr="00DD2E97">
        <w:rPr>
          <w:bCs/>
          <w:iCs/>
        </w:rPr>
        <w:t xml:space="preserve">). Tabel 3 </w:t>
      </w:r>
      <w:proofErr w:type="gramStart"/>
      <w:r w:rsidRPr="00DD2E97">
        <w:rPr>
          <w:bCs/>
          <w:iCs/>
        </w:rPr>
        <w:t>memperlihatkan  perbandingan</w:t>
      </w:r>
      <w:proofErr w:type="gramEnd"/>
      <w:r w:rsidRPr="00DD2E97">
        <w:rPr>
          <w:bCs/>
          <w:iCs/>
        </w:rPr>
        <w:t xml:space="preserve"> Internasional Literasi Membaca, Literasi Matematika dan Literasi IPA. </w:t>
      </w:r>
      <w:proofErr w:type="gramStart"/>
      <w:r w:rsidRPr="00DD2E97">
        <w:rPr>
          <w:bCs/>
          <w:iCs/>
        </w:rPr>
        <w:t>Tabel 3 menunjukkan bahwa prestasi siswa Indonesia dibidang Literasi Membaca menempati rangking 39 dari 41 negara.</w:t>
      </w:r>
      <w:proofErr w:type="gramEnd"/>
      <w:r w:rsidRPr="00DD2E97">
        <w:rPr>
          <w:bCs/>
          <w:iCs/>
        </w:rPr>
        <w:t xml:space="preserve"> </w:t>
      </w:r>
      <w:r w:rsidRPr="00DD2E97">
        <w:rPr>
          <w:bCs/>
          <w:iCs/>
          <w:lang w:val="it-IT"/>
        </w:rPr>
        <w:t xml:space="preserve">Artinya kemampuan membaca siswa kita rendah sekali dibandingkan dengan kemampuan membaca siswa dari negara-negara lain. </w:t>
      </w:r>
      <w:proofErr w:type="gramStart"/>
      <w:r w:rsidRPr="00DD2E97">
        <w:rPr>
          <w:bCs/>
          <w:iCs/>
        </w:rPr>
        <w:t>Sementara kemampuan membaca siswa terbaik dipegang oleh negara Finlandia.</w:t>
      </w:r>
      <w:proofErr w:type="gramEnd"/>
      <w:r w:rsidRPr="00DD2E97">
        <w:rPr>
          <w:bCs/>
          <w:iCs/>
        </w:rPr>
        <w:t xml:space="preserve"> </w:t>
      </w:r>
      <w:proofErr w:type="gramStart"/>
      <w:r w:rsidRPr="00DD2E97">
        <w:rPr>
          <w:bCs/>
          <w:iCs/>
        </w:rPr>
        <w:t>Prestasi siswa kita dibidang Matematika</w:t>
      </w:r>
      <w:r w:rsidRPr="00DD2E97">
        <w:rPr>
          <w:bCs/>
        </w:rPr>
        <w:t xml:space="preserve"> menempati rangking 39 dari 41 negara.</w:t>
      </w:r>
      <w:proofErr w:type="gramEnd"/>
      <w:r w:rsidRPr="00DD2E97">
        <w:rPr>
          <w:bCs/>
        </w:rPr>
        <w:t xml:space="preserve"> </w:t>
      </w:r>
      <w:proofErr w:type="gramStart"/>
      <w:r w:rsidRPr="00DD2E97">
        <w:rPr>
          <w:bCs/>
        </w:rPr>
        <w:t>Artinya kemampuan metamatika siswa kita juga rendah sekali.</w:t>
      </w:r>
      <w:proofErr w:type="gramEnd"/>
      <w:r w:rsidRPr="00DD2E97">
        <w:rPr>
          <w:bCs/>
        </w:rPr>
        <w:t xml:space="preserve"> </w:t>
      </w:r>
      <w:proofErr w:type="gramStart"/>
      <w:r w:rsidRPr="00DD2E97">
        <w:rPr>
          <w:bCs/>
        </w:rPr>
        <w:t>Sementara rangking sau kemampuan matematika dipegang oleh Hongkong-China.</w:t>
      </w:r>
      <w:proofErr w:type="gramEnd"/>
      <w:r w:rsidRPr="00DD2E97">
        <w:rPr>
          <w:bCs/>
        </w:rPr>
        <w:t xml:space="preserve"> </w:t>
      </w:r>
      <w:proofErr w:type="gramStart"/>
      <w:r w:rsidRPr="00DD2E97">
        <w:rPr>
          <w:bCs/>
        </w:rPr>
        <w:t>Sedangkan prestasi siswa kita dibidang IPA menempati rangking 38 dari 41 negara.</w:t>
      </w:r>
      <w:proofErr w:type="gramEnd"/>
      <w:r w:rsidRPr="00DD2E97">
        <w:rPr>
          <w:bCs/>
        </w:rPr>
        <w:t xml:space="preserve">  Kemampuan IPA siswa sangat rendah juga dibandingkan dengan kemampuan IPA siswa-siswa dari negara lain. </w:t>
      </w:r>
      <w:proofErr w:type="gramStart"/>
      <w:r w:rsidRPr="00DD2E97">
        <w:rPr>
          <w:bCs/>
        </w:rPr>
        <w:t>Sementara kemampuan IPA terbaik dikuasai Jepang.</w:t>
      </w:r>
      <w:proofErr w:type="gramEnd"/>
      <w:r w:rsidRPr="00DD2E97">
        <w:rPr>
          <w:bCs/>
        </w:rPr>
        <w:t xml:space="preserve"> </w:t>
      </w:r>
      <w:proofErr w:type="gramStart"/>
      <w:r w:rsidRPr="00DD2E97">
        <w:rPr>
          <w:bCs/>
        </w:rPr>
        <w:t>Data ini menunjukan hasil pendidikan kita belum bermutu sehingga belum mampu bersaing dalam tataran global.</w:t>
      </w:r>
      <w:proofErr w:type="gramEnd"/>
    </w:p>
    <w:p w:rsidR="00413AE6" w:rsidRPr="00DD2E97" w:rsidRDefault="00413AE6" w:rsidP="00413AE6">
      <w:pPr>
        <w:tabs>
          <w:tab w:val="left" w:pos="1080"/>
        </w:tabs>
        <w:spacing w:line="360" w:lineRule="auto"/>
        <w:ind w:left="426" w:firstLine="567"/>
        <w:jc w:val="both"/>
        <w:rPr>
          <w:bCs/>
        </w:rPr>
      </w:pPr>
    </w:p>
    <w:p w:rsidR="00413AE6" w:rsidRPr="00DD2E97" w:rsidRDefault="00413AE6" w:rsidP="00413AE6">
      <w:pPr>
        <w:tabs>
          <w:tab w:val="left" w:pos="1080"/>
        </w:tabs>
        <w:spacing w:line="360" w:lineRule="auto"/>
        <w:ind w:left="426" w:firstLine="567"/>
        <w:jc w:val="both"/>
        <w:rPr>
          <w:bCs/>
        </w:rPr>
      </w:pPr>
    </w:p>
    <w:p w:rsidR="00413AE6" w:rsidRPr="00DD2E97" w:rsidRDefault="00413AE6" w:rsidP="00413AE6">
      <w:pPr>
        <w:tabs>
          <w:tab w:val="left" w:pos="1080"/>
        </w:tabs>
        <w:spacing w:line="360" w:lineRule="auto"/>
        <w:ind w:left="426" w:firstLine="567"/>
        <w:jc w:val="both"/>
        <w:rPr>
          <w:bCs/>
          <w:iCs/>
        </w:rPr>
      </w:pPr>
      <w:proofErr w:type="gramStart"/>
      <w:r w:rsidRPr="00DD2E97">
        <w:rPr>
          <w:bCs/>
          <w:iCs/>
        </w:rPr>
        <w:lastRenderedPageBreak/>
        <w:t>Tabel 3.</w:t>
      </w:r>
      <w:proofErr w:type="gramEnd"/>
      <w:r w:rsidRPr="00DD2E97">
        <w:rPr>
          <w:bCs/>
          <w:iCs/>
        </w:rPr>
        <w:t xml:space="preserve"> Prestasi siswa Indonesia dibidang Literasi Membaca, Matematika dan IPA</w:t>
      </w:r>
    </w:p>
    <w:p w:rsidR="00413AE6" w:rsidRPr="00DD2E97" w:rsidRDefault="00413AE6" w:rsidP="00413AE6">
      <w:pPr>
        <w:tabs>
          <w:tab w:val="left" w:pos="1080"/>
        </w:tabs>
        <w:spacing w:line="360" w:lineRule="auto"/>
        <w:ind w:left="426" w:firstLine="567"/>
        <w:jc w:val="both"/>
        <w:rPr>
          <w:bCs/>
          <w:iCs/>
        </w:rPr>
      </w:pPr>
      <w:r w:rsidRPr="00091E55">
        <w:pict>
          <v:shape id="_x0000_s1044" type="#_x0000_t202" style="position:absolute;left:0;text-align:left;margin-left:24.25pt;margin-top:8.75pt;width:153pt;height:18pt;z-index:251680768">
            <v:textbox style="mso-next-textbox:#_x0000_s1044">
              <w:txbxContent>
                <w:p w:rsidR="00827A9E" w:rsidRDefault="00827A9E" w:rsidP="00413AE6">
                  <w:pPr>
                    <w:rPr>
                      <w:rFonts w:ascii="Arial Narrow" w:hAnsi="Arial Narrow"/>
                      <w:sz w:val="16"/>
                      <w:szCs w:val="16"/>
                    </w:rPr>
                  </w:pPr>
                  <w:r>
                    <w:rPr>
                      <w:rFonts w:ascii="Arial Narrow" w:hAnsi="Arial Narrow"/>
                      <w:sz w:val="16"/>
                      <w:szCs w:val="16"/>
                    </w:rPr>
                    <w:t>Perbandingan Internasional Literasi Membaca</w:t>
                  </w:r>
                </w:p>
              </w:txbxContent>
            </v:textbox>
          </v:shape>
        </w:pict>
      </w:r>
      <w:r w:rsidRPr="00091E55">
        <w:pict>
          <v:shape id="_x0000_s1045" type="#_x0000_t202" style="position:absolute;left:0;text-align:left;margin-left:184.9pt;margin-top:8.75pt;width:2in;height:18pt;z-index:251681792">
            <v:textbox style="mso-next-textbox:#_x0000_s1045">
              <w:txbxContent>
                <w:p w:rsidR="00827A9E" w:rsidRDefault="00827A9E" w:rsidP="00413AE6">
                  <w:pPr>
                    <w:rPr>
                      <w:rFonts w:ascii="Arial Narrow" w:hAnsi="Arial Narrow"/>
                      <w:sz w:val="16"/>
                      <w:szCs w:val="16"/>
                    </w:rPr>
                  </w:pPr>
                  <w:proofErr w:type="gramStart"/>
                  <w:r>
                    <w:rPr>
                      <w:rFonts w:ascii="Arial Narrow" w:hAnsi="Arial Narrow"/>
                      <w:sz w:val="16"/>
                      <w:szCs w:val="16"/>
                    </w:rPr>
                    <w:t>Perband.</w:t>
                  </w:r>
                  <w:proofErr w:type="gramEnd"/>
                  <w:r>
                    <w:rPr>
                      <w:rFonts w:ascii="Arial Narrow" w:hAnsi="Arial Narrow"/>
                      <w:sz w:val="16"/>
                      <w:szCs w:val="16"/>
                    </w:rPr>
                    <w:t xml:space="preserve"> Internasional Literasi Metematika</w:t>
                  </w:r>
                </w:p>
              </w:txbxContent>
            </v:textbox>
          </v:shape>
        </w:pict>
      </w:r>
      <w:r w:rsidRPr="00091E55">
        <w:pict>
          <v:shape id="_x0000_s1046" type="#_x0000_t202" style="position:absolute;left:0;text-align:left;margin-left:335.85pt;margin-top:8.75pt;width:2in;height:18pt;z-index:251682816">
            <v:textbox style="mso-next-textbox:#_x0000_s1046">
              <w:txbxContent>
                <w:p w:rsidR="00827A9E" w:rsidRDefault="00827A9E" w:rsidP="00413AE6">
                  <w:pPr>
                    <w:rPr>
                      <w:rFonts w:ascii="Arial Narrow" w:hAnsi="Arial Narrow"/>
                      <w:sz w:val="16"/>
                      <w:szCs w:val="16"/>
                    </w:rPr>
                  </w:pPr>
                  <w:r>
                    <w:rPr>
                      <w:rFonts w:ascii="Arial Narrow" w:hAnsi="Arial Narrow"/>
                      <w:sz w:val="16"/>
                      <w:szCs w:val="16"/>
                    </w:rPr>
                    <w:t>Perbandingan Internasional Literasi IPA</w:t>
                  </w:r>
                </w:p>
              </w:txbxContent>
            </v:textbox>
          </v:shape>
        </w:pict>
      </w:r>
    </w:p>
    <w:p w:rsidR="00413AE6" w:rsidRPr="00DD2E97" w:rsidRDefault="00413AE6" w:rsidP="00413AE6">
      <w:pPr>
        <w:tabs>
          <w:tab w:val="left" w:pos="1080"/>
        </w:tabs>
        <w:spacing w:line="360" w:lineRule="auto"/>
        <w:ind w:left="426" w:firstLine="567"/>
        <w:jc w:val="both"/>
        <w:rPr>
          <w:bCs/>
          <w:iCs/>
        </w:rPr>
      </w:pPr>
      <w:r w:rsidRPr="00DD2E97">
        <w:rPr>
          <w:bCs/>
          <w:iCs/>
          <w:noProof/>
        </w:rPr>
        <w:drawing>
          <wp:anchor distT="0" distB="0" distL="114300" distR="114300" simplePos="0" relativeHeight="251688960" behindDoc="0" locked="0" layoutInCell="1" allowOverlap="1">
            <wp:simplePos x="0" y="0"/>
            <wp:positionH relativeFrom="column">
              <wp:posOffset>16510</wp:posOffset>
            </wp:positionH>
            <wp:positionV relativeFrom="paragraph">
              <wp:posOffset>132715</wp:posOffset>
            </wp:positionV>
            <wp:extent cx="1818005" cy="4839335"/>
            <wp:effectExtent l="19050" t="0" r="0" b="0"/>
            <wp:wrapNone/>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a:stretch>
                      <a:fillRect/>
                    </a:stretch>
                  </pic:blipFill>
                  <pic:spPr bwMode="auto">
                    <a:xfrm>
                      <a:off x="0" y="0"/>
                      <a:ext cx="1818005" cy="4839335"/>
                    </a:xfrm>
                    <a:prstGeom prst="rect">
                      <a:avLst/>
                    </a:prstGeom>
                    <a:solidFill>
                      <a:srgbClr val="FFFFFF"/>
                    </a:solidFill>
                    <a:ln w="9525">
                      <a:noFill/>
                      <a:miter lim="800000"/>
                      <a:headEnd/>
                      <a:tailEnd/>
                    </a:ln>
                  </pic:spPr>
                </pic:pic>
              </a:graphicData>
            </a:graphic>
          </wp:anchor>
        </w:drawing>
      </w:r>
      <w:r w:rsidRPr="00DD2E97">
        <w:rPr>
          <w:bCs/>
          <w:iCs/>
          <w:noProof/>
        </w:rPr>
        <w:drawing>
          <wp:anchor distT="0" distB="0" distL="114300" distR="114300" simplePos="0" relativeHeight="251678720" behindDoc="0" locked="0" layoutInCell="1" allowOverlap="1">
            <wp:simplePos x="0" y="0"/>
            <wp:positionH relativeFrom="column">
              <wp:posOffset>316865</wp:posOffset>
            </wp:positionH>
            <wp:positionV relativeFrom="paragraph">
              <wp:posOffset>132715</wp:posOffset>
            </wp:positionV>
            <wp:extent cx="1930400" cy="4683760"/>
            <wp:effectExtent l="19050" t="0" r="0" b="0"/>
            <wp:wrapSquare wrapText="bothSides"/>
            <wp:docPr id="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1930400" cy="4683760"/>
                    </a:xfrm>
                    <a:prstGeom prst="rect">
                      <a:avLst/>
                    </a:prstGeom>
                    <a:solidFill>
                      <a:srgbClr val="FFFFFF"/>
                    </a:solidFill>
                  </pic:spPr>
                </pic:pic>
              </a:graphicData>
            </a:graphic>
          </wp:anchor>
        </w:drawing>
      </w:r>
      <w:r w:rsidRPr="00DD2E97">
        <w:rPr>
          <w:bCs/>
          <w:iCs/>
          <w:noProof/>
        </w:rPr>
        <w:drawing>
          <wp:anchor distT="0" distB="0" distL="114300" distR="114300" simplePos="0" relativeHeight="251679744" behindDoc="0" locked="0" layoutInCell="1" allowOverlap="1">
            <wp:simplePos x="0" y="0"/>
            <wp:positionH relativeFrom="column">
              <wp:posOffset>4260215</wp:posOffset>
            </wp:positionH>
            <wp:positionV relativeFrom="paragraph">
              <wp:posOffset>137160</wp:posOffset>
            </wp:positionV>
            <wp:extent cx="1821180" cy="4459605"/>
            <wp:effectExtent l="19050" t="0" r="7620" b="0"/>
            <wp:wrapSquare wrapText="bothSides"/>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1821180" cy="4459605"/>
                    </a:xfrm>
                    <a:prstGeom prst="rect">
                      <a:avLst/>
                    </a:prstGeom>
                    <a:solidFill>
                      <a:srgbClr val="FFFFFF"/>
                    </a:solidFill>
                  </pic:spPr>
                </pic:pic>
              </a:graphicData>
            </a:graphic>
          </wp:anchor>
        </w:drawing>
      </w: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tabs>
          <w:tab w:val="left" w:pos="1080"/>
        </w:tabs>
        <w:spacing w:line="360" w:lineRule="auto"/>
        <w:ind w:left="426" w:firstLine="567"/>
        <w:jc w:val="both"/>
        <w:rPr>
          <w:bCs/>
          <w:iCs/>
        </w:rPr>
      </w:pPr>
    </w:p>
    <w:p w:rsidR="00413AE6" w:rsidRPr="00DD2E97" w:rsidRDefault="00413AE6" w:rsidP="00413AE6">
      <w:pPr>
        <w:spacing w:line="360" w:lineRule="auto"/>
        <w:ind w:left="426" w:firstLine="567"/>
        <w:jc w:val="both"/>
      </w:pPr>
      <w:proofErr w:type="gramStart"/>
      <w:r w:rsidRPr="00DD2E97">
        <w:t>Faktor yang menentukan kemampuan daya saing suatu bangsa terletak pada mutu sumber daya manusianya (SDM).</w:t>
      </w:r>
      <w:proofErr w:type="gramEnd"/>
      <w:r w:rsidRPr="00DD2E97">
        <w:t xml:space="preserve"> </w:t>
      </w:r>
      <w:proofErr w:type="gramStart"/>
      <w:r w:rsidRPr="00DD2E97">
        <w:t>Mutu SDM ditentukan oleh mutu pendidikan.</w:t>
      </w:r>
      <w:proofErr w:type="gramEnd"/>
      <w:r w:rsidRPr="00DD2E97">
        <w:t xml:space="preserve"> Mutu pendidikan ditentukan oleh mutu proses pembelajaran di kelas dan mutu proses pembelajaran di kelas ditentukan oleh mutu SDM dalam bidang pendidikan. </w:t>
      </w:r>
      <w:proofErr w:type="gramStart"/>
      <w:r w:rsidRPr="00DD2E97">
        <w:t>Karena itulah diperlukan suatu grand desain untuk mendayagunakan potensi sumber daya manusia (SDM) maupun sumber daya alam (SDA) yang dimiliki dapat menjadi obat mujarab yang menyembuhkan ketertinggalan bangsa ini.</w:t>
      </w:r>
      <w:proofErr w:type="gramEnd"/>
      <w:r w:rsidRPr="00DD2E97">
        <w:t xml:space="preserve"> </w:t>
      </w:r>
      <w:proofErr w:type="gramStart"/>
      <w:r w:rsidRPr="00DD2E97">
        <w:t>Pendayagunaan berbagai potensi tersebut pada hakikatnya harus dilalui melalui penanaman modal jangka panjang (</w:t>
      </w:r>
      <w:r w:rsidRPr="00DD2E97">
        <w:rPr>
          <w:i/>
        </w:rPr>
        <w:t>long term investment</w:t>
      </w:r>
      <w:r w:rsidRPr="00DD2E97">
        <w:t>) yang salah satu pilar utamanya adalah pendidikan.</w:t>
      </w:r>
      <w:proofErr w:type="gramEnd"/>
      <w:r w:rsidRPr="00DD2E97">
        <w:t xml:space="preserve"> </w:t>
      </w:r>
      <w:proofErr w:type="gramStart"/>
      <w:r w:rsidRPr="00DD2E97">
        <w:t xml:space="preserve">Melalui pendidikan dapat digali dan dikembangkan baik keunggulan kompetitif maupun keunggulan komparatif SDM suatu bangsa, sehingga berbagai ketertinggalan yang ada lambat laun dapat dikejar dan pada gilirannya terjadi kesejajaran hubungan antar bangsa yang simbiosis mutualistis atas dasar </w:t>
      </w:r>
      <w:r w:rsidRPr="00DD2E97">
        <w:lastRenderedPageBreak/>
        <w:t xml:space="preserve">menang-menang </w:t>
      </w:r>
      <w:r w:rsidRPr="00DD2E97">
        <w:rPr>
          <w:i/>
        </w:rPr>
        <w:t>(win-win solution)</w:t>
      </w:r>
      <w:r w:rsidRPr="00DD2E97">
        <w:t>.</w:t>
      </w:r>
      <w:proofErr w:type="gramEnd"/>
      <w:r w:rsidRPr="00DD2E97">
        <w:t xml:space="preserve"> </w:t>
      </w:r>
      <w:proofErr w:type="gramStart"/>
      <w:r w:rsidRPr="00DD2E97">
        <w:t>Untuk menjawab berbagai tantangan tersebut maka paradigma hambatan dan kendala harus diubah menjadi paradigma peluang.</w:t>
      </w:r>
      <w:proofErr w:type="gramEnd"/>
      <w:r w:rsidRPr="00DD2E97">
        <w:t xml:space="preserve"> </w:t>
      </w:r>
      <w:proofErr w:type="gramStart"/>
      <w:r w:rsidRPr="00DD2E97">
        <w:t xml:space="preserve">Pengelolaan pendidikan harus dititikberatkan kiprahnya untuk menciptakan pendidikan yang bermutu, baik dari segi konteks, masukan, proses, keluaran dan dampaknya </w:t>
      </w:r>
      <w:r w:rsidRPr="00DD2E97">
        <w:rPr>
          <w:i/>
        </w:rPr>
        <w:t>(context, input, process, output and outcome)</w:t>
      </w:r>
      <w:r w:rsidRPr="00DD2E97">
        <w:t>.</w:t>
      </w:r>
      <w:proofErr w:type="gramEnd"/>
      <w:r w:rsidRPr="00DD2E97">
        <w:t xml:space="preserve"> </w:t>
      </w:r>
      <w:proofErr w:type="gramStart"/>
      <w:r w:rsidRPr="00DD2E97">
        <w:t>Pendidikan yang bermutu seperti ini diharapkan dapat menghasilkan keunggulan SDM, yang tidak hanya unggul dalam bidang akademik atau aspek kognitif atau aspek ciptanya sendiri, tetapi unggul secara terpadu karena sinergi antara aspek cipta, rasa (afektif) dan karsa dan karyanya.</w:t>
      </w:r>
      <w:proofErr w:type="gramEnd"/>
    </w:p>
    <w:p w:rsidR="00413AE6" w:rsidRPr="00DD2E97" w:rsidRDefault="00413AE6" w:rsidP="00413AE6">
      <w:pPr>
        <w:spacing w:line="360" w:lineRule="auto"/>
        <w:ind w:left="426" w:firstLine="567"/>
        <w:jc w:val="both"/>
      </w:pPr>
      <w:r w:rsidRPr="00DD2E97">
        <w:t xml:space="preserve">Di sisi </w:t>
      </w:r>
      <w:proofErr w:type="gramStart"/>
      <w:r w:rsidRPr="00DD2E97">
        <w:t>lain</w:t>
      </w:r>
      <w:proofErr w:type="gramEnd"/>
      <w:r w:rsidRPr="00DD2E97">
        <w:t xml:space="preserve">, manusia yang unggul adalah manusia paripurna yang berkarakter dan berdaya saing global. </w:t>
      </w:r>
      <w:proofErr w:type="gramStart"/>
      <w:r w:rsidRPr="00DD2E97">
        <w:t>Manusia unggul juga mampu menyelaraskan aspek intelektual, emosional dan spiritual, mampu mengembangkan berbagai potensi kecerdasan majemuk yang dimiliki secara optimal dan seimbang.</w:t>
      </w:r>
      <w:proofErr w:type="gramEnd"/>
      <w:r w:rsidRPr="00DD2E97">
        <w:t xml:space="preserve"> Tidak berlebihan jika dikatakan bahwa manusia yang unggul adalah manusia yang beriman dan bertakwa mulia, berbudi luhur yang tidak segan-segan berkarya, tidak canggung-canggung mencipta semata-mata karena hasrat pengabdiannya bagi manusia dan kemanusiaan, bagi negara dan bangsa dalam era globalisasi yang penuh dengan persaingan ini. </w:t>
      </w:r>
    </w:p>
    <w:p w:rsidR="00413AE6" w:rsidRPr="00DD2E97" w:rsidRDefault="00413AE6" w:rsidP="00413AE6">
      <w:pPr>
        <w:spacing w:line="360" w:lineRule="auto"/>
        <w:ind w:left="426" w:firstLine="567"/>
        <w:jc w:val="both"/>
      </w:pPr>
      <w:proofErr w:type="gramStart"/>
      <w:r w:rsidRPr="00DD2E97">
        <w:t>Dalam pada itu, pendidikan merupakan wahana untuk mewujudkan keinginan untuk memanusiakan manusia (hormonisasi), membuat manusia menjadi berdaya dalam mengembangkan sisi kemanusiaannya.</w:t>
      </w:r>
      <w:proofErr w:type="gramEnd"/>
      <w:r w:rsidRPr="00DD2E97">
        <w:t xml:space="preserve"> (</w:t>
      </w:r>
      <w:proofErr w:type="gramStart"/>
      <w:r w:rsidRPr="00DD2E97">
        <w:t>humanisasi</w:t>
      </w:r>
      <w:proofErr w:type="gramEnd"/>
      <w:r w:rsidRPr="00DD2E97">
        <w:t xml:space="preserve">), pendidikan juga harus memberdayakan manusia </w:t>
      </w:r>
      <w:r w:rsidRPr="00DD2E97">
        <w:rPr>
          <w:i/>
        </w:rPr>
        <w:t>(empowering)</w:t>
      </w:r>
      <w:r w:rsidRPr="00DD2E97">
        <w:t xml:space="preserve">, mencerahkan </w:t>
      </w:r>
      <w:r w:rsidRPr="00DD2E97">
        <w:rPr>
          <w:i/>
        </w:rPr>
        <w:t>(enlighting)</w:t>
      </w:r>
      <w:r w:rsidRPr="00DD2E97">
        <w:t xml:space="preserve"> dan memuliakan kehidupan (ennobling).</w:t>
      </w:r>
    </w:p>
    <w:p w:rsidR="00413AE6" w:rsidRPr="00DD2E97" w:rsidRDefault="00413AE6" w:rsidP="00413AE6">
      <w:pPr>
        <w:spacing w:line="360" w:lineRule="auto"/>
        <w:ind w:left="426" w:firstLine="567"/>
        <w:jc w:val="both"/>
      </w:pPr>
      <w:proofErr w:type="gramStart"/>
      <w:r w:rsidRPr="00DD2E97">
        <w:t xml:space="preserve">Bahwa SDM menjadi kunci pemberdayaan tidak dapat dipungkiri, hal ini sesuai dengan pengalaman dunia bahwa berbagai kegagalan proyek rekayasa (engineering projects) 65% karena kesalahan manusia </w:t>
      </w:r>
      <w:r w:rsidRPr="00DD2E97">
        <w:rPr>
          <w:i/>
        </w:rPr>
        <w:t>(human errors)</w:t>
      </w:r>
      <w:r w:rsidRPr="00DD2E97">
        <w:t>.</w:t>
      </w:r>
      <w:proofErr w:type="gramEnd"/>
      <w:r w:rsidRPr="00DD2E97">
        <w:t xml:space="preserve"> Oleh sebab itu melalui pendidikan, SDM harus dirancang menjadi soko guru modal maya </w:t>
      </w:r>
      <w:r w:rsidRPr="00DD2E97">
        <w:rPr>
          <w:i/>
        </w:rPr>
        <w:t>(virtual capital)</w:t>
      </w:r>
      <w:r w:rsidRPr="00DD2E97">
        <w:t xml:space="preserve">, yang diperkuat menjadi jejaring di berbagai bidang </w:t>
      </w:r>
      <w:r w:rsidRPr="00DD2E97">
        <w:rPr>
          <w:i/>
        </w:rPr>
        <w:t>(networking)</w:t>
      </w:r>
      <w:r w:rsidRPr="00DD2E97">
        <w:t xml:space="preserve"> dengan semangat desentralisasi untuk mengembangkan kepemilikan berbagai akses sumber daya (decentralization in the spirit of extended resources) disertai visi yang etis </w:t>
      </w:r>
      <w:r w:rsidRPr="00DD2E97">
        <w:rPr>
          <w:i/>
        </w:rPr>
        <w:t>(ethical vision)</w:t>
      </w:r>
      <w:r w:rsidRPr="00DD2E97">
        <w:t xml:space="preserve"> berbingkai moral </w:t>
      </w:r>
      <w:r w:rsidRPr="00DD2E97">
        <w:rPr>
          <w:i/>
        </w:rPr>
        <w:t>(moral based)</w:t>
      </w:r>
      <w:r w:rsidRPr="00DD2E97">
        <w:t xml:space="preserve"> dan menjunjung tinggi hak asasi manusia (HAM).</w:t>
      </w:r>
    </w:p>
    <w:p w:rsidR="00413AE6" w:rsidRPr="00DD2E97" w:rsidRDefault="00413AE6" w:rsidP="00413AE6">
      <w:pPr>
        <w:spacing w:line="360" w:lineRule="auto"/>
        <w:ind w:left="426" w:firstLine="567"/>
        <w:jc w:val="both"/>
        <w:rPr>
          <w:lang w:val="sv-SE"/>
        </w:rPr>
      </w:pPr>
      <w:r w:rsidRPr="00DD2E97">
        <w:rPr>
          <w:lang w:val="sv-SE"/>
        </w:rPr>
        <w:t xml:space="preserve">Pendidikan sebenarnya tidak sekedar investasi jangka panjang. Karena sekaligus juga dapat merupakan investasi jangka pendek. Sistem pendidikan yang disusun dengan benar dan memiliki derajat akuntabilitas tinggi, terbukti dalam jangka pendek juga memberikan sumbangan yang berarti bagi devisa negara. Sebagai contoh banyak siswa atau mahasiswa yang belajar di negara yang memiliki tradisi pendidikan yang akuntabel. Amerika Serikat, Kanada, Inggris, Australia, Jepang Malaysia dan Singapura menangguk banyak devisa, </w:t>
      </w:r>
      <w:r w:rsidRPr="00DD2E97">
        <w:rPr>
          <w:lang w:val="sv-SE"/>
        </w:rPr>
        <w:lastRenderedPageBreak/>
        <w:t>karena sistem pendidikannya yang tangguh dan akuntabel, sehingga kedatangan banyak siswa dan mahasiswa dari luar negeri. Walhasil, pendidikan yang bermutu justru memberi balikan dampak ekonomi yang positif.</w:t>
      </w:r>
    </w:p>
    <w:p w:rsidR="00413AE6" w:rsidRPr="00DD2E97" w:rsidRDefault="00413AE6" w:rsidP="00413AE6">
      <w:pPr>
        <w:spacing w:line="360" w:lineRule="auto"/>
        <w:ind w:left="426" w:firstLine="567"/>
        <w:jc w:val="both"/>
        <w:rPr>
          <w:lang w:val="sv-SE"/>
        </w:rPr>
      </w:pPr>
      <w:r w:rsidRPr="00DD2E97">
        <w:rPr>
          <w:lang w:val="sv-SE"/>
        </w:rPr>
        <w:t>Dalam kaitan ini, perlu penyadaran akan pentingnya apresiasi dari pemegang kebijakan (eksekutif dan legislatif) bahwa pendidikan yang bermutu merupakan investasi yang menjanjikan. Oleh sebab itu pemikiran yang gamang dan meragukan akan pentingnya investasi dalam bidang pendidikan dan kebudayaan adalah pemikiran yang kadaluwarsa. Diperlukan langkah bersama dan sinergis untuk memperbaiki kondisi pendidikan yang semakin terpuruk.</w:t>
      </w:r>
    </w:p>
    <w:p w:rsidR="00413AE6" w:rsidRPr="00DD2E97" w:rsidRDefault="00413AE6" w:rsidP="00413AE6">
      <w:pPr>
        <w:spacing w:line="360" w:lineRule="auto"/>
        <w:ind w:left="426" w:firstLine="567"/>
        <w:jc w:val="both"/>
        <w:rPr>
          <w:lang w:val="sv-SE"/>
        </w:rPr>
      </w:pPr>
      <w:r w:rsidRPr="00DD2E97">
        <w:rPr>
          <w:lang w:val="sv-SE"/>
        </w:rPr>
        <w:t xml:space="preserve">Tantangan yang diuraikan diatas juga berlaku untuk Kabupaten Bulungan yang memerlukan langkah besar untuk memperbaiki kondisi pendidikan yang tentu tidak dapat dilakukan secara sepotong-sepotong dengan cara tambal sulam, apalagi dilakukan secara serampangan. Diperlukan langkah besar yang terpogram secara baik dan berkesinambungan untuk memperbaiki situasi pendidikan saat ini. Untuk itu perlu disusun sebuah skenario jangka panjang yang komprehensif yang disebut Grand Design Pendidikan Kabupaten Bulungan menuju Tahun 2025. </w:t>
      </w:r>
      <w:r w:rsidRPr="00DD2E97">
        <w:rPr>
          <w:i/>
          <w:lang w:val="sv-SE"/>
        </w:rPr>
        <w:t>Grand Design</w:t>
      </w:r>
      <w:r w:rsidRPr="00DD2E97">
        <w:rPr>
          <w:lang w:val="sv-SE"/>
        </w:rPr>
        <w:t xml:space="preserve"> tersebut diharapkan akan memandu semua pihak dalam menata sistem dan isi pendidikan di Kabupaten Bulungan agar memiliki keunggulan komparatif maupun keunggulan kompetitif.</w:t>
      </w:r>
    </w:p>
    <w:p w:rsidR="00413AE6" w:rsidRPr="00DD2E97" w:rsidRDefault="00413AE6" w:rsidP="00413AE6">
      <w:pPr>
        <w:spacing w:line="360" w:lineRule="auto"/>
        <w:ind w:left="426" w:firstLine="567"/>
        <w:jc w:val="both"/>
      </w:pPr>
      <w:r w:rsidRPr="00DD2E97">
        <w:rPr>
          <w:i/>
          <w:lang w:val="sv-SE"/>
        </w:rPr>
        <w:t xml:space="preserve">Grand </w:t>
      </w:r>
      <w:r w:rsidRPr="00DD2E97">
        <w:rPr>
          <w:lang w:val="sv-SE"/>
        </w:rPr>
        <w:t xml:space="preserve">Design pendidikan harus sesuai dengan kondisi demografis, geografis, geosentris serta kultur sosial budaya yang dominan. Oleh karena itu penyusunan </w:t>
      </w:r>
      <w:r w:rsidRPr="00DD2E97">
        <w:rPr>
          <w:i/>
          <w:lang w:val="sv-SE"/>
        </w:rPr>
        <w:t>Grand Design</w:t>
      </w:r>
      <w:r w:rsidRPr="00DD2E97">
        <w:rPr>
          <w:lang w:val="sv-SE"/>
        </w:rPr>
        <w:t xml:space="preserve"> harus memperhatikan aspirasi seluruh lapisan masyarakat Kabupaten  Bulungan. Disamping itu, </w:t>
      </w:r>
      <w:r w:rsidRPr="00DD2E97">
        <w:rPr>
          <w:i/>
          <w:lang w:val="sv-SE"/>
        </w:rPr>
        <w:t>Grand Design</w:t>
      </w:r>
      <w:r w:rsidRPr="00DD2E97">
        <w:rPr>
          <w:lang w:val="sv-SE"/>
        </w:rPr>
        <w:t xml:space="preserve"> pendidikan Kabupaten Bulungan harus merupakan terjemahan kebijakan nasional tentang pendidikan dan kebudayaan, visi, misi, pengembangan, dan searah dengan kebijakan umum pengembangan dan pembangunan Kabupaten Bulungan ke masa depan.</w:t>
      </w:r>
      <w:r w:rsidRPr="00DD2E97">
        <w:t xml:space="preserve"> </w:t>
      </w:r>
    </w:p>
    <w:p w:rsidR="00413AE6" w:rsidRDefault="00413AE6" w:rsidP="00413AE6">
      <w:pPr>
        <w:spacing w:line="360" w:lineRule="auto"/>
        <w:ind w:left="426" w:firstLine="567"/>
        <w:jc w:val="both"/>
        <w:rPr>
          <w:lang w:eastAsia="id-ID"/>
        </w:rPr>
      </w:pPr>
      <w:r w:rsidRPr="00DD2E97">
        <w:rPr>
          <w:i/>
          <w:iCs/>
          <w:lang w:eastAsia="id-ID"/>
        </w:rPr>
        <w:t>Grand design</w:t>
      </w:r>
      <w:r w:rsidRPr="00DD2E97">
        <w:rPr>
          <w:lang w:eastAsia="id-ID"/>
        </w:rPr>
        <w:t xml:space="preserve"> pendidikan merupakan skenario dalam menuntun masyarakat Kabupaten bulungan ke jalan nilai-nilai moral dan spiritual, mengasuh dan mendidik warga negara menjadi bertanggung jawab atas kemaslahatan masyarakat, dunia, dan lingkungan alamnya, mewujudkan warisan nilai-nilai keadilan, keharmonisan, dan kesehatan lingkungan, serta mengembangkan nilai-nilai kerja keras, kebermutuan, dan kejujuran sebagai faktor yang akan melengkapkan kesuksesan ilmu pengetahuan dan teknologi dalam membangun daya saing bangsa. </w:t>
      </w:r>
    </w:p>
    <w:p w:rsidR="00827A9E" w:rsidRDefault="00827A9E" w:rsidP="00413AE6">
      <w:pPr>
        <w:spacing w:line="360" w:lineRule="auto"/>
        <w:ind w:left="426" w:firstLine="567"/>
        <w:jc w:val="both"/>
        <w:rPr>
          <w:b/>
        </w:rPr>
      </w:pPr>
    </w:p>
    <w:p w:rsidR="00827A9E" w:rsidRPr="00DD2E97" w:rsidRDefault="00827A9E" w:rsidP="00413AE6">
      <w:pPr>
        <w:spacing w:line="360" w:lineRule="auto"/>
        <w:ind w:left="426" w:firstLine="567"/>
        <w:jc w:val="both"/>
        <w:rPr>
          <w:b/>
        </w:rPr>
      </w:pPr>
    </w:p>
    <w:p w:rsidR="00413AE6" w:rsidRPr="00DD2E97" w:rsidRDefault="00413AE6" w:rsidP="00D11C24">
      <w:pPr>
        <w:pStyle w:val="ListParagraph"/>
        <w:numPr>
          <w:ilvl w:val="0"/>
          <w:numId w:val="19"/>
        </w:numPr>
        <w:spacing w:line="360" w:lineRule="auto"/>
        <w:ind w:leftChars="0" w:left="426" w:hanging="426"/>
        <w:contextualSpacing/>
        <w:jc w:val="both"/>
        <w:rPr>
          <w:b/>
        </w:rPr>
      </w:pPr>
      <w:r w:rsidRPr="00DD2E97">
        <w:rPr>
          <w:b/>
        </w:rPr>
        <w:lastRenderedPageBreak/>
        <w:t>Analisis Awal Tantangan Masa Depan Pendidikan di Kabupaten bulungan</w:t>
      </w:r>
    </w:p>
    <w:p w:rsidR="00413AE6" w:rsidRPr="00DD2E97" w:rsidRDefault="00413AE6" w:rsidP="00413AE6">
      <w:pPr>
        <w:spacing w:line="360" w:lineRule="auto"/>
        <w:ind w:left="426" w:firstLine="567"/>
        <w:jc w:val="both"/>
      </w:pPr>
      <w:r w:rsidRPr="00DD2E97">
        <w:t>Sebagai sebuah Kabupaten yang sedang berkembang, permasalahan mendasar yang terjadi adalah adanya pergeseran dan perubahan struktural di bidang ekonomi dan tenaga kerja, percepatan perkembangan ilmu dan teknologi, dan perubahan jenis ketrampilan kerja yang diperlukan, akan menimbulkan sejumlah kecenderungan dan tantangan baru yang pada gilirannya berakibat kepada perubahan sistem pendidikan di masa depan. Karena itu, tantangan yang harus dimanfaatkan menjadi peluang adalah:</w:t>
      </w:r>
    </w:p>
    <w:p w:rsidR="00413AE6" w:rsidRPr="00DD2E97" w:rsidRDefault="00413AE6" w:rsidP="00D11C24">
      <w:pPr>
        <w:pStyle w:val="ListParagraph"/>
        <w:numPr>
          <w:ilvl w:val="0"/>
          <w:numId w:val="18"/>
        </w:numPr>
        <w:spacing w:line="360" w:lineRule="auto"/>
        <w:ind w:leftChars="0" w:left="709" w:hanging="283"/>
        <w:contextualSpacing/>
        <w:jc w:val="both"/>
      </w:pPr>
      <w:r w:rsidRPr="00DD2E97">
        <w:t>Makin pentingnya orientasi nilai tambah</w:t>
      </w:r>
      <w:r w:rsidRPr="00DD2E97">
        <w:rPr>
          <w:i/>
        </w:rPr>
        <w:t xml:space="preserve"> (value-added orientation)</w:t>
      </w:r>
      <w:r w:rsidRPr="00DD2E97">
        <w:t xml:space="preserve"> terkait makin mendesaknya kebutuhan untuk menaikkan tingkat produktivitas nasional dan pertumbuhan ekonomi sebagai wahana untuk mempertahankan dan memperbaiki seluruh tatanan pembangunan sosial. Orientasi nilai tambah untuk menaikkan daya saing manusia Indonesia hanya dapat diraih dengan menciptakan SDM yang berkualitas unggul yang menguasai iptek secara efektif, dan mampu beradaptasi terhadap budaya industri nasional.</w:t>
      </w:r>
    </w:p>
    <w:p w:rsidR="00413AE6" w:rsidRPr="00DD2E97" w:rsidRDefault="00413AE6" w:rsidP="00D11C24">
      <w:pPr>
        <w:pStyle w:val="ListParagraph"/>
        <w:numPr>
          <w:ilvl w:val="0"/>
          <w:numId w:val="18"/>
        </w:numPr>
        <w:spacing w:line="360" w:lineRule="auto"/>
        <w:ind w:leftChars="0" w:left="709" w:hanging="283"/>
        <w:contextualSpacing/>
        <w:jc w:val="both"/>
        <w:rPr>
          <w:lang w:val="sv-SE"/>
        </w:rPr>
      </w:pPr>
      <w:r w:rsidRPr="00DD2E97">
        <w:t xml:space="preserve">Pola transformasi masyarakat menuju industrialisasi. Transformasi ini timbul sebagai konsekuensi dari makin lajunya peran dan posisi sektor industri yang memerlukan berbagai ketrampilan dan keahlian inovatif yang kondusif dengan perkembangan ipteks. Berbagai posisi dan keahlian </w:t>
      </w:r>
      <w:proofErr w:type="gramStart"/>
      <w:r w:rsidRPr="00DD2E97">
        <w:t>baru  juga</w:t>
      </w:r>
      <w:proofErr w:type="gramEnd"/>
      <w:r w:rsidRPr="00DD2E97">
        <w:t xml:space="preserve"> menyebabkan perubahan dalam struktur fisis dan sosial seiring dengan pergeseran berbagai sistem nilai. Perubahan sistem nilai dapat memunculkan konflik kepentingan yang harus disikapi dengan bijak, yakni konflik antara pemegang nilai tradisional yang berlandaskan pada budaya lokal yang sudah ada dengan pemegang nilai baru yang berpegang pada budaya industri.</w:t>
      </w:r>
    </w:p>
    <w:p w:rsidR="00413AE6" w:rsidRPr="00DD2E97" w:rsidRDefault="00413AE6" w:rsidP="00D11C24">
      <w:pPr>
        <w:pStyle w:val="ListParagraph"/>
        <w:numPr>
          <w:ilvl w:val="0"/>
          <w:numId w:val="18"/>
        </w:numPr>
        <w:spacing w:line="360" w:lineRule="auto"/>
        <w:ind w:leftChars="0" w:left="709" w:hanging="283"/>
        <w:contextualSpacing/>
        <w:jc w:val="both"/>
        <w:rPr>
          <w:lang w:val="sv-SE"/>
        </w:rPr>
      </w:pPr>
      <w:r w:rsidRPr="00DD2E97">
        <w:t xml:space="preserve">Antisipasi tuntutan masa depan berkaitan dengan </w:t>
      </w:r>
      <w:r w:rsidRPr="00DD2E97">
        <w:rPr>
          <w:lang w:val="sv-SE"/>
        </w:rPr>
        <w:t xml:space="preserve">proses perkembangan arus globalisasi. Globalisasi yang semakin meluas dan masif tak dapat dihindari akan berpengaruh kepada kondisi sosial politik bahkan budaya bangsa Indonesia. Globalisasi akan melahirkan persaingan yang semakin intensif lintas kultural dan lintas bangsa, terutama sekali dalam bidang ekonomi seperti halnya dalam bidang ipteks dan sosial budaya. Hanya bangsa yang memiliki daya saing tinggi dalam bidang ekonomi dan ipteks yang akan mampu meraih dan memanfaatkan </w:t>
      </w:r>
      <w:r w:rsidRPr="00DD2E97">
        <w:rPr>
          <w:i/>
          <w:lang w:val="sv-SE"/>
        </w:rPr>
        <w:t>(opportunity)</w:t>
      </w:r>
      <w:r w:rsidRPr="00DD2E97">
        <w:rPr>
          <w:lang w:val="sv-SE"/>
        </w:rPr>
        <w:t xml:space="preserve"> yang terbuka luas dalam era global, sebaliknya bangsa yang kurang siap akan melihat kesempatan tersebut sebagai ancaman </w:t>
      </w:r>
      <w:r w:rsidRPr="00DD2E97">
        <w:rPr>
          <w:i/>
          <w:lang w:val="sv-SE"/>
        </w:rPr>
        <w:t>(threat)</w:t>
      </w:r>
      <w:r w:rsidRPr="00DD2E97">
        <w:rPr>
          <w:lang w:val="sv-SE"/>
        </w:rPr>
        <w:t xml:space="preserve">. Sistem pendidikan Indonesia ke depan harus kondusif dengan ketiga tantangan tersebut di atas. Dengan kata lain dalam kerangka SWOT </w:t>
      </w:r>
      <w:r w:rsidRPr="00DD2E97">
        <w:rPr>
          <w:i/>
          <w:lang w:val="sv-SE"/>
        </w:rPr>
        <w:t>(Strenght, Weakness, Opportunity and Threat)</w:t>
      </w:r>
      <w:r w:rsidRPr="00DD2E97">
        <w:rPr>
          <w:lang w:val="sv-SE"/>
        </w:rPr>
        <w:t xml:space="preserve"> maka pendidikan ke depan harus mampu mengoptimalkan kekuatan </w:t>
      </w:r>
      <w:r w:rsidRPr="00DD2E97">
        <w:rPr>
          <w:i/>
          <w:lang w:val="sv-SE"/>
        </w:rPr>
        <w:t>(strenght)</w:t>
      </w:r>
      <w:r w:rsidRPr="00DD2E97">
        <w:rPr>
          <w:lang w:val="sv-SE"/>
        </w:rPr>
        <w:t xml:space="preserve"> potensi bangsa untuk ditumbuhkembangkan secara adaptif dan fleksibel, mampu melihat </w:t>
      </w:r>
      <w:r w:rsidRPr="00DD2E97">
        <w:rPr>
          <w:lang w:val="sv-SE"/>
        </w:rPr>
        <w:lastRenderedPageBreak/>
        <w:t xml:space="preserve">kekurangan </w:t>
      </w:r>
      <w:r w:rsidRPr="00DD2E97">
        <w:rPr>
          <w:i/>
          <w:lang w:val="sv-SE"/>
        </w:rPr>
        <w:t>(weakness)</w:t>
      </w:r>
      <w:r w:rsidRPr="00DD2E97">
        <w:rPr>
          <w:lang w:val="sv-SE"/>
        </w:rPr>
        <w:t xml:space="preserve"> dan kelemahan potensi bangsa untuk diperkuat dan ditumbuhkan sehingga secara berangsur-angsur dapat setara dan sederajat dengan bangsa lain yang lebih maju.</w:t>
      </w:r>
    </w:p>
    <w:p w:rsidR="00413AE6" w:rsidRPr="00DD2E97" w:rsidRDefault="00413AE6" w:rsidP="00D11C24">
      <w:pPr>
        <w:pStyle w:val="ListParagraph"/>
        <w:numPr>
          <w:ilvl w:val="0"/>
          <w:numId w:val="18"/>
        </w:numPr>
        <w:spacing w:line="360" w:lineRule="auto"/>
        <w:ind w:leftChars="0" w:left="709" w:hanging="283"/>
        <w:contextualSpacing/>
        <w:jc w:val="both"/>
        <w:rPr>
          <w:lang w:val="sv-SE"/>
        </w:rPr>
      </w:pPr>
      <w:r w:rsidRPr="00DD2E97">
        <w:t>Pesatnya p</w:t>
      </w:r>
      <w:r w:rsidRPr="00DD2E97">
        <w:rPr>
          <w:lang w:val="sv-SE"/>
        </w:rPr>
        <w:t xml:space="preserve">erkembangan teknologi komunikasi dan informasi yang sangat pesat mendorong kearah </w:t>
      </w:r>
      <w:r w:rsidRPr="00DD2E97">
        <w:t>pemanfaatan multimedia pembelajaran berbasis internet</w:t>
      </w:r>
      <w:r w:rsidRPr="00DD2E97">
        <w:rPr>
          <w:lang w:val="sv-SE"/>
        </w:rPr>
        <w:t xml:space="preserve">. </w:t>
      </w:r>
      <w:r w:rsidRPr="00DD2E97">
        <w:t xml:space="preserve">Potensi ini perlu diantisipasi dengan mempersiapkan pembelajaran yang mampu </w:t>
      </w:r>
      <w:proofErr w:type="gramStart"/>
      <w:r w:rsidRPr="00DD2E97">
        <w:t xml:space="preserve">mengoptimalkan </w:t>
      </w:r>
      <w:r w:rsidRPr="00DD2E97">
        <w:rPr>
          <w:lang w:val="sv-SE"/>
        </w:rPr>
        <w:t xml:space="preserve"> teknologi</w:t>
      </w:r>
      <w:proofErr w:type="gramEnd"/>
      <w:r w:rsidRPr="00DD2E97">
        <w:rPr>
          <w:lang w:val="sv-SE"/>
        </w:rPr>
        <w:t xml:space="preserve"> komunikasi dan informasi tersebut untuk mendukung kemajuan pendidikan</w:t>
      </w:r>
      <w:r w:rsidRPr="00DD2E97">
        <w:t xml:space="preserve"> dan taraf hidup masyarakat pada jangka panjangnya.</w:t>
      </w:r>
    </w:p>
    <w:p w:rsidR="00413AE6" w:rsidRPr="00DD2E97" w:rsidRDefault="00413AE6" w:rsidP="00413AE6">
      <w:pPr>
        <w:spacing w:line="360" w:lineRule="auto"/>
        <w:ind w:left="426" w:firstLine="567"/>
        <w:jc w:val="both"/>
        <w:rPr>
          <w:lang w:val="sv-SE"/>
        </w:rPr>
      </w:pPr>
    </w:p>
    <w:p w:rsidR="00413AE6" w:rsidRPr="00DD2E97" w:rsidRDefault="00413AE6" w:rsidP="00413AE6">
      <w:pPr>
        <w:spacing w:line="360" w:lineRule="auto"/>
        <w:ind w:left="426" w:firstLine="567"/>
        <w:jc w:val="both"/>
      </w:pPr>
      <w:r w:rsidRPr="00DD2E97">
        <w:rPr>
          <w:lang w:val="sv-SE"/>
        </w:rPr>
        <w:t xml:space="preserve">Pergeseran </w:t>
      </w:r>
      <w:r w:rsidRPr="00DD2E97">
        <w:t>pola kehidupan masyarakat di segala bidang</w:t>
      </w:r>
      <w:r w:rsidRPr="00DD2E97">
        <w:rPr>
          <w:lang w:val="sv-SE"/>
        </w:rPr>
        <w:t xml:space="preserve"> terjadi sebagai akibat perubahan yang berkelanjutan </w:t>
      </w:r>
      <w:r w:rsidRPr="00DD2E97">
        <w:t>sebagai bagian yang tidak terpisahkan dari proses Industrialisasi di Kabupaten bulungan</w:t>
      </w:r>
      <w:r w:rsidRPr="00DD2E97">
        <w:rPr>
          <w:lang w:val="sv-SE"/>
        </w:rPr>
        <w:t>. Makin cepat ekspansi sektor ekonomi industrial, makin cepat pula transformasi struktur ekonomi menjadi institusi sosial yang lebih maju. Dalam hubungan ini peran pendidikan menjadi strategis karena diharapkan turut membantu proses akselerasi transformasi struktur ekonomi tersebut secara sepadan, relevan dan seimbang. Pengertian seimbang disini menggambarkan upaya agar proses transformasi tersebut dapat meminimalisasi berbagai konflik nilai yang pasti terjadi.</w:t>
      </w:r>
    </w:p>
    <w:p w:rsidR="00413AE6" w:rsidRPr="00DD2E97" w:rsidRDefault="00413AE6" w:rsidP="00413AE6">
      <w:pPr>
        <w:spacing w:line="360" w:lineRule="auto"/>
        <w:ind w:left="426" w:firstLine="567"/>
        <w:jc w:val="both"/>
      </w:pPr>
      <w:r w:rsidRPr="00DD2E97">
        <w:t>Proses pendidikan harus mampu mengantisipasi p</w:t>
      </w:r>
      <w:r w:rsidRPr="00DD2E97">
        <w:rPr>
          <w:lang w:val="sv-SE"/>
        </w:rPr>
        <w:t xml:space="preserve">ergeseran struktural lapangan kerja terjadi sebagai akibat proporsi yang tidak seimbang antara tenaga kerja lulusan </w:t>
      </w:r>
      <w:r w:rsidRPr="00DD2E97">
        <w:t>lembaga pendidikan formal</w:t>
      </w:r>
      <w:r w:rsidRPr="00DD2E97">
        <w:rPr>
          <w:lang w:val="sv-SE"/>
        </w:rPr>
        <w:t xml:space="preserve"> </w:t>
      </w:r>
      <w:r w:rsidRPr="00DD2E97">
        <w:t xml:space="preserve">dengan lapangan kerja, khususnya dalam era globalisasi yang </w:t>
      </w:r>
      <w:proofErr w:type="gramStart"/>
      <w:r w:rsidRPr="00DD2E97">
        <w:t>akan</w:t>
      </w:r>
      <w:proofErr w:type="gramEnd"/>
      <w:r w:rsidRPr="00DD2E97">
        <w:t xml:space="preserve"> datang</w:t>
      </w:r>
      <w:r w:rsidRPr="00DD2E97">
        <w:rPr>
          <w:lang w:val="sv-SE"/>
        </w:rPr>
        <w:t xml:space="preserve">. </w:t>
      </w:r>
    </w:p>
    <w:p w:rsidR="00413AE6" w:rsidRPr="00DD2E97" w:rsidRDefault="00413AE6" w:rsidP="00413AE6">
      <w:pPr>
        <w:spacing w:line="360" w:lineRule="auto"/>
        <w:ind w:left="426" w:firstLine="567"/>
        <w:jc w:val="both"/>
      </w:pPr>
      <w:r w:rsidRPr="00DD2E97">
        <w:rPr>
          <w:lang w:val="sv-SE"/>
        </w:rPr>
        <w:t xml:space="preserve">Disamping kondisi eksternal yang telah diuraikan diatas, kondisi internal Indonesia khususnya </w:t>
      </w:r>
      <w:r w:rsidRPr="00DD2E97">
        <w:t>Kabupaten bulungan</w:t>
      </w:r>
      <w:r w:rsidRPr="00DD2E97">
        <w:rPr>
          <w:lang w:val="sv-SE"/>
        </w:rPr>
        <w:t xml:space="preserve"> juga perlu dicermati. </w:t>
      </w:r>
      <w:proofErr w:type="gramStart"/>
      <w:r w:rsidRPr="00DD2E97">
        <w:t>Kabupaten bulungan</w:t>
      </w:r>
      <w:r w:rsidRPr="00DD2E97">
        <w:rPr>
          <w:lang w:val="sv-SE"/>
        </w:rPr>
        <w:t xml:space="preserve"> kini sedang mengalami perubahan yang sangat cepat, sebagai hasil interaksi transisional dan transkultural dalam kondisi perubahan global yang akselerasinya makin hari makin cepat.</w:t>
      </w:r>
      <w:proofErr w:type="gramEnd"/>
      <w:r w:rsidRPr="00DD2E97">
        <w:rPr>
          <w:lang w:val="sv-SE"/>
        </w:rPr>
        <w:t xml:space="preserve"> Fakta menyuguhkan, </w:t>
      </w:r>
      <w:r w:rsidRPr="00DD2E97">
        <w:t xml:space="preserve">secara nasional saja </w:t>
      </w:r>
      <w:r w:rsidRPr="00DD2E97">
        <w:rPr>
          <w:lang w:val="sv-SE"/>
        </w:rPr>
        <w:t>dalam menghadapi era perdagangan bebas di tingkat Asia, bahkan di tingkat ASEAN pun kita kedodoran, serbuan berbagai institusi pendidikan dari wilayah Asia-Pasifik saja ke dalam negeri telah membuat institusi pendidikan kita kewalahan.</w:t>
      </w:r>
      <w:r w:rsidRPr="00DD2E97">
        <w:t xml:space="preserve"> Hal ini lebih terasa bagi Kabupaten bulungan yang baru dalam tahapan penguatan institusi pendidikannya agar minimal sejajar dengan daerah maju yang </w:t>
      </w:r>
      <w:proofErr w:type="gramStart"/>
      <w:r w:rsidRPr="00DD2E97">
        <w:t>lain</w:t>
      </w:r>
      <w:proofErr w:type="gramEnd"/>
      <w:r w:rsidRPr="00DD2E97">
        <w:t xml:space="preserve"> secara nasional. </w:t>
      </w:r>
      <w:r w:rsidRPr="00DD2E97">
        <w:rPr>
          <w:lang w:val="sv-SE"/>
        </w:rPr>
        <w:t xml:space="preserve"> Apalagi nanti pada tahun 2025. saat era global perdagangan bebas menjadi kenyataan tentu kita akan menjadi semakin tidak berdaya, jika kesiapan dan cara pandang kita tentang esensi pendidikan tidak berubah.</w:t>
      </w:r>
    </w:p>
    <w:p w:rsidR="00413AE6" w:rsidRDefault="00413AE6" w:rsidP="00413AE6">
      <w:pPr>
        <w:spacing w:line="360" w:lineRule="auto"/>
        <w:ind w:left="426" w:firstLine="567"/>
        <w:jc w:val="both"/>
        <w:rPr>
          <w:lang w:val="sv-SE"/>
        </w:rPr>
      </w:pPr>
      <w:r w:rsidRPr="00DD2E97">
        <w:rPr>
          <w:lang w:val="sv-SE"/>
        </w:rPr>
        <w:lastRenderedPageBreak/>
        <w:t xml:space="preserve">Dengan demikian, hal ini hanya satu jawaban untuk mampu menghadapi tantangan tersebut, yakni bahwa sejak di tingkat dasar sampai ke tingkat perguruan tinggi pendidikan </w:t>
      </w:r>
      <w:r w:rsidRPr="00DD2E97">
        <w:t>Kabupaten bulungan</w:t>
      </w:r>
      <w:r w:rsidRPr="00DD2E97">
        <w:rPr>
          <w:lang w:val="sv-SE"/>
        </w:rPr>
        <w:t xml:space="preserve"> harus dirancang berlandaskan pada mutu, berorientasi pada pengembangan mutu, tiada hari tanpa perbaikan, </w:t>
      </w:r>
      <w:r w:rsidRPr="00DD2E97">
        <w:rPr>
          <w:i/>
          <w:lang w:val="sv-SE"/>
        </w:rPr>
        <w:t>continuous improvement,</w:t>
      </w:r>
      <w:r w:rsidRPr="00DD2E97">
        <w:rPr>
          <w:lang w:val="sv-SE"/>
        </w:rPr>
        <w:t xml:space="preserve"> </w:t>
      </w:r>
      <w:r w:rsidRPr="00DD2E97">
        <w:rPr>
          <w:i/>
          <w:lang w:val="sv-SE"/>
        </w:rPr>
        <w:t>kaizen!</w:t>
      </w:r>
      <w:r w:rsidRPr="00DD2E97">
        <w:rPr>
          <w:lang w:val="sv-SE"/>
        </w:rPr>
        <w:t xml:space="preserve"> Kita harus kembali berkaca kepada masa lalu, Sang Mahapatih Gajah Mada mampu (enabling) dan berdaya </w:t>
      </w:r>
      <w:r w:rsidRPr="00DD2E97">
        <w:rPr>
          <w:i/>
          <w:lang w:val="sv-SE"/>
        </w:rPr>
        <w:t>(empowering)</w:t>
      </w:r>
      <w:r w:rsidRPr="00DD2E97">
        <w:rPr>
          <w:lang w:val="sv-SE"/>
        </w:rPr>
        <w:t xml:space="preserve"> menguasai Nusantara karena semboyan berbasis mutu </w:t>
      </w:r>
      <w:r w:rsidRPr="00DD2E97">
        <w:rPr>
          <w:i/>
          <w:lang w:val="sv-SE"/>
        </w:rPr>
        <w:t xml:space="preserve">“ginong pratidhina”, </w:t>
      </w:r>
      <w:r w:rsidRPr="00DD2E97">
        <w:rPr>
          <w:lang w:val="sv-SE"/>
        </w:rPr>
        <w:t>tiada hari tanpa perbaikan dalam bertindak.</w:t>
      </w:r>
    </w:p>
    <w:p w:rsidR="00827A9E" w:rsidRPr="00DD2E97" w:rsidRDefault="00827A9E" w:rsidP="00413AE6">
      <w:pPr>
        <w:spacing w:line="360" w:lineRule="auto"/>
        <w:ind w:left="426" w:firstLine="567"/>
        <w:jc w:val="both"/>
      </w:pPr>
    </w:p>
    <w:p w:rsidR="00413AE6" w:rsidRPr="00DD2E97" w:rsidRDefault="00413AE6" w:rsidP="00413AE6">
      <w:pPr>
        <w:spacing w:line="360" w:lineRule="auto"/>
        <w:jc w:val="both"/>
        <w:rPr>
          <w:b/>
        </w:rPr>
      </w:pPr>
      <w:r w:rsidRPr="00DD2E97">
        <w:rPr>
          <w:b/>
        </w:rPr>
        <w:t>D</w:t>
      </w:r>
      <w:r w:rsidRPr="00DD2E97">
        <w:rPr>
          <w:b/>
          <w:lang w:val="sv-SE"/>
        </w:rPr>
        <w:t xml:space="preserve">. </w:t>
      </w:r>
      <w:r w:rsidRPr="00DD2E97">
        <w:rPr>
          <w:b/>
        </w:rPr>
        <w:t xml:space="preserve">Dasar Hukum </w:t>
      </w:r>
    </w:p>
    <w:p w:rsidR="00413AE6" w:rsidRPr="00DD2E97" w:rsidRDefault="00413AE6" w:rsidP="00413AE6">
      <w:pPr>
        <w:spacing w:line="360" w:lineRule="auto"/>
        <w:ind w:left="426" w:firstLine="567"/>
        <w:jc w:val="both"/>
      </w:pPr>
      <w:r w:rsidRPr="00DD2E97">
        <w:rPr>
          <w:i/>
          <w:lang w:val="it-IT"/>
        </w:rPr>
        <w:t>Grand Design</w:t>
      </w:r>
      <w:r w:rsidRPr="00DD2E97">
        <w:rPr>
          <w:lang w:val="it-IT"/>
        </w:rPr>
        <w:t xml:space="preserve"> Pendidikan Menuju Tahun 2025 disusun di bawah pijakan hukum. Pijakan hukum di samping memberi aspek legal juga memberikan gambaran tentang komponen apa saja yang harus dipersiapkan dan dikembangkan sesuai dengan standar nasional, regional maupun lokal yang berlaku. Landasan hukum dan perundangan juga merupakan acuan pokok bagi analisis awal, </w:t>
      </w:r>
      <w:r w:rsidRPr="00DD2E97">
        <w:rPr>
          <w:i/>
          <w:lang w:val="it-IT"/>
        </w:rPr>
        <w:t>preconditioning</w:t>
      </w:r>
      <w:r w:rsidRPr="00DD2E97">
        <w:rPr>
          <w:lang w:val="it-IT"/>
        </w:rPr>
        <w:t xml:space="preserve"> dari rancangan induk pendidikan. Landasan hukum penyusunan </w:t>
      </w:r>
      <w:r w:rsidRPr="00DD2E97">
        <w:rPr>
          <w:i/>
          <w:lang w:val="it-IT"/>
        </w:rPr>
        <w:t>Grand Design</w:t>
      </w:r>
      <w:r w:rsidRPr="00DD2E97">
        <w:rPr>
          <w:lang w:val="it-IT"/>
        </w:rPr>
        <w:t xml:space="preserve"> Pendidikan Kabupaten Bulungan Menuju Tahun 2025 adalah</w:t>
      </w:r>
      <w:r w:rsidRPr="00DD2E97">
        <w:t xml:space="preserve">; </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t>Undang-Undang Dasar 1945, sesuai dengan amandemen terakhir;</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t>Undang-undang Nomor 39 tahun 1999 tentang Hak Asasi Manusia;</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t>Undang-undang Nomor 25 tahun 2004 tentang Sistem Perencanaan Pembangunan Nasional;</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t>Undang-undang Nomor 20 tahun 2003 tentang Sistem Pendidikan Nasional;</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t>Undang-undang Nomor 23 tahun 2003 tentang Perlindungan Hak Anak;</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t>Undang-undang Nomor 32 tahun 2004 tentang Pemerintah Daerah;</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t>Undang-undang Nomor 14 tahun 2009 tentang Guru dan Dosen;</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t>Peraturan Pemerintah Nomor 25 tahun 2000 tentang Kewenangan Pemerintah dan Kewenangan Provinsi sebagai daerah Otonom;</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t>Peraturan Pemerintah Nomor 19 tahun 2009 tentang Standar Nasional Pendidikan;</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t>Peraturan Menteri Pendidikan Nasional Nomor 22 Tahun 2006 tentang Standar isi untuk Satuan Pendidikan dasar dan Menengah;</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t>Peraturan Menteri Pendidikan Nasional Nomor 23 Tahun 2006 tentang Standar Kompetensi Lulusan untuk Satuan Pendidikan Dasar dan Menengah;</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t>Peraturan Menteri Pendidikan Nasional Nomor 24 Tahun 2006 tentang Pelaksanaan Permendiknas Nomor 22 dan Nomor 23 Tahun 2006;</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lang w:val="sv-SE"/>
        </w:rPr>
        <w:lastRenderedPageBreak/>
        <w:t>Keputusan Menteri Pendidikan Nasional Nomor 056/U/2001 tentang Pedoman Pembiayaan Penyelenggaraan Pendidikan Nasional;</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t>Keputusan Menteri Pendidikan Nasional Nomor 122/U/2001 tentang Rencana Strategis Pembangunan Pendidikan, Pemuda dan Olahraga Tahun 2000-2004;</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rFonts w:eastAsiaTheme="minorHAnsi"/>
        </w:rPr>
        <w:t>Peraturan Gubernur Kalimantan Timur Nomor 34 Tahun 2009</w:t>
      </w:r>
      <w:r w:rsidRPr="00DD2E97">
        <w:t xml:space="preserve"> </w:t>
      </w:r>
      <w:r w:rsidRPr="00DD2E97">
        <w:rPr>
          <w:rFonts w:eastAsiaTheme="minorHAnsi"/>
        </w:rPr>
        <w:t>tentang Rencana Pembangunan Jangka Menengah Daerah Provinsi</w:t>
      </w:r>
      <w:r w:rsidRPr="00DD2E97">
        <w:t xml:space="preserve"> </w:t>
      </w:r>
      <w:r w:rsidRPr="00DD2E97">
        <w:rPr>
          <w:rFonts w:eastAsiaTheme="minorHAnsi"/>
        </w:rPr>
        <w:t>Kalimanatan Timur Tahun 2009-2013</w:t>
      </w:r>
      <w:r w:rsidRPr="00DD2E97">
        <w:t xml:space="preserve"> </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t xml:space="preserve">Peraturan Gubernur Kalimantan Timur Nomor 33 Tahun 2011 tentang Rencana Kerja Pembangunan Daerah (RKPD) Kalimantan Timur Tahun 2012 </w:t>
      </w:r>
    </w:p>
    <w:p w:rsidR="00413AE6" w:rsidRPr="00DD2E97" w:rsidRDefault="00413AE6" w:rsidP="00D11C24">
      <w:pPr>
        <w:numPr>
          <w:ilvl w:val="3"/>
          <w:numId w:val="17"/>
        </w:numPr>
        <w:tabs>
          <w:tab w:val="clear" w:pos="2880"/>
          <w:tab w:val="num" w:pos="851"/>
        </w:tabs>
        <w:spacing w:line="360" w:lineRule="auto"/>
        <w:ind w:left="851" w:hanging="425"/>
        <w:jc w:val="both"/>
        <w:rPr>
          <w:lang w:val="sv-SE"/>
        </w:rPr>
      </w:pPr>
      <w:r w:rsidRPr="00DD2E97">
        <w:rPr>
          <w:rFonts w:eastAsiaTheme="minorHAnsi"/>
        </w:rPr>
        <w:t>Peraturan Daerah Kabupaten Bulungan Nomor 06 Tahun 2008 tentang</w:t>
      </w:r>
      <w:r w:rsidRPr="00DD2E97">
        <w:t xml:space="preserve"> </w:t>
      </w:r>
      <w:r w:rsidRPr="00DD2E97">
        <w:rPr>
          <w:rFonts w:eastAsiaTheme="minorHAnsi"/>
        </w:rPr>
        <w:t>Urusan Pemerintahan yang Menjadi Kewenangan Pemerintah</w:t>
      </w:r>
      <w:r w:rsidRPr="00DD2E97">
        <w:t xml:space="preserve"> </w:t>
      </w:r>
      <w:r w:rsidRPr="00DD2E97">
        <w:rPr>
          <w:rFonts w:eastAsiaTheme="minorHAnsi"/>
        </w:rPr>
        <w:t>Kabupaten Bulungan (Lembaran Daerah Kabupaten Bulungan Tahun 2008 Nomor</w:t>
      </w:r>
      <w:r w:rsidRPr="00DD2E97">
        <w:t xml:space="preserve"> </w:t>
      </w:r>
      <w:r w:rsidRPr="00DD2E97">
        <w:rPr>
          <w:rFonts w:eastAsiaTheme="minorHAnsi"/>
        </w:rPr>
        <w:t>06 Seri D-01).</w:t>
      </w:r>
    </w:p>
    <w:p w:rsidR="00413AE6" w:rsidRPr="00DD2E97" w:rsidRDefault="00413AE6" w:rsidP="00413AE6">
      <w:pPr>
        <w:tabs>
          <w:tab w:val="left" w:pos="7501"/>
        </w:tabs>
      </w:pPr>
    </w:p>
    <w:p w:rsidR="00413AE6" w:rsidRPr="00DD2E97" w:rsidRDefault="00413AE6" w:rsidP="00413AE6">
      <w:pPr>
        <w:tabs>
          <w:tab w:val="left" w:pos="7501"/>
        </w:tabs>
        <w:rPr>
          <w:b/>
        </w:rPr>
      </w:pPr>
      <w:r w:rsidRPr="00DD2E97">
        <w:rPr>
          <w:b/>
        </w:rPr>
        <w:t>E.  Tantangan Pendidikan Abad 21</w:t>
      </w:r>
    </w:p>
    <w:p w:rsidR="00413AE6" w:rsidRPr="00DD2E97" w:rsidRDefault="00413AE6" w:rsidP="00413AE6">
      <w:pPr>
        <w:spacing w:line="360" w:lineRule="auto"/>
        <w:ind w:left="360" w:firstLine="491"/>
        <w:jc w:val="both"/>
      </w:pPr>
      <w:proofErr w:type="gramStart"/>
      <w:r w:rsidRPr="00DD2E97">
        <w:t xml:space="preserve">Memasuki abad ke-21, pergaulan antar bangsa telah berkembang menjadi dunia tanpa batas </w:t>
      </w:r>
      <w:r w:rsidRPr="00DD2E97">
        <w:rPr>
          <w:i/>
        </w:rPr>
        <w:t>(borderless world)</w:t>
      </w:r>
      <w:r w:rsidRPr="00DD2E97">
        <w:t>, sehingga baik batas geografis, politis, ekonomis maupun batas sosial budaya semakin kabur.</w:t>
      </w:r>
      <w:proofErr w:type="gramEnd"/>
      <w:r w:rsidRPr="00DD2E97">
        <w:t xml:space="preserve"> </w:t>
      </w:r>
      <w:proofErr w:type="gramStart"/>
      <w:r w:rsidRPr="00DD2E97">
        <w:t>Tidak satu pun negara, baik dibelahan utara yang lebih maju, maupun di belahan selatan yang tertinggal tanpa saling berhubungan.</w:t>
      </w:r>
      <w:proofErr w:type="gramEnd"/>
      <w:r w:rsidRPr="00DD2E97">
        <w:t xml:space="preserve"> Namun itu bersifat timbal balik satu </w:t>
      </w:r>
      <w:proofErr w:type="gramStart"/>
      <w:r w:rsidRPr="00DD2E97">
        <w:t>sama</w:t>
      </w:r>
      <w:proofErr w:type="gramEnd"/>
      <w:r w:rsidRPr="00DD2E97">
        <w:t xml:space="preserve"> lain </w:t>
      </w:r>
      <w:r w:rsidRPr="00DD2E97">
        <w:rPr>
          <w:i/>
        </w:rPr>
        <w:t>(reciprocal relationship)</w:t>
      </w:r>
      <w:r w:rsidRPr="00DD2E97">
        <w:t xml:space="preserve">. Namun dalam hubungan seperti itu seringkali terjadi, siapa yang lebih siap dan lebih kuat </w:t>
      </w:r>
      <w:proofErr w:type="gramStart"/>
      <w:r w:rsidRPr="00DD2E97">
        <w:t>akan</w:t>
      </w:r>
      <w:proofErr w:type="gramEnd"/>
      <w:r w:rsidRPr="00DD2E97">
        <w:t xml:space="preserve"> menang, baik secara langsung maupun tidak langsung pihak yang kuat ikut menentukan nasib dan masa depan negara yang kurang siap dan lemah. </w:t>
      </w:r>
    </w:p>
    <w:p w:rsidR="00413AE6" w:rsidRPr="00DD2E97" w:rsidRDefault="00413AE6" w:rsidP="00413AE6">
      <w:pPr>
        <w:spacing w:line="360" w:lineRule="auto"/>
        <w:ind w:left="360" w:firstLine="491"/>
        <w:jc w:val="both"/>
      </w:pPr>
      <w:proofErr w:type="gramStart"/>
      <w:r w:rsidRPr="00DD2E97">
        <w:t>Berbagai istilah seperti ketergantungan ekonomi, ketergantungan teknologi dan sebagainya merupakan jargon yang membuktikan adanya hubungan timbal balik yang kurang seimbang tersebut.</w:t>
      </w:r>
      <w:proofErr w:type="gramEnd"/>
      <w:r w:rsidRPr="00DD2E97">
        <w:t xml:space="preserve"> Hubungan seperti ini </w:t>
      </w:r>
      <w:proofErr w:type="gramStart"/>
      <w:r w:rsidRPr="00DD2E97">
        <w:t>akan</w:t>
      </w:r>
      <w:proofErr w:type="gramEnd"/>
      <w:r w:rsidRPr="00DD2E97">
        <w:t xml:space="preserve"> berlanjut terus menerus, kecuali jika ada motivasi yang kuat dan usaha yang nyata berkelanjutan dari negara yang tertinggal dan kurang maju untuk menyiapkan diri secara baik, sehingga pada saatnya mampu berdiri setara dengan negara yang lebih dulu maju.</w:t>
      </w:r>
    </w:p>
    <w:p w:rsidR="00413AE6" w:rsidRPr="00DD2E97" w:rsidRDefault="00413AE6" w:rsidP="00413AE6">
      <w:pPr>
        <w:spacing w:line="360" w:lineRule="auto"/>
        <w:ind w:left="360" w:firstLine="491"/>
        <w:jc w:val="both"/>
      </w:pPr>
      <w:proofErr w:type="gramStart"/>
      <w:r w:rsidRPr="00DD2E97">
        <w:t>Acapkali kemampuan untuk mendayagunakan potensi sumber daya manusia (SDM) maupun sumber daya alam (SDA) yang dimiliki dapat menjadi obat mujarab yang menyembuhkan penyakit ketergantungan ini.</w:t>
      </w:r>
      <w:proofErr w:type="gramEnd"/>
      <w:r w:rsidRPr="00DD2E97">
        <w:t xml:space="preserve"> </w:t>
      </w:r>
      <w:proofErr w:type="gramStart"/>
      <w:r w:rsidRPr="00DD2E97">
        <w:t>Pendayagunaan berbagai potensi tersebut pada hakikatnya harus dilalui melalui penanaman modal jangka panjang (long term investment) yang salah satu pilar utamanya adalah pendidikan.</w:t>
      </w:r>
      <w:proofErr w:type="gramEnd"/>
      <w:r w:rsidRPr="00DD2E97">
        <w:t xml:space="preserve"> </w:t>
      </w:r>
      <w:proofErr w:type="gramStart"/>
      <w:r w:rsidRPr="00DD2E97">
        <w:t xml:space="preserve">Melalui pendidikan dapat digali dan dikembangkan baik keunggulan kompetitif maupun keunggulan komparatif SDM suatu bangsa, sehingga berbagai ketertinggalan yang ada lambat laun dapat dikejar dan pada gilirannya terjadi kesejajaran hubungan antar bangsa yang simbiosis mutualistis atas dasar </w:t>
      </w:r>
      <w:r w:rsidRPr="00DD2E97">
        <w:lastRenderedPageBreak/>
        <w:t xml:space="preserve">menang-menang </w:t>
      </w:r>
      <w:r w:rsidRPr="00DD2E97">
        <w:rPr>
          <w:i/>
        </w:rPr>
        <w:t>(win-win solution)</w:t>
      </w:r>
      <w:r w:rsidRPr="00DD2E97">
        <w:t>.</w:t>
      </w:r>
      <w:proofErr w:type="gramEnd"/>
      <w:r w:rsidRPr="00DD2E97">
        <w:t xml:space="preserve"> </w:t>
      </w:r>
      <w:proofErr w:type="gramStart"/>
      <w:r w:rsidRPr="00DD2E97">
        <w:t>Untuk menjawab berbagai tantangan tersebut maka paradigma hambatan dan kendala harus diubah menjadi paradigma peluang.</w:t>
      </w:r>
      <w:proofErr w:type="gramEnd"/>
      <w:r w:rsidRPr="00DD2E97">
        <w:t xml:space="preserve"> </w:t>
      </w:r>
      <w:proofErr w:type="gramStart"/>
      <w:r w:rsidRPr="00DD2E97">
        <w:t xml:space="preserve">Pengelolaan pendidikan harus dititikberatkan kiprahnya untuk menciptakan pendidikan yang bermutu, baik dari segi konteks, masukan, proses, keluaran dan dampaknya </w:t>
      </w:r>
      <w:r w:rsidRPr="00DD2E97">
        <w:rPr>
          <w:i/>
        </w:rPr>
        <w:t>(context, input, process, output and outcome)</w:t>
      </w:r>
      <w:r w:rsidRPr="00DD2E97">
        <w:t>.</w:t>
      </w:r>
      <w:proofErr w:type="gramEnd"/>
      <w:r w:rsidRPr="00DD2E97">
        <w:t xml:space="preserve"> </w:t>
      </w:r>
      <w:proofErr w:type="gramStart"/>
      <w:r w:rsidRPr="00DD2E97">
        <w:t>Pendidikan yang bermutu seperti ini diharapkan dapat menghasilkan keunggulan SDM, yang tidak hanya unggul dalam bidang akademik atau aspek kognitif atau aspek ciptanya sendiri, tetapi unggul secara terpadu karena sinergi antara aspek cipta, rasa (afektif) dan karsa dan karyanya.</w:t>
      </w:r>
      <w:proofErr w:type="gramEnd"/>
    </w:p>
    <w:p w:rsidR="00413AE6" w:rsidRPr="00DD2E97" w:rsidRDefault="00413AE6" w:rsidP="00413AE6">
      <w:pPr>
        <w:spacing w:line="360" w:lineRule="auto"/>
        <w:ind w:firstLine="491"/>
        <w:jc w:val="both"/>
      </w:pPr>
    </w:p>
    <w:p w:rsidR="00413AE6" w:rsidRPr="00DD2E97" w:rsidRDefault="00413AE6" w:rsidP="00413AE6">
      <w:pPr>
        <w:spacing w:line="360" w:lineRule="auto"/>
        <w:ind w:left="360" w:firstLine="491"/>
        <w:jc w:val="both"/>
      </w:pPr>
      <w:r w:rsidRPr="00DD2E97">
        <w:t xml:space="preserve">Di sisi </w:t>
      </w:r>
      <w:proofErr w:type="gramStart"/>
      <w:r w:rsidRPr="00DD2E97">
        <w:t>lain</w:t>
      </w:r>
      <w:proofErr w:type="gramEnd"/>
      <w:r w:rsidRPr="00DD2E97">
        <w:t xml:space="preserve">, manusia yang unggul adalah manusia paripurna yang mampu menyelaraskan aspek intelektual, emosional dan spiritual, mampu mengembangkan berbagai potensi kecerdasan majemuk yang dimiliki secara optimal dan seimbang. Tidak berlebihan jika dikatakan bahwa manusia yang unggul adalah manusia yang beriman dan bertakwa mulia, berbudi luhur yang tidak segan-segan berkarya, tidak canggung-canggung mencipta semata-mata karena hasrat pengabdiannya bagi manusia dan kemanusiaan, bagi negara dan bangsa dalam era globalisasi yang penuh dengan persaingan ini. </w:t>
      </w:r>
    </w:p>
    <w:p w:rsidR="00413AE6" w:rsidRPr="00DD2E97" w:rsidRDefault="00413AE6" w:rsidP="00413AE6">
      <w:pPr>
        <w:spacing w:line="360" w:lineRule="auto"/>
        <w:ind w:left="360" w:firstLine="491"/>
        <w:jc w:val="both"/>
      </w:pPr>
      <w:proofErr w:type="gramStart"/>
      <w:r w:rsidRPr="00DD2E97">
        <w:t>Dalam pada itu, pendidikan merupakan wahana untuk mewujudkan keinginan untuk memanusiakan manusia (hormonisasi), membuat manusia menjadi berdaya dalam mengembangkan sisi kemanusiaannya.</w:t>
      </w:r>
      <w:proofErr w:type="gramEnd"/>
      <w:r w:rsidRPr="00DD2E97">
        <w:t xml:space="preserve"> (</w:t>
      </w:r>
      <w:proofErr w:type="gramStart"/>
      <w:r w:rsidRPr="00DD2E97">
        <w:t>humanisasi</w:t>
      </w:r>
      <w:proofErr w:type="gramEnd"/>
      <w:r w:rsidRPr="00DD2E97">
        <w:t xml:space="preserve">), pendidikan juga harus memberdayakan manusia </w:t>
      </w:r>
      <w:r w:rsidRPr="00DD2E97">
        <w:rPr>
          <w:i/>
        </w:rPr>
        <w:t>(empowering)</w:t>
      </w:r>
      <w:r w:rsidRPr="00DD2E97">
        <w:t xml:space="preserve">, mencerahkan </w:t>
      </w:r>
      <w:r w:rsidRPr="00DD2E97">
        <w:rPr>
          <w:i/>
        </w:rPr>
        <w:t>(enlighting)</w:t>
      </w:r>
      <w:r w:rsidRPr="00DD2E97">
        <w:t xml:space="preserve"> dan memuliakan kehidupan (ennobling).</w:t>
      </w:r>
    </w:p>
    <w:p w:rsidR="00413AE6" w:rsidRPr="00DD2E97" w:rsidRDefault="00413AE6" w:rsidP="00413AE6">
      <w:pPr>
        <w:spacing w:line="360" w:lineRule="auto"/>
        <w:ind w:left="360" w:firstLine="491"/>
        <w:jc w:val="both"/>
      </w:pPr>
      <w:proofErr w:type="gramStart"/>
      <w:r w:rsidRPr="00DD2E97">
        <w:t xml:space="preserve">Bahwa SDM menjadi kunci pemberdayaan tidak dapat dipungkiri, hal ini sesuai dengan pengalaman dunia bahwa berbagai kegagalan proyek rekayasa (engineering projects) 65% karena kesalahan manusia </w:t>
      </w:r>
      <w:r w:rsidRPr="00DD2E97">
        <w:rPr>
          <w:i/>
        </w:rPr>
        <w:t>(human errors)</w:t>
      </w:r>
      <w:r w:rsidRPr="00DD2E97">
        <w:t>.</w:t>
      </w:r>
      <w:proofErr w:type="gramEnd"/>
      <w:r w:rsidRPr="00DD2E97">
        <w:t xml:space="preserve"> Oleh sebab itu melalui pendidikan, SDM harus dirancang menjadi soko guru modal maya </w:t>
      </w:r>
      <w:r w:rsidRPr="00DD2E97">
        <w:rPr>
          <w:i/>
        </w:rPr>
        <w:t>(virtual capital)</w:t>
      </w:r>
      <w:r w:rsidRPr="00DD2E97">
        <w:t xml:space="preserve">, yang diperkuat menjadi jejaring di berbagai bidang </w:t>
      </w:r>
      <w:r w:rsidRPr="00DD2E97">
        <w:rPr>
          <w:i/>
        </w:rPr>
        <w:t>(networking)</w:t>
      </w:r>
      <w:r w:rsidRPr="00DD2E97">
        <w:t xml:space="preserve"> dengan semangat desentralisasi untuk mengembangkan kepemilikan berbagai akses sumber daya (decentralization in the spirit of extended resources) disertai visi yang etis </w:t>
      </w:r>
      <w:r w:rsidRPr="00DD2E97">
        <w:rPr>
          <w:i/>
        </w:rPr>
        <w:t>(ethical vision)</w:t>
      </w:r>
      <w:r w:rsidRPr="00DD2E97">
        <w:t xml:space="preserve"> berbingkai moral </w:t>
      </w:r>
      <w:r w:rsidRPr="00DD2E97">
        <w:rPr>
          <w:i/>
        </w:rPr>
        <w:t>(moral based)</w:t>
      </w:r>
      <w:r w:rsidRPr="00DD2E97">
        <w:t xml:space="preserve"> dan menjunjung tinggi hak asasi manusia (HAM).</w:t>
      </w:r>
    </w:p>
    <w:p w:rsidR="00413AE6" w:rsidRPr="00DD2E97" w:rsidRDefault="00413AE6" w:rsidP="00413AE6">
      <w:pPr>
        <w:spacing w:line="360" w:lineRule="auto"/>
        <w:ind w:left="360" w:firstLine="491"/>
        <w:jc w:val="both"/>
        <w:rPr>
          <w:lang w:val="sv-SE"/>
        </w:rPr>
      </w:pPr>
      <w:r w:rsidRPr="00DD2E97">
        <w:rPr>
          <w:lang w:val="sv-SE"/>
        </w:rPr>
        <w:t xml:space="preserve">Pendidikan sebenarnya tidak sekedar investasi jangka panjang. Karena sekaligus juga dapat merupakan investasi jangka pendek. Sistem pendidikan yang disusun dengan benar dan memiliki derajat akuntabilitas tinggi, terbukti dalam jangka pendek juga memberikan sumbangan yang berarti bagi devisa negara. Sebagai contoh banyak siswa atau mahasiswa yang belajar di negara yang memiliki tradisi pendidikan yang akuntabel. Amerika Serikat, Kanada, Inggris, Australia, Jepang Malaysia dan Singapura menangguk banyak devisa, </w:t>
      </w:r>
      <w:r w:rsidRPr="00DD2E97">
        <w:rPr>
          <w:lang w:val="sv-SE"/>
        </w:rPr>
        <w:lastRenderedPageBreak/>
        <w:t>karena sistem pendidikannya yang tangguh dan akuntabel, sehingga kedatangan banyak siswa dan mahasiswa dari luar negeri. Walhasil, pendidikan yang bermutu justru memberi balikan dampak ekonomi yang positif.</w:t>
      </w:r>
    </w:p>
    <w:p w:rsidR="00413AE6" w:rsidRPr="00DD2E97" w:rsidRDefault="00413AE6" w:rsidP="00413AE6">
      <w:pPr>
        <w:spacing w:line="360" w:lineRule="auto"/>
        <w:ind w:left="360" w:firstLine="491"/>
        <w:jc w:val="both"/>
        <w:rPr>
          <w:lang w:val="sv-SE"/>
        </w:rPr>
      </w:pPr>
      <w:r w:rsidRPr="00DD2E97">
        <w:rPr>
          <w:lang w:val="sv-SE"/>
        </w:rPr>
        <w:t>Dalam kaitan ini, perlu penyadaran akan pentingnya apresiasi dari pemegang kebijakan (eksekutif dan legislatif) bahwa pendidikan yang bermutu merupakan investasi yang menjanjikan. Oleh sebab itu pemikiran yang gamang dan meragukan akan pentingnya investasi dalam bidang pendidikan dan kebudayaan adalah pemikiran yang kadaluwarsa. Diperlukan langkah bersama dan sinergis untuk memperbaiki kondisi pendidikan yang semakin terpuruk.</w:t>
      </w:r>
    </w:p>
    <w:p w:rsidR="00413AE6" w:rsidRPr="00DD2E97" w:rsidRDefault="00413AE6" w:rsidP="00413AE6">
      <w:pPr>
        <w:spacing w:line="360" w:lineRule="auto"/>
        <w:ind w:left="360" w:firstLine="491"/>
        <w:jc w:val="both"/>
        <w:rPr>
          <w:lang w:val="sv-SE"/>
        </w:rPr>
      </w:pPr>
      <w:r w:rsidRPr="00DD2E97">
        <w:rPr>
          <w:lang w:val="sv-SE"/>
        </w:rPr>
        <w:t xml:space="preserve">Tantangan yang diuraikan diatas juga berlaku untuk Kabupaten Bulungan yang memerlukan langkah besar untuk memperbaiki kondisi pendidikan yang tentu tidak dapat dilakukan secara sepotong-sepotong dengan cara tambal sulam, apalagi dilakukan secara serampangan. Diperlukan langkah besar yang terpogram secara baik dan berkesinambungan untuk memperbaiki situasi pendidikan saat ini. Untuk itu perlu disusun sebuah skenario jangka panjang yang komprehensif yang disebut Grand Design Pendidikan Kabupaten Bulungan menuju Tahun 2025. </w:t>
      </w:r>
      <w:r w:rsidRPr="00DD2E97">
        <w:rPr>
          <w:i/>
          <w:lang w:val="sv-SE"/>
        </w:rPr>
        <w:t>Grand Design</w:t>
      </w:r>
      <w:r w:rsidRPr="00DD2E97">
        <w:rPr>
          <w:lang w:val="sv-SE"/>
        </w:rPr>
        <w:t xml:space="preserve"> tersebut diharapkan akan memandu semua pihak dalam menata sistem dan isi pendidikan di Kabupaten Bulungan agar memiliki keunggulan komparatif maupun keunggulan kompetitif.</w:t>
      </w:r>
    </w:p>
    <w:p w:rsidR="00413AE6" w:rsidRPr="00DD2E97" w:rsidRDefault="00413AE6" w:rsidP="00413AE6">
      <w:pPr>
        <w:spacing w:line="360" w:lineRule="auto"/>
        <w:ind w:left="360" w:firstLine="491"/>
        <w:jc w:val="both"/>
        <w:rPr>
          <w:lang w:val="sv-SE"/>
        </w:rPr>
      </w:pPr>
      <w:r w:rsidRPr="00DD2E97">
        <w:rPr>
          <w:i/>
          <w:lang w:val="sv-SE"/>
        </w:rPr>
        <w:t xml:space="preserve">Grand </w:t>
      </w:r>
      <w:r w:rsidRPr="00DD2E97">
        <w:rPr>
          <w:lang w:val="sv-SE"/>
        </w:rPr>
        <w:t xml:space="preserve">Design pendidikan dan kebudayaan harus sesuai dengan kondisi demografis, geografis, geosentris serta kultur sosial budaya yang dominan. Oleh karena itu penyusunan </w:t>
      </w:r>
      <w:r w:rsidRPr="00DD2E97">
        <w:rPr>
          <w:i/>
          <w:lang w:val="sv-SE"/>
        </w:rPr>
        <w:t>Grand Design</w:t>
      </w:r>
      <w:r w:rsidRPr="00DD2E97">
        <w:rPr>
          <w:lang w:val="sv-SE"/>
        </w:rPr>
        <w:t xml:space="preserve"> harus memperhatikan aspirasi seluruh lapisan masyarakat Kabupaten Bulungan. Disamping itu, </w:t>
      </w:r>
      <w:r w:rsidRPr="00DD2E97">
        <w:rPr>
          <w:i/>
          <w:lang w:val="sv-SE"/>
        </w:rPr>
        <w:t>Grand Design</w:t>
      </w:r>
      <w:r w:rsidRPr="00DD2E97">
        <w:rPr>
          <w:lang w:val="sv-SE"/>
        </w:rPr>
        <w:t xml:space="preserve"> pendidikan Kabupaten Bulungan harus merupakan terjemahan kebijakan nasional tentang pendidikan dan kebudayaan, visi, misi, pengembangan, dan searah dengan kebijakan umum pengembangan dan pembangunan Kabupaten Bulungan ke masa depan.</w:t>
      </w:r>
    </w:p>
    <w:p w:rsidR="00413AE6" w:rsidRPr="00DD2E97" w:rsidRDefault="00413AE6" w:rsidP="00413AE6">
      <w:pPr>
        <w:spacing w:line="360" w:lineRule="auto"/>
        <w:ind w:left="360" w:firstLine="491"/>
        <w:jc w:val="both"/>
      </w:pPr>
      <w:r w:rsidRPr="00DD2E97">
        <w:t xml:space="preserve">Pergeseran dan perubahan struktural di bidang ekonomi dan tenaga kerja, percepatan perkembangan ilmu dan teknologi, dan perubahan jenis ketrampilan kerja yang diperlukan, </w:t>
      </w:r>
      <w:proofErr w:type="gramStart"/>
      <w:r w:rsidRPr="00DD2E97">
        <w:t>akan</w:t>
      </w:r>
      <w:proofErr w:type="gramEnd"/>
      <w:r w:rsidRPr="00DD2E97">
        <w:t xml:space="preserve"> menimbulkan sejumlah kecenderungan dan tantangan baru yang pada gilirannya berakibat kepada perubahan sistem pendidikan di masa depan. Diantara perubahan penting itu adalah, (1) makin pentingnya orientasi nilai tambah, (2) perubahan dalam struktur sosial sebagai proses penemuan bentuk transformasi dari masyarakat agraris ke masyarakat industri, dan (3) dampak dari proses globalisasi.</w:t>
      </w:r>
    </w:p>
    <w:p w:rsidR="00413AE6" w:rsidRPr="00DD2E97" w:rsidRDefault="00413AE6" w:rsidP="00413AE6">
      <w:pPr>
        <w:spacing w:line="360" w:lineRule="auto"/>
        <w:ind w:left="360" w:firstLine="491"/>
        <w:jc w:val="both"/>
      </w:pPr>
      <w:r w:rsidRPr="00DD2E97">
        <w:rPr>
          <w:b/>
          <w:i/>
        </w:rPr>
        <w:t>Tantangan pertama</w:t>
      </w:r>
      <w:r w:rsidRPr="00DD2E97">
        <w:rPr>
          <w:i/>
        </w:rPr>
        <w:t>,</w:t>
      </w:r>
      <w:r w:rsidRPr="00DD2E97">
        <w:t xml:space="preserve"> yakni makin pentingnya orientasi nilai tambah</w:t>
      </w:r>
      <w:r w:rsidRPr="00DD2E97">
        <w:rPr>
          <w:i/>
        </w:rPr>
        <w:t xml:space="preserve"> (value-added orientation)</w:t>
      </w:r>
      <w:r w:rsidRPr="00DD2E97">
        <w:t xml:space="preserve"> terkait makin mendesaknya kebutuhan untuk menaikkan tingkat produktivitas </w:t>
      </w:r>
      <w:r w:rsidRPr="00DD2E97">
        <w:lastRenderedPageBreak/>
        <w:t xml:space="preserve">nasional dan pertumbuhan ekonomi sebagai wahana untuk mempertahankan dan memperbaiki seluruh tatanan pembangunan sosial. </w:t>
      </w:r>
      <w:proofErr w:type="gramStart"/>
      <w:r w:rsidRPr="00DD2E97">
        <w:t>Orientasi nilai tambah untuk menaikkan daya saing manusia Indonesia hanya dapat diraih dengan menciptakan SDM yang berkualitas unggul yang menguasai iptek secara efektif, dan mampu beradaptasi terhadap budaya industri nasional.</w:t>
      </w:r>
      <w:proofErr w:type="gramEnd"/>
    </w:p>
    <w:p w:rsidR="00413AE6" w:rsidRPr="00DD2E97" w:rsidRDefault="00413AE6" w:rsidP="00413AE6">
      <w:pPr>
        <w:spacing w:line="360" w:lineRule="auto"/>
        <w:ind w:left="360" w:firstLine="491"/>
        <w:jc w:val="both"/>
      </w:pPr>
      <w:r w:rsidRPr="00DD2E97">
        <w:rPr>
          <w:b/>
          <w:i/>
        </w:rPr>
        <w:t>Tantangan kedua</w:t>
      </w:r>
      <w:r w:rsidRPr="00DD2E97">
        <w:rPr>
          <w:i/>
        </w:rPr>
        <w:t>,</w:t>
      </w:r>
      <w:r w:rsidRPr="00DD2E97">
        <w:t xml:space="preserve"> merupakan akibat dari suatu proses yang belum selesai dan belum menemukan bentuk bakunya, yakni transformasi dari masyarakat agraris menjadi masyarakat industri. </w:t>
      </w:r>
      <w:proofErr w:type="gramStart"/>
      <w:r w:rsidRPr="00DD2E97">
        <w:t>Transformasi ini timbul sebagai konsekuensi dari makin lajunya peran dan posisi sektor industri yang memerlukan berbagai ketrampilan dan keahlian inovatif yang kondusif dengan perkembangan ipteks.</w:t>
      </w:r>
      <w:proofErr w:type="gramEnd"/>
      <w:r w:rsidRPr="00DD2E97">
        <w:t xml:space="preserve"> Berbagai posisi dan keahlian </w:t>
      </w:r>
      <w:proofErr w:type="gramStart"/>
      <w:r w:rsidRPr="00DD2E97">
        <w:t>baru  juga</w:t>
      </w:r>
      <w:proofErr w:type="gramEnd"/>
      <w:r w:rsidRPr="00DD2E97">
        <w:t xml:space="preserve"> menyebabkan perubahan dalam struktur fisis dan sosial seiring dengan pergeseran berbagai sistem nilai. </w:t>
      </w:r>
      <w:proofErr w:type="gramStart"/>
      <w:r w:rsidRPr="00DD2E97">
        <w:t>Perubahan sistem nilai dapat memunculkan konflik kepentingan yang harus disikapi dengan bijak, yakni konflik antara pemegang nilai tradisional yang berlandaskan pada budaya agraris dengan pemegang nilai baru yang berpegang pada budaya industri.</w:t>
      </w:r>
      <w:proofErr w:type="gramEnd"/>
    </w:p>
    <w:p w:rsidR="00413AE6" w:rsidRPr="00DD2E97" w:rsidRDefault="00413AE6" w:rsidP="00413AE6">
      <w:pPr>
        <w:spacing w:line="360" w:lineRule="auto"/>
        <w:ind w:left="360" w:firstLine="491"/>
        <w:jc w:val="both"/>
        <w:rPr>
          <w:lang w:val="sv-SE"/>
        </w:rPr>
      </w:pPr>
      <w:r w:rsidRPr="00DD2E97">
        <w:rPr>
          <w:b/>
          <w:i/>
          <w:lang w:val="sv-SE"/>
        </w:rPr>
        <w:t>Tantangan ketiga</w:t>
      </w:r>
      <w:r w:rsidRPr="00DD2E97">
        <w:rPr>
          <w:i/>
          <w:lang w:val="sv-SE"/>
        </w:rPr>
        <w:t>,</w:t>
      </w:r>
      <w:r w:rsidRPr="00DD2E97">
        <w:rPr>
          <w:lang w:val="sv-SE"/>
        </w:rPr>
        <w:t xml:space="preserve"> berkait dengan proses perkembangan arus globalisasi. Globalisasi yang semakin meluas dan masif tak dapat dihindari akan berpengaruh kepada kondisi sosial politik bahkan budaya bangsa Indonesia. Globalisasi akan melahirkan persaingan yang semakin intensif lintas kultural dan lintas bangsa, terutama sekali dalam bidang ekonomi seperti halnya dalam bidang ipteks dan sosial budaya. Hanya bangsa yang memiliki daya saing tinggi dalam bidang ekonomi dan ipteks yang akan mampu meraih dan memanfaatkan </w:t>
      </w:r>
      <w:r w:rsidRPr="00DD2E97">
        <w:rPr>
          <w:i/>
          <w:lang w:val="sv-SE"/>
        </w:rPr>
        <w:t>(opportunity)</w:t>
      </w:r>
      <w:r w:rsidRPr="00DD2E97">
        <w:rPr>
          <w:lang w:val="sv-SE"/>
        </w:rPr>
        <w:t xml:space="preserve"> yang terbuka luas dalam era global, sebaliknya bangsa yang kurang siap akan melihat kesempatan tersebut sebagai ancaman </w:t>
      </w:r>
      <w:r w:rsidRPr="00DD2E97">
        <w:rPr>
          <w:i/>
          <w:lang w:val="sv-SE"/>
        </w:rPr>
        <w:t>(threat)</w:t>
      </w:r>
      <w:r w:rsidRPr="00DD2E97">
        <w:rPr>
          <w:lang w:val="sv-SE"/>
        </w:rPr>
        <w:t xml:space="preserve">. Sistem pendidikan Indonesia ke depan harus kondusif dengan ketiga tantangan tersebut di atas. Dengan kata lain dalam kerangka SWOT </w:t>
      </w:r>
      <w:r w:rsidRPr="00DD2E97">
        <w:rPr>
          <w:i/>
          <w:lang w:val="sv-SE"/>
        </w:rPr>
        <w:t>(Strenght, Weakness, Opportunity and Threat)</w:t>
      </w:r>
      <w:r w:rsidRPr="00DD2E97">
        <w:rPr>
          <w:lang w:val="sv-SE"/>
        </w:rPr>
        <w:t xml:space="preserve"> maka pendidikan ke depan harus mampu mengoptimalkan kekuatan </w:t>
      </w:r>
      <w:r w:rsidRPr="00DD2E97">
        <w:rPr>
          <w:i/>
          <w:lang w:val="sv-SE"/>
        </w:rPr>
        <w:t>(strenght)</w:t>
      </w:r>
      <w:r w:rsidRPr="00DD2E97">
        <w:rPr>
          <w:lang w:val="sv-SE"/>
        </w:rPr>
        <w:t xml:space="preserve"> potensi bangsa untuk ditumbuhkembangkan secara adaptif dan fleksibel, mampu melihat kekurangan </w:t>
      </w:r>
      <w:r w:rsidRPr="00DD2E97">
        <w:rPr>
          <w:i/>
          <w:lang w:val="sv-SE"/>
        </w:rPr>
        <w:t>(weakness)</w:t>
      </w:r>
      <w:r w:rsidRPr="00DD2E97">
        <w:rPr>
          <w:lang w:val="sv-SE"/>
        </w:rPr>
        <w:t xml:space="preserve"> dan kelemahan potensi bangsa untuk diperkuat dan ditumbuhkan sehingga secara berangsur-angsur dapat setara dan sederajat dengan bangsa lain yang lebih maju.</w:t>
      </w:r>
    </w:p>
    <w:p w:rsidR="00413AE6" w:rsidRPr="00DD2E97" w:rsidRDefault="00413AE6" w:rsidP="00413AE6">
      <w:pPr>
        <w:spacing w:line="360" w:lineRule="auto"/>
        <w:ind w:left="360" w:firstLine="491"/>
        <w:jc w:val="both"/>
        <w:rPr>
          <w:lang w:val="sv-SE"/>
        </w:rPr>
      </w:pPr>
      <w:r w:rsidRPr="00DD2E97">
        <w:rPr>
          <w:b/>
          <w:i/>
          <w:lang w:val="sv-SE"/>
        </w:rPr>
        <w:t>Tantangan Keempat</w:t>
      </w:r>
      <w:r w:rsidRPr="00DD2E97">
        <w:rPr>
          <w:i/>
          <w:lang w:val="sv-SE"/>
        </w:rPr>
        <w:t>,</w:t>
      </w:r>
      <w:r w:rsidRPr="00DD2E97">
        <w:rPr>
          <w:lang w:val="sv-SE"/>
        </w:rPr>
        <w:t xml:space="preserve"> perkembangan kemajuan teknologi komunikasi dan informasi yang sangat pesat mendorong kearah e-learning. Yang perlu dirumuskan ke depan adalah bagaimana optimalisasi teknologi komunikasi dan informasi tersebut untuk mendukung kemajuan pendidikan dan kebudayaan.</w:t>
      </w:r>
    </w:p>
    <w:p w:rsidR="00413AE6" w:rsidRPr="00DD2E97" w:rsidRDefault="00413AE6" w:rsidP="00413AE6">
      <w:pPr>
        <w:spacing w:line="360" w:lineRule="auto"/>
        <w:ind w:left="360" w:firstLine="491"/>
        <w:jc w:val="both"/>
        <w:rPr>
          <w:lang w:val="sv-SE"/>
        </w:rPr>
      </w:pPr>
      <w:r w:rsidRPr="00DD2E97">
        <w:rPr>
          <w:lang w:val="sv-SE"/>
        </w:rPr>
        <w:t xml:space="preserve">Pergeseran struktur ekonomi terjadi sebagai akibat perubahan yang berkelanjutan dari dominasi sektor ekonomi tradisional dan informal menjadi dominasi oleh sektor ekonomi. </w:t>
      </w:r>
      <w:r w:rsidRPr="00DD2E97">
        <w:rPr>
          <w:lang w:val="sv-SE"/>
        </w:rPr>
        <w:lastRenderedPageBreak/>
        <w:t>Industrial. Makin cepat ekspansi sektor ekonomi industrial, makin cepat pula transformasi struktur ekonomi menjadi institusi sosial yang lebih maju. Dalam hubungan ini peran pendidikan menjadi strategis karena diharapkan turut membantu proses akselerasi transformasi struktur ekonomi tersebut secara sepadan, relevan dan seimbang. Pengertian seimbang disini menggambarkan upaya agar proses transformasi tersebut dapat meminimalisasi berbagai konflik nilai yang pasti terjadi.</w:t>
      </w:r>
    </w:p>
    <w:p w:rsidR="00413AE6" w:rsidRPr="00DD2E97" w:rsidRDefault="00413AE6" w:rsidP="00413AE6">
      <w:pPr>
        <w:spacing w:line="360" w:lineRule="auto"/>
        <w:ind w:left="360" w:firstLine="491"/>
        <w:jc w:val="both"/>
        <w:rPr>
          <w:lang w:val="sv-SE"/>
        </w:rPr>
      </w:pPr>
      <w:r w:rsidRPr="00DD2E97">
        <w:rPr>
          <w:lang w:val="sv-SE"/>
        </w:rPr>
        <w:t xml:space="preserve">Pergeseran struktural lapangan kerja terjadi sebagai akibat proporsi yang tidak seimbang antara tenaga kerja lulusan perguruan tinggi dengan proporsi tenaga kerja yang berasal dari pendidikan yang lebih rendah. Hal semacam ini akan memberikan efek ganda pada struktur lapanga kerja. </w:t>
      </w:r>
      <w:r w:rsidRPr="00DD2E97">
        <w:rPr>
          <w:i/>
          <w:lang w:val="sv-SE"/>
        </w:rPr>
        <w:t>Pertama,</w:t>
      </w:r>
      <w:r w:rsidRPr="00DD2E97">
        <w:rPr>
          <w:lang w:val="sv-SE"/>
        </w:rPr>
        <w:t xml:space="preserve"> efek terhadap efisiensi dan kualitas kerja karena lulusan perguruan tinggi lebih mampu menggunakan teknologi maju secara efektif yang diharapkan memberi dampak positif pada produktivitas. </w:t>
      </w:r>
      <w:r w:rsidRPr="00DD2E97">
        <w:rPr>
          <w:i/>
          <w:lang w:val="sv-SE"/>
        </w:rPr>
        <w:t>Kedua,</w:t>
      </w:r>
      <w:r w:rsidRPr="00DD2E97">
        <w:rPr>
          <w:lang w:val="sv-SE"/>
        </w:rPr>
        <w:t xml:space="preserve"> efek berupa penciptaan lapangan kerja baru yang pada gilirannya berdampak pula terhadap berbagai aktivitas sektor ekonomi, berlandaskan asumsi bahwa lulusan universitas lebih mampu berwirahusaha. </w:t>
      </w:r>
    </w:p>
    <w:p w:rsidR="00413AE6" w:rsidRPr="00DD2E97" w:rsidRDefault="00413AE6" w:rsidP="00413AE6">
      <w:pPr>
        <w:spacing w:line="360" w:lineRule="auto"/>
        <w:ind w:left="360" w:firstLine="491"/>
        <w:jc w:val="both"/>
        <w:rPr>
          <w:lang w:val="sv-SE"/>
        </w:rPr>
      </w:pPr>
      <w:r w:rsidRPr="00DD2E97">
        <w:rPr>
          <w:lang w:val="sv-SE"/>
        </w:rPr>
        <w:t>Disamping kondisi eksternal yang telah diuraikan diatas, kondisi internal Indonesia khususnya Provinsi Kalimantan Timur juga perlu dicermati. Provinsi Kalimantan Timur kini sedang mengalami perubahan yang sangat cepat, sebagai hasil interaksi transisional dan transkultural dalam kondisi perubahan global yang akselerasinya makin hari makin cepat. Fakta menyuguhkan, dalam menghadapi era perdagangan bebas di tingkat Asia, bahkan di tingkat ASEAN pun kita kedodoran, serbuan berbagai institusi pendidikan dari wilayah Asia-Pasifik saja ke dalam negeri telah membuat institusi pendidikan kita kewalahan. Apalagi nanti pada tahun 2025. saat era global perdagangan bebas menjadi kenyataan tentu kita akan menjadi semakin tidak berdaya, jika kesiapan dan cara pandang kita tentang esensi pendidikan tidak berubah.</w:t>
      </w:r>
    </w:p>
    <w:p w:rsidR="00413AE6" w:rsidRPr="00DD2E97" w:rsidRDefault="00413AE6" w:rsidP="00413AE6">
      <w:pPr>
        <w:spacing w:line="360" w:lineRule="auto"/>
        <w:ind w:left="360" w:firstLine="491"/>
        <w:jc w:val="both"/>
        <w:rPr>
          <w:lang w:val="sv-SE"/>
        </w:rPr>
      </w:pPr>
      <w:r w:rsidRPr="00DD2E97">
        <w:rPr>
          <w:lang w:val="sv-SE"/>
        </w:rPr>
        <w:t xml:space="preserve">Saat ini pendidikan di Indoensia, sebagaimana sebagian besar negara di dunia sedang dalam proses menuju globalisasi baik dalam aspek teknologi, ekonomi, sosial, politik, kultural dan pembelajaran (Yin Cheong Cheng, 2001). Dunia bergerak amat cepat menjadi desa global, dalam situasi itu berbagai bagian dunia menjadi bagian dari jejaring </w:t>
      </w:r>
      <w:r w:rsidRPr="00DD2E97">
        <w:rPr>
          <w:i/>
          <w:lang w:val="sv-SE"/>
        </w:rPr>
        <w:t>(networked)</w:t>
      </w:r>
      <w:r w:rsidRPr="00DD2E97">
        <w:rPr>
          <w:lang w:val="sv-SE"/>
        </w:rPr>
        <w:t xml:space="preserve"> dan mendunia </w:t>
      </w:r>
      <w:r w:rsidRPr="00DD2E97">
        <w:rPr>
          <w:i/>
          <w:lang w:val="sv-SE"/>
        </w:rPr>
        <w:t>(globalized)</w:t>
      </w:r>
      <w:r w:rsidRPr="00DD2E97">
        <w:rPr>
          <w:lang w:val="sv-SE"/>
        </w:rPr>
        <w:t xml:space="preserve"> secara cepat melalui internet dan berbagai jenis teknologi informasi, komunikasi dan transportasi (Naisbitt dan Aburdence, 1991). </w:t>
      </w:r>
    </w:p>
    <w:p w:rsidR="00413AE6" w:rsidRPr="00DD2E97" w:rsidRDefault="00413AE6" w:rsidP="00413AE6">
      <w:pPr>
        <w:spacing w:line="360" w:lineRule="auto"/>
        <w:ind w:left="360" w:firstLine="491"/>
        <w:jc w:val="both"/>
        <w:rPr>
          <w:lang w:val="sv-SE"/>
        </w:rPr>
      </w:pPr>
      <w:r w:rsidRPr="00DD2E97">
        <w:rPr>
          <w:lang w:val="sv-SE"/>
        </w:rPr>
        <w:t xml:space="preserve">Dalam kaitan dengan era global, sesuai dengan apa yang dilansir oleh Fukuyama bahwa akan terjadi kondisi negara yang tanpa batas </w:t>
      </w:r>
      <w:r w:rsidRPr="00DD2E97">
        <w:rPr>
          <w:i/>
          <w:lang w:val="sv-SE"/>
        </w:rPr>
        <w:t>(borderless state)</w:t>
      </w:r>
      <w:r w:rsidRPr="00DD2E97">
        <w:rPr>
          <w:lang w:val="sv-SE"/>
        </w:rPr>
        <w:t xml:space="preserve"> maka agaknya pendidikan di Indonesia, mulai abad XXI ini , tidak bisa dielakkan lagi akan diwarnai oleh serbuan lembaga pendidikan dari negara lain. Apalagi Undang-Undang Nomor 20 tahun 2003 tentang Sistem </w:t>
      </w:r>
      <w:r w:rsidRPr="00DD2E97">
        <w:rPr>
          <w:lang w:val="sv-SE"/>
        </w:rPr>
        <w:lastRenderedPageBreak/>
        <w:t>Pendidikan Nasional juga telah membuka kesempatan untuk itu. Hal semacam ini tentu akan merupakan tantangan nasional bagi Provinsi Kalimantan Timur sebagai kota terbesar kedua di Indonesia.</w:t>
      </w:r>
    </w:p>
    <w:p w:rsidR="00413AE6" w:rsidRPr="00DD2E97" w:rsidRDefault="00413AE6" w:rsidP="00413AE6">
      <w:pPr>
        <w:spacing w:line="360" w:lineRule="auto"/>
        <w:ind w:left="360" w:firstLine="491"/>
        <w:jc w:val="both"/>
        <w:rPr>
          <w:lang w:val="sv-SE"/>
        </w:rPr>
      </w:pPr>
      <w:r w:rsidRPr="00DD2E97">
        <w:rPr>
          <w:lang w:val="sv-SE"/>
        </w:rPr>
        <w:t xml:space="preserve">Minimal, ada dua ciri penting terkait dengan lingkungan eksternal yang patut diantisipasi. </w:t>
      </w:r>
      <w:r w:rsidRPr="00DD2E97">
        <w:rPr>
          <w:i/>
          <w:lang w:val="sv-SE"/>
        </w:rPr>
        <w:t>Pertama,</w:t>
      </w:r>
      <w:r w:rsidRPr="00DD2E97">
        <w:rPr>
          <w:lang w:val="sv-SE"/>
        </w:rPr>
        <w:t xml:space="preserve"> perubahan dunia termasuk di dalamnya perubahan ipteks serta perubahan sosio kultural, akibat interaksi transisional yang makin intensif akan makin cepat laju akselerasinya, hal ini seiring dengan kemajuan pesat dalam ICT </w:t>
      </w:r>
      <w:r w:rsidRPr="00DD2E97">
        <w:rPr>
          <w:i/>
          <w:lang w:val="sv-SE"/>
        </w:rPr>
        <w:t>(Information, Communication, and Technology)</w:t>
      </w:r>
      <w:r w:rsidRPr="00DD2E97">
        <w:rPr>
          <w:lang w:val="sv-SE"/>
        </w:rPr>
        <w:t>. Kedua, tantangan negara bangsa ke depan akan semakin berat, sementara jumlah penduduk makin bertambah, sumber daya alam makin berkurang, persaingan antar bangsa juga makin ketat dan terbuka.</w:t>
      </w:r>
    </w:p>
    <w:p w:rsidR="00413AE6" w:rsidRPr="00DD2E97" w:rsidRDefault="00413AE6" w:rsidP="00413AE6">
      <w:pPr>
        <w:spacing w:line="360" w:lineRule="auto"/>
        <w:ind w:left="360" w:firstLine="491"/>
        <w:jc w:val="both"/>
        <w:rPr>
          <w:lang w:val="sv-SE"/>
        </w:rPr>
      </w:pPr>
      <w:r w:rsidRPr="00DD2E97">
        <w:rPr>
          <w:lang w:val="sv-SE"/>
        </w:rPr>
        <w:t>Pemerintah dapat saja membuat sejumlah Peraturan Pemerintah sebagai regulai yang dapat memberi perlindungan kepada lembaga pendidikan lokal/nasional. Namun pada akhirnya masyarakatlah yang akan menentukan, karena pilihan ada pada mereka, dan itu amat bergantung kepada mutu lembaga pendidikan nasional yang bersangkutan. Pengalaman menunjukkan banyak orang tua yang mengirimkan anaknya sekolah di luar negeri, dengan keyakinan memperoleh pendidikan yang lebih baik dibanding jika sekolah di dalam negeri.</w:t>
      </w:r>
    </w:p>
    <w:p w:rsidR="00413AE6" w:rsidRPr="00DD2E97" w:rsidRDefault="00413AE6" w:rsidP="00413AE6">
      <w:pPr>
        <w:spacing w:line="360" w:lineRule="auto"/>
        <w:ind w:left="360" w:firstLine="491"/>
        <w:jc w:val="both"/>
        <w:rPr>
          <w:lang w:val="sv-SE"/>
        </w:rPr>
      </w:pPr>
      <w:r w:rsidRPr="00DD2E97">
        <w:rPr>
          <w:lang w:val="sv-SE"/>
        </w:rPr>
        <w:t xml:space="preserve">Dengan demikian, hal ini hanya satu jawaban untuk mampu menghadapi tantangan tersebut, yakni bahwa sejak di tingkat dasar sampai ke tingkat perguruan tinggi pendidikan Indonesia harus dirancang berlandaskan pada mutu, berorientasi pada pengembangan mutu, tiada hari tanpa perbaikan, </w:t>
      </w:r>
      <w:r w:rsidRPr="00DD2E97">
        <w:rPr>
          <w:i/>
          <w:lang w:val="sv-SE"/>
        </w:rPr>
        <w:t>continuous improvement,</w:t>
      </w:r>
      <w:r w:rsidRPr="00DD2E97">
        <w:rPr>
          <w:lang w:val="sv-SE"/>
        </w:rPr>
        <w:t xml:space="preserve"> </w:t>
      </w:r>
      <w:r w:rsidRPr="00DD2E97">
        <w:rPr>
          <w:i/>
          <w:lang w:val="sv-SE"/>
        </w:rPr>
        <w:t>kaizen!</w:t>
      </w:r>
      <w:r w:rsidRPr="00DD2E97">
        <w:rPr>
          <w:lang w:val="sv-SE"/>
        </w:rPr>
        <w:t xml:space="preserve"> Kita harus kembali berkaca kepada masa lalu, Sang Mahapatih Gajah Mada mampu (enabling) dan berdaya </w:t>
      </w:r>
      <w:r w:rsidRPr="00DD2E97">
        <w:rPr>
          <w:i/>
          <w:lang w:val="sv-SE"/>
        </w:rPr>
        <w:t>(empowering)</w:t>
      </w:r>
      <w:r w:rsidRPr="00DD2E97">
        <w:rPr>
          <w:lang w:val="sv-SE"/>
        </w:rPr>
        <w:t xml:space="preserve"> menguasai Nusantara karena semboyan berbasis mutu </w:t>
      </w:r>
      <w:r w:rsidRPr="00DD2E97">
        <w:rPr>
          <w:i/>
          <w:lang w:val="sv-SE"/>
        </w:rPr>
        <w:t xml:space="preserve">“ginong pratidhina”, </w:t>
      </w:r>
      <w:r w:rsidRPr="00DD2E97">
        <w:rPr>
          <w:lang w:val="sv-SE"/>
        </w:rPr>
        <w:t>tiada hari tanpa perbaikan dalam bertindak.</w:t>
      </w:r>
    </w:p>
    <w:p w:rsidR="00413AE6" w:rsidRDefault="00413AE6" w:rsidP="00413AE6">
      <w:pPr>
        <w:spacing w:line="360" w:lineRule="auto"/>
        <w:ind w:left="360" w:firstLine="491"/>
        <w:jc w:val="both"/>
        <w:rPr>
          <w:lang w:val="sv-SE"/>
        </w:rPr>
      </w:pPr>
      <w:r w:rsidRPr="00DD2E97">
        <w:rPr>
          <w:lang w:val="sv-SE"/>
        </w:rPr>
        <w:t>Dewasa ini sistem pendidikan nasional menghadapi berbagai tantangan cukup besar dan mendasar, terutama dalam konteks pembangunan masyarakat, negara dan bangsa. Pembangunan bangsa telah dihadapkan secara diametral dengan kondisi bangsa yang sedang terpuruk. Berbagai data kutipan berikut akan lebih menyadarkan kita tentang bagaimana keterpurukan bangsa yang terkait dengan derajat kepedulian kita terhadap pendidikan yang pada gilirannya menyebabkan kondisi pendidikan terpuruk, terseok pada taraf yang menyedihkan dan memprihatinkan.</w:t>
      </w:r>
    </w:p>
    <w:p w:rsidR="00827A9E" w:rsidRDefault="00827A9E" w:rsidP="00413AE6">
      <w:pPr>
        <w:spacing w:line="360" w:lineRule="auto"/>
        <w:ind w:left="360" w:firstLine="491"/>
        <w:jc w:val="both"/>
        <w:rPr>
          <w:lang w:val="sv-SE"/>
        </w:rPr>
      </w:pPr>
    </w:p>
    <w:p w:rsidR="00827A9E" w:rsidRDefault="00827A9E" w:rsidP="00413AE6">
      <w:pPr>
        <w:spacing w:line="360" w:lineRule="auto"/>
        <w:ind w:left="360" w:firstLine="491"/>
        <w:jc w:val="both"/>
        <w:rPr>
          <w:lang w:val="sv-SE"/>
        </w:rPr>
      </w:pPr>
    </w:p>
    <w:p w:rsidR="00827A9E" w:rsidRDefault="00827A9E" w:rsidP="00413AE6">
      <w:pPr>
        <w:spacing w:line="360" w:lineRule="auto"/>
        <w:ind w:left="360" w:firstLine="491"/>
        <w:jc w:val="both"/>
        <w:rPr>
          <w:lang w:val="sv-SE"/>
        </w:rPr>
      </w:pPr>
    </w:p>
    <w:p w:rsidR="00827A9E" w:rsidRPr="00DD2E97" w:rsidRDefault="00827A9E" w:rsidP="00413AE6">
      <w:pPr>
        <w:spacing w:line="360" w:lineRule="auto"/>
        <w:ind w:left="360" w:firstLine="491"/>
        <w:jc w:val="both"/>
        <w:rPr>
          <w:lang w:val="sv-SE"/>
        </w:rPr>
      </w:pPr>
    </w:p>
    <w:p w:rsidR="00413AE6" w:rsidRPr="00DD2E97" w:rsidRDefault="00413AE6" w:rsidP="00413AE6">
      <w:pPr>
        <w:spacing w:line="360" w:lineRule="auto"/>
        <w:ind w:firstLine="491"/>
        <w:jc w:val="center"/>
        <w:rPr>
          <w:b/>
        </w:rPr>
      </w:pPr>
      <w:r w:rsidRPr="00DD2E97">
        <w:rPr>
          <w:b/>
          <w:lang w:val="sv-SE"/>
        </w:rPr>
        <w:lastRenderedPageBreak/>
        <w:t>Tabel 1. Anggaran Pendidikan (%GNP) dan HDI, 20</w:t>
      </w:r>
      <w:r w:rsidRPr="00DD2E97">
        <w:rPr>
          <w:b/>
        </w:rPr>
        <w:t>10</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30"/>
        <w:gridCol w:w="1620"/>
        <w:gridCol w:w="2520"/>
        <w:gridCol w:w="1710"/>
      </w:tblGrid>
      <w:tr w:rsidR="00413AE6" w:rsidRPr="00DD2E97" w:rsidTr="00827A9E">
        <w:tc>
          <w:tcPr>
            <w:tcW w:w="630" w:type="dxa"/>
          </w:tcPr>
          <w:p w:rsidR="00413AE6" w:rsidRPr="00DD2E97" w:rsidRDefault="00413AE6" w:rsidP="00827A9E">
            <w:pPr>
              <w:jc w:val="center"/>
              <w:rPr>
                <w:b/>
              </w:rPr>
            </w:pPr>
            <w:r w:rsidRPr="00DD2E97">
              <w:rPr>
                <w:b/>
              </w:rPr>
              <w:t>No</w:t>
            </w:r>
          </w:p>
        </w:tc>
        <w:tc>
          <w:tcPr>
            <w:tcW w:w="1620" w:type="dxa"/>
          </w:tcPr>
          <w:p w:rsidR="00413AE6" w:rsidRPr="00DD2E97" w:rsidRDefault="00413AE6" w:rsidP="00827A9E">
            <w:pPr>
              <w:jc w:val="center"/>
              <w:rPr>
                <w:b/>
              </w:rPr>
            </w:pPr>
            <w:r w:rsidRPr="00DD2E97">
              <w:rPr>
                <w:b/>
              </w:rPr>
              <w:t>Negara</w:t>
            </w:r>
          </w:p>
        </w:tc>
        <w:tc>
          <w:tcPr>
            <w:tcW w:w="2520" w:type="dxa"/>
          </w:tcPr>
          <w:p w:rsidR="00413AE6" w:rsidRPr="00DD2E97" w:rsidRDefault="00413AE6" w:rsidP="00827A9E">
            <w:pPr>
              <w:jc w:val="center"/>
              <w:rPr>
                <w:b/>
              </w:rPr>
            </w:pPr>
            <w:r w:rsidRPr="00DD2E97">
              <w:rPr>
                <w:b/>
              </w:rPr>
              <w:t>Anggaran Pendidikan (%GNP)</w:t>
            </w:r>
          </w:p>
        </w:tc>
        <w:tc>
          <w:tcPr>
            <w:tcW w:w="1710" w:type="dxa"/>
          </w:tcPr>
          <w:p w:rsidR="00413AE6" w:rsidRPr="00DD2E97" w:rsidRDefault="00413AE6" w:rsidP="00827A9E">
            <w:pPr>
              <w:jc w:val="center"/>
              <w:rPr>
                <w:b/>
              </w:rPr>
            </w:pPr>
            <w:r w:rsidRPr="00DD2E97">
              <w:rPr>
                <w:b/>
              </w:rPr>
              <w:t>No urut HDI</w:t>
            </w:r>
          </w:p>
        </w:tc>
      </w:tr>
      <w:tr w:rsidR="00413AE6" w:rsidRPr="00DD2E97" w:rsidTr="00827A9E">
        <w:tc>
          <w:tcPr>
            <w:tcW w:w="630" w:type="dxa"/>
          </w:tcPr>
          <w:p w:rsidR="00413AE6" w:rsidRPr="00DD2E97" w:rsidRDefault="00413AE6" w:rsidP="00827A9E">
            <w:pPr>
              <w:jc w:val="center"/>
            </w:pPr>
            <w:r w:rsidRPr="00DD2E97">
              <w:t>1</w:t>
            </w:r>
          </w:p>
        </w:tc>
        <w:tc>
          <w:tcPr>
            <w:tcW w:w="1620" w:type="dxa"/>
          </w:tcPr>
          <w:p w:rsidR="00413AE6" w:rsidRPr="00DD2E97" w:rsidRDefault="00413AE6" w:rsidP="00827A9E">
            <w:pPr>
              <w:jc w:val="both"/>
            </w:pPr>
            <w:r w:rsidRPr="00DD2E97">
              <w:t>INDONESIA</w:t>
            </w:r>
          </w:p>
        </w:tc>
        <w:tc>
          <w:tcPr>
            <w:tcW w:w="2520" w:type="dxa"/>
          </w:tcPr>
          <w:p w:rsidR="00413AE6" w:rsidRPr="00DD2E97" w:rsidRDefault="00413AE6" w:rsidP="00827A9E">
            <w:pPr>
              <w:jc w:val="center"/>
            </w:pPr>
            <w:r w:rsidRPr="00DD2E97">
              <w:t>1,4%</w:t>
            </w:r>
          </w:p>
        </w:tc>
        <w:tc>
          <w:tcPr>
            <w:tcW w:w="1710" w:type="dxa"/>
          </w:tcPr>
          <w:p w:rsidR="00413AE6" w:rsidRPr="00DD2E97" w:rsidRDefault="00413AE6" w:rsidP="00827A9E">
            <w:pPr>
              <w:jc w:val="center"/>
            </w:pPr>
            <w:r w:rsidRPr="00DD2E97">
              <w:t>105</w:t>
            </w:r>
          </w:p>
        </w:tc>
      </w:tr>
      <w:tr w:rsidR="00413AE6" w:rsidRPr="00DD2E97" w:rsidTr="00827A9E">
        <w:tc>
          <w:tcPr>
            <w:tcW w:w="630" w:type="dxa"/>
          </w:tcPr>
          <w:p w:rsidR="00413AE6" w:rsidRPr="00DD2E97" w:rsidRDefault="00413AE6" w:rsidP="00827A9E">
            <w:pPr>
              <w:jc w:val="center"/>
            </w:pPr>
            <w:r w:rsidRPr="00DD2E97">
              <w:t>2</w:t>
            </w:r>
          </w:p>
        </w:tc>
        <w:tc>
          <w:tcPr>
            <w:tcW w:w="1620" w:type="dxa"/>
          </w:tcPr>
          <w:p w:rsidR="00413AE6" w:rsidRPr="00DD2E97" w:rsidRDefault="00413AE6" w:rsidP="00827A9E">
            <w:pPr>
              <w:jc w:val="both"/>
            </w:pPr>
            <w:r w:rsidRPr="00DD2E97">
              <w:t>Australia</w:t>
            </w:r>
          </w:p>
        </w:tc>
        <w:tc>
          <w:tcPr>
            <w:tcW w:w="2520" w:type="dxa"/>
          </w:tcPr>
          <w:p w:rsidR="00413AE6" w:rsidRPr="00DD2E97" w:rsidRDefault="00413AE6" w:rsidP="00827A9E">
            <w:pPr>
              <w:jc w:val="center"/>
            </w:pPr>
            <w:r w:rsidRPr="00DD2E97">
              <w:t>5,6%</w:t>
            </w:r>
          </w:p>
        </w:tc>
        <w:tc>
          <w:tcPr>
            <w:tcW w:w="1710" w:type="dxa"/>
          </w:tcPr>
          <w:p w:rsidR="00413AE6" w:rsidRPr="00DD2E97" w:rsidRDefault="00413AE6" w:rsidP="00827A9E">
            <w:pPr>
              <w:jc w:val="center"/>
            </w:pPr>
            <w:r w:rsidRPr="00DD2E97">
              <w:t>7</w:t>
            </w:r>
          </w:p>
        </w:tc>
      </w:tr>
      <w:tr w:rsidR="00413AE6" w:rsidRPr="00DD2E97" w:rsidTr="00827A9E">
        <w:tc>
          <w:tcPr>
            <w:tcW w:w="630" w:type="dxa"/>
          </w:tcPr>
          <w:p w:rsidR="00413AE6" w:rsidRPr="00DD2E97" w:rsidRDefault="00413AE6" w:rsidP="00827A9E">
            <w:pPr>
              <w:jc w:val="center"/>
            </w:pPr>
            <w:r w:rsidRPr="00DD2E97">
              <w:t>3</w:t>
            </w:r>
          </w:p>
        </w:tc>
        <w:tc>
          <w:tcPr>
            <w:tcW w:w="1620" w:type="dxa"/>
          </w:tcPr>
          <w:p w:rsidR="00413AE6" w:rsidRPr="00DD2E97" w:rsidRDefault="00413AE6" w:rsidP="00827A9E">
            <w:pPr>
              <w:jc w:val="both"/>
            </w:pPr>
            <w:r w:rsidRPr="00DD2E97">
              <w:t>Jepang</w:t>
            </w:r>
          </w:p>
        </w:tc>
        <w:tc>
          <w:tcPr>
            <w:tcW w:w="2520" w:type="dxa"/>
          </w:tcPr>
          <w:p w:rsidR="00413AE6" w:rsidRPr="00DD2E97" w:rsidRDefault="00413AE6" w:rsidP="00827A9E">
            <w:pPr>
              <w:jc w:val="center"/>
            </w:pPr>
            <w:r w:rsidRPr="00DD2E97">
              <w:t>3,6%</w:t>
            </w:r>
          </w:p>
        </w:tc>
        <w:tc>
          <w:tcPr>
            <w:tcW w:w="1710" w:type="dxa"/>
          </w:tcPr>
          <w:p w:rsidR="00413AE6" w:rsidRPr="00DD2E97" w:rsidRDefault="00413AE6" w:rsidP="00827A9E">
            <w:pPr>
              <w:jc w:val="center"/>
            </w:pPr>
            <w:r w:rsidRPr="00DD2E97">
              <w:t>9</w:t>
            </w:r>
          </w:p>
        </w:tc>
      </w:tr>
      <w:tr w:rsidR="00413AE6" w:rsidRPr="00DD2E97" w:rsidTr="00827A9E">
        <w:tc>
          <w:tcPr>
            <w:tcW w:w="630" w:type="dxa"/>
          </w:tcPr>
          <w:p w:rsidR="00413AE6" w:rsidRPr="00DD2E97" w:rsidRDefault="00413AE6" w:rsidP="00827A9E">
            <w:pPr>
              <w:jc w:val="center"/>
            </w:pPr>
            <w:r w:rsidRPr="00DD2E97">
              <w:t>4</w:t>
            </w:r>
          </w:p>
        </w:tc>
        <w:tc>
          <w:tcPr>
            <w:tcW w:w="1620" w:type="dxa"/>
          </w:tcPr>
          <w:p w:rsidR="00413AE6" w:rsidRPr="00DD2E97" w:rsidRDefault="00413AE6" w:rsidP="00827A9E">
            <w:pPr>
              <w:jc w:val="both"/>
            </w:pPr>
            <w:r w:rsidRPr="00DD2E97">
              <w:t>Malaysia</w:t>
            </w:r>
          </w:p>
        </w:tc>
        <w:tc>
          <w:tcPr>
            <w:tcW w:w="2520" w:type="dxa"/>
          </w:tcPr>
          <w:p w:rsidR="00413AE6" w:rsidRPr="00DD2E97" w:rsidRDefault="00413AE6" w:rsidP="00827A9E">
            <w:pPr>
              <w:jc w:val="center"/>
            </w:pPr>
            <w:r w:rsidRPr="00DD2E97">
              <w:t>4,9%</w:t>
            </w:r>
          </w:p>
        </w:tc>
        <w:tc>
          <w:tcPr>
            <w:tcW w:w="1710" w:type="dxa"/>
          </w:tcPr>
          <w:p w:rsidR="00413AE6" w:rsidRPr="00DD2E97" w:rsidRDefault="00413AE6" w:rsidP="00827A9E">
            <w:pPr>
              <w:jc w:val="center"/>
            </w:pPr>
            <w:r w:rsidRPr="00DD2E97">
              <w:t>59</w:t>
            </w:r>
          </w:p>
        </w:tc>
      </w:tr>
      <w:tr w:rsidR="00413AE6" w:rsidRPr="00DD2E97" w:rsidTr="00827A9E">
        <w:tc>
          <w:tcPr>
            <w:tcW w:w="630" w:type="dxa"/>
          </w:tcPr>
          <w:p w:rsidR="00413AE6" w:rsidRPr="00DD2E97" w:rsidRDefault="00413AE6" w:rsidP="00827A9E">
            <w:pPr>
              <w:jc w:val="center"/>
            </w:pPr>
            <w:r w:rsidRPr="00DD2E97">
              <w:t>5</w:t>
            </w:r>
          </w:p>
        </w:tc>
        <w:tc>
          <w:tcPr>
            <w:tcW w:w="1620" w:type="dxa"/>
          </w:tcPr>
          <w:p w:rsidR="00413AE6" w:rsidRPr="00DD2E97" w:rsidRDefault="00413AE6" w:rsidP="00827A9E">
            <w:pPr>
              <w:jc w:val="both"/>
            </w:pPr>
            <w:r w:rsidRPr="00DD2E97">
              <w:t>Thailand</w:t>
            </w:r>
          </w:p>
        </w:tc>
        <w:tc>
          <w:tcPr>
            <w:tcW w:w="2520" w:type="dxa"/>
          </w:tcPr>
          <w:p w:rsidR="00413AE6" w:rsidRPr="00DD2E97" w:rsidRDefault="00413AE6" w:rsidP="00827A9E">
            <w:pPr>
              <w:jc w:val="center"/>
            </w:pPr>
            <w:r w:rsidRPr="00DD2E97">
              <w:t>4,8%</w:t>
            </w:r>
          </w:p>
        </w:tc>
        <w:tc>
          <w:tcPr>
            <w:tcW w:w="1710" w:type="dxa"/>
          </w:tcPr>
          <w:p w:rsidR="00413AE6" w:rsidRPr="00DD2E97" w:rsidRDefault="00413AE6" w:rsidP="00827A9E">
            <w:pPr>
              <w:jc w:val="center"/>
            </w:pPr>
            <w:r w:rsidRPr="00DD2E97">
              <w:t>70</w:t>
            </w:r>
          </w:p>
        </w:tc>
      </w:tr>
      <w:tr w:rsidR="00413AE6" w:rsidRPr="00DD2E97" w:rsidTr="00827A9E">
        <w:tc>
          <w:tcPr>
            <w:tcW w:w="630" w:type="dxa"/>
          </w:tcPr>
          <w:p w:rsidR="00413AE6" w:rsidRPr="00DD2E97" w:rsidRDefault="00413AE6" w:rsidP="00827A9E">
            <w:pPr>
              <w:jc w:val="center"/>
            </w:pPr>
            <w:r w:rsidRPr="00DD2E97">
              <w:t>6</w:t>
            </w:r>
          </w:p>
        </w:tc>
        <w:tc>
          <w:tcPr>
            <w:tcW w:w="1620" w:type="dxa"/>
          </w:tcPr>
          <w:p w:rsidR="00413AE6" w:rsidRPr="00DD2E97" w:rsidRDefault="00413AE6" w:rsidP="00827A9E">
            <w:pPr>
              <w:jc w:val="both"/>
            </w:pPr>
            <w:r w:rsidRPr="00DD2E97">
              <w:t>Singapura</w:t>
            </w:r>
          </w:p>
        </w:tc>
        <w:tc>
          <w:tcPr>
            <w:tcW w:w="2520" w:type="dxa"/>
          </w:tcPr>
          <w:p w:rsidR="00413AE6" w:rsidRPr="00DD2E97" w:rsidRDefault="00413AE6" w:rsidP="00827A9E">
            <w:pPr>
              <w:jc w:val="center"/>
            </w:pPr>
            <w:r w:rsidRPr="00DD2E97">
              <w:t>3,0%</w:t>
            </w:r>
          </w:p>
        </w:tc>
        <w:tc>
          <w:tcPr>
            <w:tcW w:w="1710" w:type="dxa"/>
          </w:tcPr>
          <w:p w:rsidR="00413AE6" w:rsidRPr="00DD2E97" w:rsidRDefault="00413AE6" w:rsidP="00827A9E">
            <w:pPr>
              <w:jc w:val="center"/>
            </w:pPr>
            <w:r w:rsidRPr="00DD2E97">
              <w:t>25</w:t>
            </w:r>
          </w:p>
        </w:tc>
      </w:tr>
      <w:tr w:rsidR="00413AE6" w:rsidRPr="00DD2E97" w:rsidTr="00827A9E">
        <w:tc>
          <w:tcPr>
            <w:tcW w:w="630" w:type="dxa"/>
          </w:tcPr>
          <w:p w:rsidR="00413AE6" w:rsidRPr="00DD2E97" w:rsidRDefault="00413AE6" w:rsidP="00827A9E">
            <w:pPr>
              <w:jc w:val="center"/>
            </w:pPr>
            <w:r w:rsidRPr="00DD2E97">
              <w:t>7</w:t>
            </w:r>
          </w:p>
        </w:tc>
        <w:tc>
          <w:tcPr>
            <w:tcW w:w="1620" w:type="dxa"/>
          </w:tcPr>
          <w:p w:rsidR="00413AE6" w:rsidRPr="00DD2E97" w:rsidRDefault="00413AE6" w:rsidP="00827A9E">
            <w:pPr>
              <w:jc w:val="both"/>
            </w:pPr>
            <w:r w:rsidRPr="00DD2E97">
              <w:t>Filipina</w:t>
            </w:r>
          </w:p>
        </w:tc>
        <w:tc>
          <w:tcPr>
            <w:tcW w:w="2520" w:type="dxa"/>
          </w:tcPr>
          <w:p w:rsidR="00413AE6" w:rsidRPr="00DD2E97" w:rsidRDefault="00413AE6" w:rsidP="00827A9E">
            <w:pPr>
              <w:jc w:val="center"/>
            </w:pPr>
            <w:r w:rsidRPr="00DD2E97">
              <w:t>3,4%</w:t>
            </w:r>
          </w:p>
        </w:tc>
        <w:tc>
          <w:tcPr>
            <w:tcW w:w="1710" w:type="dxa"/>
          </w:tcPr>
          <w:p w:rsidR="00413AE6" w:rsidRPr="00DD2E97" w:rsidRDefault="00413AE6" w:rsidP="00827A9E">
            <w:pPr>
              <w:jc w:val="center"/>
            </w:pPr>
            <w:r w:rsidRPr="00DD2E97">
              <w:t>77</w:t>
            </w:r>
          </w:p>
        </w:tc>
      </w:tr>
    </w:tbl>
    <w:p w:rsidR="00413AE6" w:rsidRPr="00DD2E97" w:rsidRDefault="00413AE6" w:rsidP="00413AE6">
      <w:pPr>
        <w:spacing w:line="360" w:lineRule="auto"/>
        <w:ind w:firstLine="491"/>
        <w:jc w:val="both"/>
        <w:rPr>
          <w:lang w:val="it-IT"/>
        </w:rPr>
      </w:pPr>
      <w:r w:rsidRPr="00DD2E97">
        <w:rPr>
          <w:lang w:val="it-IT"/>
        </w:rPr>
        <w:t xml:space="preserve">                   Catatan : Diolah dari berbagai sumber</w:t>
      </w:r>
    </w:p>
    <w:p w:rsidR="00413AE6" w:rsidRPr="00DD2E97" w:rsidRDefault="00413AE6" w:rsidP="00413AE6">
      <w:pPr>
        <w:spacing w:line="360" w:lineRule="auto"/>
        <w:ind w:left="360" w:firstLine="491"/>
        <w:jc w:val="both"/>
        <w:rPr>
          <w:lang w:val="it-IT"/>
        </w:rPr>
      </w:pPr>
      <w:r w:rsidRPr="00DD2E97">
        <w:rPr>
          <w:lang w:val="it-IT"/>
        </w:rPr>
        <w:t xml:space="preserve">Pada tabel 1 di atas memperlihatkan korelasi antara kepedulian terhadap pendidikan yang dibuktikan dengan alokasi anggaran pendidikan dengan indeks Pembangunan Manusia (IPM = HDI, </w:t>
      </w:r>
      <w:r w:rsidRPr="00DD2E97">
        <w:rPr>
          <w:i/>
          <w:lang w:val="it-IT"/>
        </w:rPr>
        <w:t>Human Development Index</w:t>
      </w:r>
      <w:r w:rsidRPr="00DD2E97">
        <w:rPr>
          <w:lang w:val="it-IT"/>
        </w:rPr>
        <w:t>). Makin rendah alokasi anggaran untuk pendidikan makin rendah pula indeks pembangunan manusianya. Hal ini sejalan dengan pemikiran Sularto (Kompas 16 Agustus 20</w:t>
      </w:r>
      <w:r w:rsidRPr="00DD2E97">
        <w:t>09</w:t>
      </w:r>
      <w:r w:rsidRPr="00DD2E97">
        <w:rPr>
          <w:lang w:val="it-IT"/>
        </w:rPr>
        <w:t xml:space="preserve">) bahwa kecilnya anggaran pendidikan dituding sebagai biang keladi walaupun sepanjang sejarah Indonesia merdeka belum pernah ada anggaran lebih dari 8%. Kecilnya anggaran mencerminkan belum adanya </w:t>
      </w:r>
      <w:r w:rsidRPr="00DD2E97">
        <w:rPr>
          <w:i/>
          <w:lang w:val="it-IT"/>
        </w:rPr>
        <w:t xml:space="preserve">good will </w:t>
      </w:r>
      <w:r w:rsidRPr="00DD2E97">
        <w:rPr>
          <w:lang w:val="it-IT"/>
        </w:rPr>
        <w:t>dari pemerintah untuk pengembangan pendidikan.</w:t>
      </w:r>
    </w:p>
    <w:p w:rsidR="00413AE6" w:rsidRPr="00DD2E97" w:rsidRDefault="00413AE6" w:rsidP="00413AE6">
      <w:pPr>
        <w:spacing w:line="360" w:lineRule="auto"/>
        <w:ind w:left="360" w:firstLine="491"/>
        <w:jc w:val="both"/>
        <w:rPr>
          <w:lang w:val="it-IT"/>
        </w:rPr>
      </w:pPr>
      <w:r w:rsidRPr="00DD2E97">
        <w:rPr>
          <w:lang w:val="it-IT"/>
        </w:rPr>
        <w:t>Rendahnya tingkat HDI  (tahun 2009, HDI Indonesia nomor 111 dari 177 negara) antara lain ditentukan jumlah penduduk yang melek huruf. Pada tabel 2 menunjukkan angka melek huruf di Indonesia sebagai tantangan yang harus dihadapi, dibandingkan dengan beberapa negara ASEAN.</w:t>
      </w:r>
    </w:p>
    <w:p w:rsidR="00413AE6" w:rsidRPr="00DD2E97" w:rsidRDefault="00413AE6" w:rsidP="00413AE6">
      <w:pPr>
        <w:spacing w:line="360" w:lineRule="auto"/>
        <w:ind w:firstLine="491"/>
        <w:jc w:val="center"/>
        <w:rPr>
          <w:b/>
          <w:lang w:val="sv-SE"/>
        </w:rPr>
      </w:pPr>
      <w:r w:rsidRPr="00DD2E97">
        <w:rPr>
          <w:b/>
          <w:lang w:val="sv-SE"/>
        </w:rPr>
        <w:t xml:space="preserve">   Tabel 2. Angka Melek Huruf Beberapa Negara ASEAN 2000-2004</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20"/>
        <w:gridCol w:w="2531"/>
        <w:gridCol w:w="2407"/>
        <w:gridCol w:w="2172"/>
      </w:tblGrid>
      <w:tr w:rsidR="00413AE6" w:rsidRPr="00DD2E97" w:rsidTr="00827A9E">
        <w:tc>
          <w:tcPr>
            <w:tcW w:w="720" w:type="dxa"/>
          </w:tcPr>
          <w:p w:rsidR="00413AE6" w:rsidRPr="00DD2E97" w:rsidRDefault="00413AE6" w:rsidP="00827A9E">
            <w:pPr>
              <w:jc w:val="center"/>
            </w:pPr>
            <w:r w:rsidRPr="00DD2E97">
              <w:t>No</w:t>
            </w:r>
          </w:p>
        </w:tc>
        <w:tc>
          <w:tcPr>
            <w:tcW w:w="2531" w:type="dxa"/>
          </w:tcPr>
          <w:p w:rsidR="00413AE6" w:rsidRPr="00DD2E97" w:rsidRDefault="00413AE6" w:rsidP="00827A9E">
            <w:pPr>
              <w:ind w:firstLine="491"/>
              <w:jc w:val="center"/>
            </w:pPr>
            <w:r w:rsidRPr="00DD2E97">
              <w:t>Negara</w:t>
            </w:r>
          </w:p>
        </w:tc>
        <w:tc>
          <w:tcPr>
            <w:tcW w:w="2407" w:type="dxa"/>
          </w:tcPr>
          <w:p w:rsidR="00413AE6" w:rsidRPr="00DD2E97" w:rsidRDefault="00413AE6" w:rsidP="00827A9E">
            <w:pPr>
              <w:ind w:firstLine="491"/>
              <w:jc w:val="center"/>
            </w:pPr>
            <w:r w:rsidRPr="00DD2E97">
              <w:t>Melek (%)</w:t>
            </w:r>
          </w:p>
        </w:tc>
        <w:tc>
          <w:tcPr>
            <w:tcW w:w="2172" w:type="dxa"/>
          </w:tcPr>
          <w:p w:rsidR="00413AE6" w:rsidRPr="00DD2E97" w:rsidRDefault="00413AE6" w:rsidP="00827A9E">
            <w:pPr>
              <w:jc w:val="center"/>
            </w:pPr>
            <w:r w:rsidRPr="00DD2E97">
              <w:t>Buta Aksara (%)</w:t>
            </w:r>
          </w:p>
        </w:tc>
      </w:tr>
      <w:tr w:rsidR="00413AE6" w:rsidRPr="00DD2E97" w:rsidTr="00827A9E">
        <w:tc>
          <w:tcPr>
            <w:tcW w:w="720" w:type="dxa"/>
          </w:tcPr>
          <w:p w:rsidR="00413AE6" w:rsidRPr="00DD2E97" w:rsidRDefault="00413AE6" w:rsidP="00827A9E">
            <w:pPr>
              <w:ind w:firstLine="99"/>
              <w:jc w:val="center"/>
            </w:pPr>
            <w:r w:rsidRPr="00DD2E97">
              <w:t>1</w:t>
            </w:r>
          </w:p>
        </w:tc>
        <w:tc>
          <w:tcPr>
            <w:tcW w:w="2531" w:type="dxa"/>
          </w:tcPr>
          <w:p w:rsidR="00413AE6" w:rsidRPr="00DD2E97" w:rsidRDefault="00413AE6" w:rsidP="00827A9E">
            <w:pPr>
              <w:ind w:firstLine="491"/>
              <w:jc w:val="both"/>
            </w:pPr>
            <w:r w:rsidRPr="00DD2E97">
              <w:t>INDONESIA</w:t>
            </w:r>
          </w:p>
        </w:tc>
        <w:tc>
          <w:tcPr>
            <w:tcW w:w="2407" w:type="dxa"/>
          </w:tcPr>
          <w:p w:rsidR="00413AE6" w:rsidRPr="00DD2E97" w:rsidRDefault="00413AE6" w:rsidP="00827A9E">
            <w:pPr>
              <w:ind w:firstLine="491"/>
              <w:jc w:val="center"/>
            </w:pPr>
            <w:r w:rsidRPr="00DD2E97">
              <w:t>87,9</w:t>
            </w:r>
          </w:p>
        </w:tc>
        <w:tc>
          <w:tcPr>
            <w:tcW w:w="2172" w:type="dxa"/>
          </w:tcPr>
          <w:p w:rsidR="00413AE6" w:rsidRPr="00DD2E97" w:rsidRDefault="00413AE6" w:rsidP="00827A9E">
            <w:pPr>
              <w:ind w:firstLine="491"/>
              <w:jc w:val="center"/>
            </w:pPr>
            <w:r w:rsidRPr="00DD2E97">
              <w:t>12,1</w:t>
            </w:r>
          </w:p>
        </w:tc>
      </w:tr>
      <w:tr w:rsidR="00413AE6" w:rsidRPr="00DD2E97" w:rsidTr="00827A9E">
        <w:tc>
          <w:tcPr>
            <w:tcW w:w="720" w:type="dxa"/>
          </w:tcPr>
          <w:p w:rsidR="00413AE6" w:rsidRPr="00DD2E97" w:rsidRDefault="00413AE6" w:rsidP="00827A9E">
            <w:pPr>
              <w:ind w:firstLine="99"/>
              <w:jc w:val="center"/>
            </w:pPr>
            <w:r w:rsidRPr="00DD2E97">
              <w:t>2</w:t>
            </w:r>
          </w:p>
        </w:tc>
        <w:tc>
          <w:tcPr>
            <w:tcW w:w="2531" w:type="dxa"/>
          </w:tcPr>
          <w:p w:rsidR="00413AE6" w:rsidRPr="00DD2E97" w:rsidRDefault="00413AE6" w:rsidP="00827A9E">
            <w:pPr>
              <w:ind w:firstLine="491"/>
              <w:jc w:val="both"/>
            </w:pPr>
            <w:r w:rsidRPr="00DD2E97">
              <w:t>Malaysia</w:t>
            </w:r>
          </w:p>
        </w:tc>
        <w:tc>
          <w:tcPr>
            <w:tcW w:w="2407" w:type="dxa"/>
          </w:tcPr>
          <w:p w:rsidR="00413AE6" w:rsidRPr="00DD2E97" w:rsidRDefault="00413AE6" w:rsidP="00827A9E">
            <w:pPr>
              <w:ind w:firstLine="491"/>
              <w:jc w:val="center"/>
            </w:pPr>
            <w:r w:rsidRPr="00DD2E97">
              <w:t>88,7</w:t>
            </w:r>
          </w:p>
        </w:tc>
        <w:tc>
          <w:tcPr>
            <w:tcW w:w="2172" w:type="dxa"/>
          </w:tcPr>
          <w:p w:rsidR="00413AE6" w:rsidRPr="00DD2E97" w:rsidRDefault="00413AE6" w:rsidP="00827A9E">
            <w:pPr>
              <w:ind w:firstLine="491"/>
              <w:jc w:val="center"/>
            </w:pPr>
            <w:r w:rsidRPr="00DD2E97">
              <w:t>11,3</w:t>
            </w:r>
          </w:p>
        </w:tc>
      </w:tr>
      <w:tr w:rsidR="00413AE6" w:rsidRPr="00DD2E97" w:rsidTr="00827A9E">
        <w:tc>
          <w:tcPr>
            <w:tcW w:w="720" w:type="dxa"/>
          </w:tcPr>
          <w:p w:rsidR="00413AE6" w:rsidRPr="00DD2E97" w:rsidRDefault="00413AE6" w:rsidP="00827A9E">
            <w:pPr>
              <w:ind w:firstLine="99"/>
              <w:jc w:val="center"/>
            </w:pPr>
            <w:r w:rsidRPr="00DD2E97">
              <w:t>3</w:t>
            </w:r>
          </w:p>
        </w:tc>
        <w:tc>
          <w:tcPr>
            <w:tcW w:w="2531" w:type="dxa"/>
          </w:tcPr>
          <w:p w:rsidR="00413AE6" w:rsidRPr="00DD2E97" w:rsidRDefault="00413AE6" w:rsidP="00827A9E">
            <w:pPr>
              <w:ind w:firstLine="491"/>
              <w:jc w:val="both"/>
            </w:pPr>
            <w:r w:rsidRPr="00DD2E97">
              <w:t>Singapura</w:t>
            </w:r>
          </w:p>
        </w:tc>
        <w:tc>
          <w:tcPr>
            <w:tcW w:w="2407" w:type="dxa"/>
          </w:tcPr>
          <w:p w:rsidR="00413AE6" w:rsidRPr="00DD2E97" w:rsidRDefault="00413AE6" w:rsidP="00827A9E">
            <w:pPr>
              <w:ind w:firstLine="491"/>
              <w:jc w:val="center"/>
            </w:pPr>
            <w:r w:rsidRPr="00DD2E97">
              <w:t>92,5</w:t>
            </w:r>
          </w:p>
        </w:tc>
        <w:tc>
          <w:tcPr>
            <w:tcW w:w="2172" w:type="dxa"/>
          </w:tcPr>
          <w:p w:rsidR="00413AE6" w:rsidRPr="00DD2E97" w:rsidRDefault="00413AE6" w:rsidP="00827A9E">
            <w:pPr>
              <w:ind w:firstLine="491"/>
              <w:jc w:val="center"/>
            </w:pPr>
            <w:r w:rsidRPr="00DD2E97">
              <w:t>7,5</w:t>
            </w:r>
          </w:p>
        </w:tc>
      </w:tr>
      <w:tr w:rsidR="00413AE6" w:rsidRPr="00DD2E97" w:rsidTr="00827A9E">
        <w:tc>
          <w:tcPr>
            <w:tcW w:w="720" w:type="dxa"/>
          </w:tcPr>
          <w:p w:rsidR="00413AE6" w:rsidRPr="00DD2E97" w:rsidRDefault="00413AE6" w:rsidP="00827A9E">
            <w:pPr>
              <w:ind w:firstLine="99"/>
              <w:jc w:val="center"/>
            </w:pPr>
            <w:r w:rsidRPr="00DD2E97">
              <w:t>4</w:t>
            </w:r>
          </w:p>
        </w:tc>
        <w:tc>
          <w:tcPr>
            <w:tcW w:w="2531" w:type="dxa"/>
          </w:tcPr>
          <w:p w:rsidR="00413AE6" w:rsidRPr="00DD2E97" w:rsidRDefault="00413AE6" w:rsidP="00827A9E">
            <w:pPr>
              <w:ind w:firstLine="491"/>
              <w:jc w:val="both"/>
            </w:pPr>
            <w:r w:rsidRPr="00DD2E97">
              <w:t>Brunei</w:t>
            </w:r>
          </w:p>
        </w:tc>
        <w:tc>
          <w:tcPr>
            <w:tcW w:w="2407" w:type="dxa"/>
          </w:tcPr>
          <w:p w:rsidR="00413AE6" w:rsidRPr="00DD2E97" w:rsidRDefault="00413AE6" w:rsidP="00827A9E">
            <w:pPr>
              <w:ind w:firstLine="491"/>
              <w:jc w:val="center"/>
            </w:pPr>
            <w:r w:rsidRPr="00DD2E97">
              <w:t>93,9</w:t>
            </w:r>
          </w:p>
        </w:tc>
        <w:tc>
          <w:tcPr>
            <w:tcW w:w="2172" w:type="dxa"/>
          </w:tcPr>
          <w:p w:rsidR="00413AE6" w:rsidRPr="00DD2E97" w:rsidRDefault="00413AE6" w:rsidP="00827A9E">
            <w:pPr>
              <w:ind w:firstLine="491"/>
              <w:jc w:val="center"/>
            </w:pPr>
            <w:r w:rsidRPr="00DD2E97">
              <w:t>6,1</w:t>
            </w:r>
          </w:p>
        </w:tc>
      </w:tr>
      <w:tr w:rsidR="00413AE6" w:rsidRPr="00DD2E97" w:rsidTr="00827A9E">
        <w:tc>
          <w:tcPr>
            <w:tcW w:w="720" w:type="dxa"/>
          </w:tcPr>
          <w:p w:rsidR="00413AE6" w:rsidRPr="00DD2E97" w:rsidRDefault="00413AE6" w:rsidP="00827A9E">
            <w:pPr>
              <w:ind w:firstLine="99"/>
              <w:jc w:val="center"/>
            </w:pPr>
            <w:r w:rsidRPr="00DD2E97">
              <w:t>5</w:t>
            </w:r>
          </w:p>
        </w:tc>
        <w:tc>
          <w:tcPr>
            <w:tcW w:w="2531" w:type="dxa"/>
          </w:tcPr>
          <w:p w:rsidR="00413AE6" w:rsidRPr="00DD2E97" w:rsidRDefault="00413AE6" w:rsidP="00827A9E">
            <w:pPr>
              <w:ind w:firstLine="491"/>
              <w:jc w:val="both"/>
            </w:pPr>
            <w:r w:rsidRPr="00DD2E97">
              <w:t>Filipina</w:t>
            </w:r>
          </w:p>
        </w:tc>
        <w:tc>
          <w:tcPr>
            <w:tcW w:w="2407" w:type="dxa"/>
          </w:tcPr>
          <w:p w:rsidR="00413AE6" w:rsidRPr="00DD2E97" w:rsidRDefault="00413AE6" w:rsidP="00827A9E">
            <w:pPr>
              <w:ind w:firstLine="491"/>
              <w:jc w:val="center"/>
            </w:pPr>
            <w:r w:rsidRPr="00DD2E97">
              <w:t>92,6</w:t>
            </w:r>
          </w:p>
        </w:tc>
        <w:tc>
          <w:tcPr>
            <w:tcW w:w="2172" w:type="dxa"/>
          </w:tcPr>
          <w:p w:rsidR="00413AE6" w:rsidRPr="00DD2E97" w:rsidRDefault="00413AE6" w:rsidP="00827A9E">
            <w:pPr>
              <w:ind w:firstLine="491"/>
              <w:jc w:val="center"/>
            </w:pPr>
            <w:r w:rsidRPr="00DD2E97">
              <w:t>7,4</w:t>
            </w:r>
          </w:p>
        </w:tc>
      </w:tr>
    </w:tbl>
    <w:p w:rsidR="00413AE6" w:rsidRPr="00DD2E97" w:rsidRDefault="00413AE6" w:rsidP="00413AE6">
      <w:pPr>
        <w:spacing w:line="360" w:lineRule="auto"/>
        <w:ind w:firstLine="491"/>
        <w:jc w:val="both"/>
        <w:rPr>
          <w:lang w:val="it-IT"/>
        </w:rPr>
      </w:pPr>
      <w:r w:rsidRPr="00DD2E97">
        <w:rPr>
          <w:lang w:val="it-IT"/>
        </w:rPr>
        <w:t xml:space="preserve">     Catatan : Dioalah dari berbagai sumber</w:t>
      </w:r>
    </w:p>
    <w:p w:rsidR="00413AE6" w:rsidRPr="00DD2E97" w:rsidRDefault="00413AE6" w:rsidP="00413AE6">
      <w:pPr>
        <w:spacing w:line="360" w:lineRule="auto"/>
        <w:ind w:left="360" w:firstLine="491"/>
        <w:jc w:val="both"/>
      </w:pPr>
    </w:p>
    <w:p w:rsidR="00413AE6" w:rsidRPr="00DD2E97" w:rsidRDefault="00413AE6" w:rsidP="00413AE6">
      <w:pPr>
        <w:spacing w:line="360" w:lineRule="auto"/>
        <w:ind w:left="360" w:firstLine="491"/>
        <w:jc w:val="both"/>
      </w:pPr>
      <w:proofErr w:type="gramStart"/>
      <w:r w:rsidRPr="00DD2E97">
        <w:t>Meneliti besarnya angka buta aksara tersebut tidak mustahil bila angka HDI Indonesia menduduki peringkat rendah.</w:t>
      </w:r>
      <w:proofErr w:type="gramEnd"/>
      <w:r w:rsidRPr="00DD2E97">
        <w:t xml:space="preserve"> </w:t>
      </w:r>
      <w:proofErr w:type="gramStart"/>
      <w:r w:rsidRPr="00DD2E97">
        <w:t>Perlu upaya yang nyata dan berkesinambungan agar pendidikan mampu mengembangkan strategi pemberdayaan agar berdaya dalam memotong lingkaran kemiskinan sehingga secara tidak langsung juga mampu meningkatkan angka HDI, mengingata besarnya angka melek huruf pada nyatanya seiring dengan besarnya angka kemiskinan.</w:t>
      </w:r>
      <w:proofErr w:type="gramEnd"/>
    </w:p>
    <w:p w:rsidR="00413AE6" w:rsidRPr="00DD2E97" w:rsidRDefault="00413AE6" w:rsidP="00413AE6">
      <w:pPr>
        <w:spacing w:line="360" w:lineRule="auto"/>
        <w:ind w:left="360" w:firstLine="491"/>
        <w:jc w:val="both"/>
      </w:pPr>
      <w:proofErr w:type="gramStart"/>
      <w:r w:rsidRPr="00DD2E97">
        <w:lastRenderedPageBreak/>
        <w:t>Fakta di atas harus mendapat perhatian, tetapi kita tidak boleh larut dalam penyesalan yang berkepanjangan.</w:t>
      </w:r>
      <w:proofErr w:type="gramEnd"/>
      <w:r w:rsidRPr="00DD2E97">
        <w:t xml:space="preserve"> </w:t>
      </w:r>
      <w:proofErr w:type="gramStart"/>
      <w:r w:rsidRPr="00DD2E97">
        <w:t>Yang dilakukan adalah bangkit untuk mengambil langkah nyata untuk memperbaikinya.</w:t>
      </w:r>
      <w:proofErr w:type="gramEnd"/>
      <w:r w:rsidRPr="00DD2E97">
        <w:t xml:space="preserve"> Untuk konteks Kalimantan Timur, adalah bagaimana </w:t>
      </w:r>
      <w:proofErr w:type="gramStart"/>
      <w:r w:rsidRPr="00DD2E97">
        <w:t>akan</w:t>
      </w:r>
      <w:proofErr w:type="gramEnd"/>
      <w:r w:rsidRPr="00DD2E97">
        <w:t xml:space="preserve"> memulai menata pendidikan di Provinsi ini yang diduga kondisinya tidak terlalu jauh dari gambaran secara nasional tersebut. </w:t>
      </w:r>
    </w:p>
    <w:p w:rsidR="00413AE6" w:rsidRPr="00DD2E97" w:rsidRDefault="00413AE6" w:rsidP="00413AE6">
      <w:pPr>
        <w:spacing w:line="360" w:lineRule="auto"/>
        <w:ind w:left="360" w:firstLine="491"/>
        <w:jc w:val="both"/>
      </w:pPr>
      <w:r w:rsidRPr="00DD2E97">
        <w:t xml:space="preserve">Paling tidak terdapat dua faktor yang dihadapi oleh pendidikan di masa depan, yaitu semakin tidak jelasnya batas negara, dan perkembangan dunia yang serba cepat dan bahkan seringkali tidak terduga. </w:t>
      </w:r>
      <w:r w:rsidRPr="00DD2E97">
        <w:rPr>
          <w:i/>
        </w:rPr>
        <w:t>Borderless world</w:t>
      </w:r>
      <w:r w:rsidRPr="00DD2E97">
        <w:t xml:space="preserve"> menuntut pendidikan di satu negara dan negara </w:t>
      </w:r>
      <w:proofErr w:type="gramStart"/>
      <w:r w:rsidRPr="00DD2E97">
        <w:t>lain</w:t>
      </w:r>
      <w:proofErr w:type="gramEnd"/>
      <w:r w:rsidRPr="00DD2E97">
        <w:t xml:space="preserve"> tidak boleh terlalu jauh berbeda, karena manfaat pendidikan harus mampu memberikan bekal untuk kehidupan yang seakan tanpa batas negara. </w:t>
      </w:r>
      <w:proofErr w:type="gramStart"/>
      <w:r w:rsidRPr="00DD2E97">
        <w:t xml:space="preserve">Disamping harus mampu mengembangkan keunggulan budaya setempat, pendidikan harus mampu menerapkan standar dasar yang dapat ditransfer </w:t>
      </w:r>
      <w:r w:rsidRPr="00DD2E97">
        <w:rPr>
          <w:i/>
        </w:rPr>
        <w:t xml:space="preserve">(transferable), </w:t>
      </w:r>
      <w:r w:rsidRPr="00DD2E97">
        <w:t>ketika lulusan harus menghadapi tuntutan kehidupan global.</w:t>
      </w:r>
      <w:proofErr w:type="gramEnd"/>
    </w:p>
    <w:p w:rsidR="00413AE6" w:rsidRPr="00DD2E97" w:rsidRDefault="00413AE6" w:rsidP="00413AE6">
      <w:pPr>
        <w:spacing w:line="360" w:lineRule="auto"/>
        <w:ind w:left="360" w:firstLine="491"/>
        <w:jc w:val="both"/>
      </w:pPr>
      <w:r w:rsidRPr="00DD2E97">
        <w:t xml:space="preserve">Terkait dengan perkembangan dunia yang seakan tidak terdua, Charles Handy (1997), filosof bisnis terkemuka dari Inggris, dalam kumpulan pemikiran para pakar manajemen berjudul </w:t>
      </w:r>
      <w:r w:rsidRPr="00DD2E97">
        <w:rPr>
          <w:i/>
        </w:rPr>
        <w:t>Rethinking the Future</w:t>
      </w:r>
      <w:r w:rsidRPr="00DD2E97">
        <w:t xml:space="preserve">, menyatakan bahwa dunia ke depan adalah dunia yang penuh dengan ketidakpastian (uncertainly). </w:t>
      </w:r>
      <w:proofErr w:type="gramStart"/>
      <w:r w:rsidRPr="00DD2E97">
        <w:t>Oleh sebab itu tidak ada lagi jawaban tunggal dalam dunia pendidikan.</w:t>
      </w:r>
      <w:proofErr w:type="gramEnd"/>
      <w:r w:rsidRPr="00DD2E97">
        <w:t xml:space="preserve"> </w:t>
      </w:r>
      <w:proofErr w:type="gramStart"/>
      <w:r w:rsidRPr="00DD2E97">
        <w:t>Paradigma pendidikan konvensional menyatakan bahwa seluruh masalah di dunia telah terpecahkan serta bawa para guru mengetahui semua jawaban segala persoalan, harus ditinggalkan.</w:t>
      </w:r>
      <w:proofErr w:type="gramEnd"/>
    </w:p>
    <w:p w:rsidR="00413AE6" w:rsidRPr="00DD2E97" w:rsidRDefault="00413AE6" w:rsidP="00413AE6">
      <w:pPr>
        <w:spacing w:line="360" w:lineRule="auto"/>
        <w:ind w:left="360" w:firstLine="491"/>
        <w:jc w:val="both"/>
      </w:pPr>
      <w:proofErr w:type="gramStart"/>
      <w:r w:rsidRPr="00DD2E97">
        <w:t>Dalam kondisi seperti itu, Handy menyarankan untuk selalu optimis ketimbang tenggelam dalam pesimisme.</w:t>
      </w:r>
      <w:proofErr w:type="gramEnd"/>
      <w:r w:rsidRPr="00DD2E97">
        <w:t xml:space="preserve"> Hidup seharusnya dijalani seperti perahu mengikuti air mengalir dengan sesekali mengubah arah kemudi untuk menghindari benturan bebatuan atau pusaran air </w:t>
      </w:r>
      <w:r w:rsidRPr="00DD2E97">
        <w:rPr>
          <w:i/>
        </w:rPr>
        <w:t xml:space="preserve">(all we can do now is </w:t>
      </w:r>
      <w:proofErr w:type="gramStart"/>
      <w:r w:rsidRPr="00DD2E97">
        <w:rPr>
          <w:i/>
        </w:rPr>
        <w:t>go</w:t>
      </w:r>
      <w:proofErr w:type="gramEnd"/>
      <w:r w:rsidRPr="00DD2E97">
        <w:rPr>
          <w:i/>
        </w:rPr>
        <w:t xml:space="preserve"> with the flow, and try to steer things a little).</w:t>
      </w:r>
      <w:r w:rsidRPr="00DD2E97">
        <w:t xml:space="preserve"> Masa depan dihadapi dengan penuh kegairahan, kegairahan terbesar terkait dengan masa depan adalah karena kita dapat membentuknya sesuai dengan keinginan dan potensi kita </w:t>
      </w:r>
      <w:r w:rsidRPr="00DD2E97">
        <w:rPr>
          <w:i/>
        </w:rPr>
        <w:t>(The great excitement of the future is that we can shape it)</w:t>
      </w:r>
      <w:r w:rsidRPr="00DD2E97">
        <w:t xml:space="preserve">. </w:t>
      </w:r>
    </w:p>
    <w:p w:rsidR="00413AE6" w:rsidRPr="00DD2E97" w:rsidRDefault="00413AE6" w:rsidP="00413AE6">
      <w:pPr>
        <w:spacing w:line="360" w:lineRule="auto"/>
        <w:ind w:firstLine="491"/>
        <w:jc w:val="both"/>
      </w:pPr>
    </w:p>
    <w:p w:rsidR="00413AE6" w:rsidRPr="00DD2E97" w:rsidRDefault="00413AE6" w:rsidP="00413AE6">
      <w:pPr>
        <w:spacing w:line="360" w:lineRule="auto"/>
        <w:ind w:left="360" w:firstLine="491"/>
        <w:jc w:val="both"/>
      </w:pPr>
      <w:r w:rsidRPr="00DD2E97">
        <w:t xml:space="preserve">Sejalan dengan pemikiran tersebut, pendidikan di masa depan tidak lagi menekankan pada pemberian informasi/pengetahuan, tetapi mengembangkan kemampuan anak didik bagaimana menggali informasi dan menganalisisnya menjadi suatu simpulan serta menggunakannya untuk memecahkan problema kehidupan secara arif dan kreatif. </w:t>
      </w:r>
      <w:proofErr w:type="gramStart"/>
      <w:r w:rsidRPr="00DD2E97">
        <w:t xml:space="preserve">Tugas guru bukan lagi menyampaikan informasi atau pengetahuan, tetapi mengembangkan kemampuan belajar anak </w:t>
      </w:r>
      <w:r w:rsidRPr="00DD2E97">
        <w:rPr>
          <w:i/>
        </w:rPr>
        <w:t>(learning how to learn)</w:t>
      </w:r>
      <w:r w:rsidRPr="00DD2E97">
        <w:t>.</w:t>
      </w:r>
      <w:proofErr w:type="gramEnd"/>
      <w:r w:rsidRPr="00DD2E97">
        <w:t xml:space="preserve"> </w:t>
      </w:r>
      <w:proofErr w:type="gramStart"/>
      <w:r w:rsidRPr="00DD2E97">
        <w:t xml:space="preserve">Belajar dalam konteks ini dimaknai </w:t>
      </w:r>
      <w:r w:rsidRPr="00DD2E97">
        <w:lastRenderedPageBreak/>
        <w:t>sebagai aktivitas untuk menggali dan memilih informasi yang diperlukan, menganalisis dan menggunakannya secara bijak dalam memecahkan problema kehidupan yang dihadapi.</w:t>
      </w:r>
      <w:proofErr w:type="gramEnd"/>
    </w:p>
    <w:p w:rsidR="00413AE6" w:rsidRPr="00DD2E97" w:rsidRDefault="00413AE6" w:rsidP="00413AE6">
      <w:pPr>
        <w:spacing w:line="360" w:lineRule="auto"/>
        <w:ind w:left="360" w:firstLine="491"/>
        <w:jc w:val="both"/>
        <w:rPr>
          <w:lang w:val="sv-SE"/>
        </w:rPr>
      </w:pPr>
      <w:proofErr w:type="gramStart"/>
      <w:r w:rsidRPr="00DD2E97">
        <w:t xml:space="preserve">Pemikiran tentang Pendidikan Kecakapan Hidup </w:t>
      </w:r>
      <w:r w:rsidRPr="00DD2E97">
        <w:rPr>
          <w:i/>
        </w:rPr>
        <w:t>(life skill education/LSE)</w:t>
      </w:r>
      <w:r w:rsidRPr="00DD2E97">
        <w:t xml:space="preserve"> yang berkembang akhir-akhir ini juga penting untuk dicermati.</w:t>
      </w:r>
      <w:proofErr w:type="gramEnd"/>
      <w:r w:rsidRPr="00DD2E97">
        <w:t xml:space="preserve"> </w:t>
      </w:r>
      <w:proofErr w:type="gramStart"/>
      <w:r w:rsidRPr="00DD2E97">
        <w:t>LSE ingin mengubahkan paradigma pendidikan yang cenderung diarahkan untuk penguasaan ilmu pengetahuan, menjadi pendidikan yang diarahkan untuk mengembangkan kemampuan menghadapi kehidupan.</w:t>
      </w:r>
      <w:proofErr w:type="gramEnd"/>
      <w:r w:rsidRPr="00DD2E97">
        <w:t xml:space="preserve"> </w:t>
      </w:r>
      <w:proofErr w:type="gramStart"/>
      <w:r w:rsidRPr="00DD2E97">
        <w:t>Dalam konteks ini penguasaan ilmu pengetahuan bukan dihilangkan, tetapi digeser menjadi alat dan bukan tujuan.</w:t>
      </w:r>
      <w:proofErr w:type="gramEnd"/>
      <w:r w:rsidRPr="00DD2E97">
        <w:t xml:space="preserve"> Dengan demikian jenis dan jenjang ilmu pengetahuan yang dipelajari sesuai dengan tantangan kehidupan yang </w:t>
      </w:r>
      <w:proofErr w:type="gramStart"/>
      <w:r w:rsidRPr="00DD2E97">
        <w:t>akan</w:t>
      </w:r>
      <w:proofErr w:type="gramEnd"/>
      <w:r w:rsidRPr="00DD2E97">
        <w:t xml:space="preserve"> dihadapi anak didik. </w:t>
      </w:r>
      <w:proofErr w:type="gramStart"/>
      <w:r w:rsidRPr="00DD2E97">
        <w:t>Bahwa sistem pendidikan kita saat ini adalah salah atau belum tepat arahnya, banyak para pakar yang setuju dan kita harus mengubahnya.</w:t>
      </w:r>
      <w:proofErr w:type="gramEnd"/>
      <w:r w:rsidRPr="00DD2E97">
        <w:t xml:space="preserve"> </w:t>
      </w:r>
      <w:proofErr w:type="gramStart"/>
      <w:r w:rsidRPr="00DD2E97">
        <w:t xml:space="preserve">Namun hal itu bukan berarti bahwa kita harus bebas dari sekolah </w:t>
      </w:r>
      <w:r w:rsidRPr="00DD2E97">
        <w:rPr>
          <w:i/>
        </w:rPr>
        <w:t>(deschooling society)</w:t>
      </w:r>
      <w:r w:rsidRPr="00DD2E97">
        <w:t xml:space="preserve"> seperti gagasan Ivan Illich.</w:t>
      </w:r>
      <w:proofErr w:type="gramEnd"/>
      <w:r w:rsidRPr="00DD2E97">
        <w:t xml:space="preserve"> </w:t>
      </w:r>
      <w:proofErr w:type="gramStart"/>
      <w:r w:rsidRPr="00DD2E97">
        <w:t xml:space="preserve">Sejalan dengan Handy, kesalahan terbesar sistem sekolah saat ini adalah menyebabkan terjadinya manusia-manusia yang tidak terampil </w:t>
      </w:r>
      <w:r w:rsidRPr="00DD2E97">
        <w:rPr>
          <w:i/>
        </w:rPr>
        <w:t>(being deskilling)</w:t>
      </w:r>
      <w:r w:rsidRPr="00DD2E97">
        <w:t xml:space="preserve"> menentukan masa depannya sendiri akibat sering dijejali dengan jawaban tunggal bagi suatu masalah.</w:t>
      </w:r>
      <w:proofErr w:type="gramEnd"/>
      <w:r w:rsidRPr="00DD2E97">
        <w:t xml:space="preserve"> </w:t>
      </w:r>
      <w:proofErr w:type="gramStart"/>
      <w:r w:rsidRPr="00DD2E97">
        <w:t>Hal semacam itu yang harus diubah.</w:t>
      </w:r>
      <w:proofErr w:type="gramEnd"/>
      <w:r w:rsidRPr="00DD2E97">
        <w:t xml:space="preserve"> </w:t>
      </w:r>
      <w:proofErr w:type="gramStart"/>
      <w:r w:rsidRPr="00DD2E97">
        <w:t>Sekolah harusnya mampu memberi pencerahan dan pemberdayaan untuk menghadapi kehidupan yang penuh dengan masalah berujung terbuka dan berkesinambungan (a succession of open-ended problem), tanpa satu jawaban, penyelesaian tunggal yang benar, namun toh, jawabannya sendiri, senantiasa harus dicari, digali dan dieksplorasi dari dunia nyata.</w:t>
      </w:r>
      <w:proofErr w:type="gramEnd"/>
      <w:r w:rsidRPr="00DD2E97">
        <w:t xml:space="preserve"> </w:t>
      </w:r>
      <w:r w:rsidRPr="00DD2E97">
        <w:rPr>
          <w:lang w:val="sv-SE"/>
        </w:rPr>
        <w:t xml:space="preserve">Sistem sekolah harus mampu menjawab pertanyaan mendasar : </w:t>
      </w:r>
      <w:r w:rsidRPr="00DD2E97">
        <w:rPr>
          <w:i/>
          <w:lang w:val="sv-SE"/>
        </w:rPr>
        <w:t>Does schooling matter?</w:t>
      </w:r>
      <w:r w:rsidRPr="00DD2E97">
        <w:rPr>
          <w:lang w:val="sv-SE"/>
        </w:rPr>
        <w:t xml:space="preserve"> (Apakah sistem sekolah memberikan makna bagi kehidupan anak didik setelah lulus?).</w:t>
      </w:r>
    </w:p>
    <w:p w:rsidR="00413AE6" w:rsidRPr="00DD2E97" w:rsidRDefault="00413AE6" w:rsidP="00413AE6">
      <w:pPr>
        <w:spacing w:line="360" w:lineRule="auto"/>
        <w:ind w:left="360" w:firstLine="491"/>
        <w:jc w:val="both"/>
        <w:rPr>
          <w:lang w:val="sv-SE"/>
        </w:rPr>
      </w:pPr>
      <w:r w:rsidRPr="00DD2E97">
        <w:rPr>
          <w:lang w:val="sv-SE"/>
        </w:rPr>
        <w:t>Kecuali hal-hal yang bersifat konseptual, pendidikan tahun 2020 ke depan juga perlu memperhitungkan implikasi berkelanjutan dari penerapan berbagai konsep pendidikan pada awal abad XXI ini. Misalnya Kurikulum Berbasis Kompetensi, konsep Pendidikan Kecakapan Hidup, Pendidikan Kontekstual, Undang-undang Nomor 20 tahun 2003 tentang Sistem Pendidikan Nasional dan Peraturan Pemerintah Nomor 19 tahun 2009 tentang Standar Nasional Pendidikan, bahkan mungkin juga dampak penerapan Undang-undang Guru yang sekarang sedang digodok rancangannya.</w:t>
      </w:r>
    </w:p>
    <w:p w:rsidR="00413AE6" w:rsidRPr="00DD2E97" w:rsidRDefault="00413AE6" w:rsidP="00413AE6">
      <w:pPr>
        <w:spacing w:line="360" w:lineRule="auto"/>
        <w:ind w:left="360" w:firstLine="491"/>
        <w:jc w:val="both"/>
        <w:rPr>
          <w:lang w:val="sv-SE"/>
        </w:rPr>
      </w:pPr>
      <w:r w:rsidRPr="00DD2E97">
        <w:rPr>
          <w:lang w:val="sv-SE"/>
        </w:rPr>
        <w:t xml:space="preserve">Sehubungan dengan makin terbukanya persaingan dengan lembaga dari luar negeri yang umumnya bermutu baik, maka di samping menyiapkan semua sekolah untuk memenuhi standar kualitas nasional (yang pada hakekatnya merupakan standar miminal itu) perlu juga dipikirkan untuk menyiapkan sejumlah sekolah yang memenuhi standar internasional, sehingga siap bersaing dengan lembaga sekolah dari luar negeri. Kewajiban pemerintah lah </w:t>
      </w:r>
      <w:r w:rsidRPr="00DD2E97">
        <w:rPr>
          <w:lang w:val="sv-SE"/>
        </w:rPr>
        <w:lastRenderedPageBreak/>
        <w:t xml:space="preserve">untuk menyiapkan kondisi yang kondusif, baik melalui kebijakan regulasi maupun aksi nyata agar tersedia lembaga pendidikan nasional bermutu internasional yang relevan dan memadai. </w:t>
      </w:r>
    </w:p>
    <w:p w:rsidR="00413AE6" w:rsidRPr="00DD2E97" w:rsidRDefault="00413AE6" w:rsidP="00413AE6">
      <w:pPr>
        <w:spacing w:line="360" w:lineRule="auto"/>
        <w:ind w:left="360" w:firstLine="491"/>
        <w:jc w:val="both"/>
        <w:rPr>
          <w:lang w:val="sv-SE"/>
        </w:rPr>
      </w:pPr>
      <w:r w:rsidRPr="00DD2E97">
        <w:rPr>
          <w:lang w:val="sv-SE"/>
        </w:rPr>
        <w:t xml:space="preserve">Dalam konteks penerapan Manajemen Berbasis Sekolah, sekolah ke depan harus mampu mewujudkan dirinya sebagai miniatur masyarakat belajar </w:t>
      </w:r>
      <w:r w:rsidRPr="00DD2E97">
        <w:rPr>
          <w:i/>
          <w:lang w:val="sv-SE"/>
        </w:rPr>
        <w:t>(mini learning society)</w:t>
      </w:r>
      <w:r w:rsidRPr="00DD2E97">
        <w:rPr>
          <w:lang w:val="sv-SE"/>
        </w:rPr>
        <w:t xml:space="preserve">. Sekolah menjadi wahana pengembangan siswa, </w:t>
      </w:r>
      <w:r w:rsidRPr="00DD2E97">
        <w:rPr>
          <w:b/>
          <w:bCs/>
          <w:lang w:val="sv-SE"/>
        </w:rPr>
        <w:t>bukan sebuah birokrasi yang sarat dengan beban-beban administrasi</w:t>
      </w:r>
      <w:r w:rsidRPr="00DD2E97">
        <w:rPr>
          <w:lang w:val="sv-SE"/>
        </w:rPr>
        <w:t xml:space="preserve">. Aktifitas di dalamnya adalah sebuah proses pelayanan jasa, murid adalah pelanggan </w:t>
      </w:r>
      <w:r w:rsidRPr="00DD2E97">
        <w:rPr>
          <w:i/>
          <w:lang w:val="sv-SE"/>
        </w:rPr>
        <w:t>(client, customer)</w:t>
      </w:r>
      <w:r w:rsidRPr="00DD2E97">
        <w:rPr>
          <w:lang w:val="sv-SE"/>
        </w:rPr>
        <w:t xml:space="preserve"> yang datang ke sekolah untuk mendapatkan pelayanan, bukan bahan mentah </w:t>
      </w:r>
      <w:r w:rsidRPr="00DD2E97">
        <w:rPr>
          <w:i/>
          <w:lang w:val="sv-SE"/>
        </w:rPr>
        <w:t>(raw input)</w:t>
      </w:r>
      <w:r w:rsidRPr="00DD2E97">
        <w:rPr>
          <w:lang w:val="sv-SE"/>
        </w:rPr>
        <w:t xml:space="preserve"> yang akan dicetak menjadi barang setengah jadi atau barang jadi. Kepala sekolah, guru, tenaga kependidikan dan lainnya adalah tenaga profesional yang terus-menerus berinovasi untuk kemajuan sekolah. Konsep sekolah sudah selayaknya mengacu kepada konsep sekolah efektif </w:t>
      </w:r>
      <w:r w:rsidRPr="00DD2E97">
        <w:rPr>
          <w:i/>
          <w:lang w:val="sv-SE"/>
        </w:rPr>
        <w:t>(effective school)</w:t>
      </w:r>
      <w:r w:rsidRPr="00DD2E97">
        <w:rPr>
          <w:lang w:val="sv-SE"/>
        </w:rPr>
        <w:t>, yang memiliki profil yang kuat, mandiri, inovatif, dan memberikan iklim yang kondusif bagi warganya untuk mengembangkan sikap kritis, kreativitas dan motivasi.</w:t>
      </w:r>
    </w:p>
    <w:p w:rsidR="00413AE6" w:rsidRPr="00DD2E97" w:rsidRDefault="00413AE6" w:rsidP="00413AE6">
      <w:pPr>
        <w:spacing w:line="360" w:lineRule="auto"/>
        <w:ind w:left="360" w:firstLine="491"/>
        <w:jc w:val="both"/>
        <w:rPr>
          <w:lang w:val="sv-SE"/>
        </w:rPr>
      </w:pPr>
      <w:r w:rsidRPr="00DD2E97">
        <w:rPr>
          <w:lang w:val="sv-SE"/>
        </w:rPr>
        <w:t xml:space="preserve">Sekolah harus mampu merepresentasikan karakter kolektif warga sekolah secara keseluruhan (iklim sekolah). Iklim sekolah diupayakan peduli terhadap budaya mutu, budaya progresif, demokratis, partisipasi warga, kejelasan visi dan misi, caring and sharing (peduli dan berbagi) dan sebagainya. Setiap pribadi, dalam konteks </w:t>
      </w:r>
      <w:r w:rsidRPr="00DD2E97">
        <w:rPr>
          <w:i/>
          <w:lang w:val="sv-SE"/>
        </w:rPr>
        <w:t>learning person</w:t>
      </w:r>
      <w:r w:rsidRPr="00DD2E97">
        <w:rPr>
          <w:lang w:val="sv-SE"/>
        </w:rPr>
        <w:t xml:space="preserve"> ini harus senantiasa belajar seumur hidup </w:t>
      </w:r>
      <w:r w:rsidRPr="00DD2E97">
        <w:rPr>
          <w:i/>
          <w:lang w:val="sv-SE"/>
        </w:rPr>
        <w:t>(long-life learning)</w:t>
      </w:r>
      <w:r w:rsidRPr="00DD2E97">
        <w:rPr>
          <w:lang w:val="sv-SE"/>
        </w:rPr>
        <w:t xml:space="preserve"> dalam jejaring masyarakat belajar </w:t>
      </w:r>
      <w:r w:rsidRPr="00DD2E97">
        <w:rPr>
          <w:i/>
          <w:lang w:val="sv-SE"/>
        </w:rPr>
        <w:t>(learning society or knowledge society)</w:t>
      </w:r>
      <w:r w:rsidRPr="00DD2E97">
        <w:rPr>
          <w:lang w:val="sv-SE"/>
        </w:rPr>
        <w:t xml:space="preserve"> yang diperlukan bagi keberhasilan perkembangan majemuk yang berkesinambungan (continous multiple development) baik dari setiap individu dan masyarakat dalam abad baru yang berubah (Peter F. Drucker, 1993).</w:t>
      </w:r>
    </w:p>
    <w:p w:rsidR="00413AE6" w:rsidRPr="00DD2E97" w:rsidRDefault="00413AE6" w:rsidP="00413AE6">
      <w:pPr>
        <w:spacing w:line="360" w:lineRule="auto"/>
        <w:ind w:left="360" w:firstLine="491"/>
        <w:jc w:val="both"/>
      </w:pPr>
      <w:r w:rsidRPr="00DD2E97">
        <w:rPr>
          <w:lang w:val="sv-SE"/>
        </w:rPr>
        <w:t xml:space="preserve">Persekolahan di masa depan, juga termasuk di Kabupaten Bulungan juga harus mampu memecahkan, paling tidak mengurangi kesenjangan sosial ekonomi masyarakat. Sebagaimana diketahi, sebagai dampak persaingan yang semakin keras, kesenjangan sosial ekonomi di masyarakat juga semakin tajam. Yang kaya semakin kaya, sementara yang miskin tetap miskin. Anak-anak keluarga yang terdidik semakin terdidik, sementara anak-anak keluarga tidak terdidik tetap tidak terdidik. Persekolahan ke depan harus mampu menjadi tangga mobilitas vertikal bagi mereka yang kurang mampu dan kurang terdidik, sekaligus mampu memotong lingkaran kemiskinan yang banyak memerangkap keluarga di Indonesia. Oleh karena itu kebijakan pendidikan ke depan, harus diarahkan untuk mampu memfasilitasi masyarakat kurang mampu tanpa melupakan pelayanan kepada masyarakat secara keseluruhan. </w:t>
      </w:r>
      <w:r w:rsidRPr="00DD2E97">
        <w:t xml:space="preserve">Prinsip </w:t>
      </w:r>
      <w:r w:rsidRPr="00DD2E97">
        <w:rPr>
          <w:i/>
        </w:rPr>
        <w:t>to reach the unreach</w:t>
      </w:r>
      <w:r w:rsidRPr="00DD2E97">
        <w:t xml:space="preserve"> perlu mendapat perhatian dalam kebijakan pendidikan. </w:t>
      </w:r>
    </w:p>
    <w:p w:rsidR="00413AE6" w:rsidRPr="00DD2E97" w:rsidRDefault="00413AE6" w:rsidP="00413AE6">
      <w:pPr>
        <w:spacing w:line="360" w:lineRule="auto"/>
        <w:ind w:left="360" w:firstLine="491"/>
        <w:jc w:val="both"/>
      </w:pPr>
    </w:p>
    <w:p w:rsidR="00413AE6" w:rsidRPr="00DD2E97" w:rsidRDefault="00413AE6" w:rsidP="00413AE6">
      <w:pPr>
        <w:spacing w:line="360" w:lineRule="auto"/>
        <w:jc w:val="both"/>
        <w:rPr>
          <w:b/>
          <w:lang w:val="sv-SE"/>
        </w:rPr>
      </w:pPr>
      <w:r w:rsidRPr="00DD2E97">
        <w:rPr>
          <w:b/>
        </w:rPr>
        <w:lastRenderedPageBreak/>
        <w:t>F</w:t>
      </w:r>
      <w:r w:rsidRPr="00DD2E97">
        <w:rPr>
          <w:b/>
          <w:lang w:val="sv-SE"/>
        </w:rPr>
        <w:t>.  Karakteristik Pendidikan di Masa Depan</w:t>
      </w:r>
    </w:p>
    <w:p w:rsidR="00413AE6" w:rsidRPr="00DD2E97" w:rsidRDefault="00413AE6" w:rsidP="00413AE6">
      <w:pPr>
        <w:spacing w:line="360" w:lineRule="auto"/>
        <w:ind w:left="360" w:firstLine="491"/>
        <w:jc w:val="both"/>
      </w:pPr>
      <w:r w:rsidRPr="00DD2E97">
        <w:t xml:space="preserve">Paling tidak terdapat dua faktor yang dihadapi oleh pendidikan di masa depan, yaitu semakin tidak jelasnya batas negara, dan perkembangan dunia yang serba cepat dan bahkan seringkali tidak terduga. </w:t>
      </w:r>
      <w:r w:rsidRPr="00DD2E97">
        <w:rPr>
          <w:i/>
        </w:rPr>
        <w:t>Borderless world</w:t>
      </w:r>
      <w:r w:rsidRPr="00DD2E97">
        <w:t xml:space="preserve"> menuntut pendidikan di satu negara dan negara </w:t>
      </w:r>
      <w:proofErr w:type="gramStart"/>
      <w:r w:rsidRPr="00DD2E97">
        <w:t>lain</w:t>
      </w:r>
      <w:proofErr w:type="gramEnd"/>
      <w:r w:rsidRPr="00DD2E97">
        <w:t xml:space="preserve"> tidak boleh terlalu jauh berbeda, karena manfaat pendidikan harus mampu memberikan bekal untuk kehidupan yang seakan tanpa batas negara. </w:t>
      </w:r>
      <w:proofErr w:type="gramStart"/>
      <w:r w:rsidRPr="00DD2E97">
        <w:t xml:space="preserve">Disamping harus mampu mengembangkan keunggulan budaya setempat, pendidikan harus mampu menerapkan standar dasar yang dapat ditransfer </w:t>
      </w:r>
      <w:r w:rsidRPr="00DD2E97">
        <w:rPr>
          <w:i/>
        </w:rPr>
        <w:t xml:space="preserve">(transferable), </w:t>
      </w:r>
      <w:r w:rsidRPr="00DD2E97">
        <w:t>ketika lulusan harus menghadapi tuntutan kehidupan global.</w:t>
      </w:r>
      <w:proofErr w:type="gramEnd"/>
    </w:p>
    <w:p w:rsidR="00413AE6" w:rsidRPr="00DD2E97" w:rsidRDefault="00413AE6" w:rsidP="00413AE6">
      <w:pPr>
        <w:spacing w:line="360" w:lineRule="auto"/>
        <w:ind w:left="360" w:firstLine="491"/>
        <w:jc w:val="both"/>
      </w:pPr>
      <w:r w:rsidRPr="00DD2E97">
        <w:t xml:space="preserve">Terkait dengan perkembangan dunia yang seakan tidak terdua, Charles Handy (1997), filosof bisnis terkemuka dari Inggris, dalam kumpulan pemikiran para pakar manajemen berjudul </w:t>
      </w:r>
      <w:r w:rsidRPr="00DD2E97">
        <w:rPr>
          <w:i/>
        </w:rPr>
        <w:t>Rethinking the Future</w:t>
      </w:r>
      <w:r w:rsidRPr="00DD2E97">
        <w:t xml:space="preserve">, menyatakan bahwa dunia ke depan adalah dunia yang penuh dengan ketidakpastian (uncertainly). </w:t>
      </w:r>
      <w:proofErr w:type="gramStart"/>
      <w:r w:rsidRPr="00DD2E97">
        <w:t>Oleh sebab itu tidak ada lagi jawaban tunggal dalam dunia pendidikan.</w:t>
      </w:r>
      <w:proofErr w:type="gramEnd"/>
      <w:r w:rsidRPr="00DD2E97">
        <w:t xml:space="preserve"> </w:t>
      </w:r>
      <w:proofErr w:type="gramStart"/>
      <w:r w:rsidRPr="00DD2E97">
        <w:t>Paradigma pendidikan konvensional menyatakan bahwa seluruh masalah di dunia telah terpecahkan serta bawa para guru mengetahui semua jawaban segala persoalan, harus ditinggalkan.</w:t>
      </w:r>
      <w:proofErr w:type="gramEnd"/>
    </w:p>
    <w:p w:rsidR="00413AE6" w:rsidRPr="00DD2E97" w:rsidRDefault="00413AE6" w:rsidP="00413AE6">
      <w:pPr>
        <w:spacing w:line="360" w:lineRule="auto"/>
        <w:ind w:left="360" w:firstLine="491"/>
        <w:jc w:val="both"/>
      </w:pPr>
      <w:proofErr w:type="gramStart"/>
      <w:r w:rsidRPr="00DD2E97">
        <w:t>Dalam kondisi seperti itu, Handy menyarankan untuk selalu optimis ketimbang tenggelam dalam pesimisme.</w:t>
      </w:r>
      <w:proofErr w:type="gramEnd"/>
      <w:r w:rsidRPr="00DD2E97">
        <w:t xml:space="preserve"> Hidup seharusnya dijalani seperti perahu mengikuti air mengalir dengan sesekali mengubah arah kemudi untuk menghindari benturan bebatuan atau pusaran air </w:t>
      </w:r>
      <w:r w:rsidRPr="00DD2E97">
        <w:rPr>
          <w:i/>
        </w:rPr>
        <w:t xml:space="preserve">(all we can do now is </w:t>
      </w:r>
      <w:proofErr w:type="gramStart"/>
      <w:r w:rsidRPr="00DD2E97">
        <w:rPr>
          <w:i/>
        </w:rPr>
        <w:t>go</w:t>
      </w:r>
      <w:proofErr w:type="gramEnd"/>
      <w:r w:rsidRPr="00DD2E97">
        <w:rPr>
          <w:i/>
        </w:rPr>
        <w:t xml:space="preserve"> with the flow, and try to steer things a little).</w:t>
      </w:r>
      <w:r w:rsidRPr="00DD2E97">
        <w:t xml:space="preserve"> Masa depan dihadapi dengan penuh kegairahan, kegairahan terbesar terkait dengan masa depan adalah karena kita dapat membentuknya sesuai dengan keinginan dan potensi kita </w:t>
      </w:r>
      <w:r w:rsidRPr="00DD2E97">
        <w:rPr>
          <w:i/>
        </w:rPr>
        <w:t>(The great excitement of the future is that we can shape it)</w:t>
      </w:r>
      <w:r w:rsidRPr="00DD2E97">
        <w:t xml:space="preserve">. </w:t>
      </w:r>
    </w:p>
    <w:p w:rsidR="00413AE6" w:rsidRPr="00DD2E97" w:rsidRDefault="00413AE6" w:rsidP="00413AE6">
      <w:pPr>
        <w:spacing w:line="360" w:lineRule="auto"/>
        <w:ind w:firstLine="491"/>
        <w:jc w:val="both"/>
      </w:pPr>
    </w:p>
    <w:p w:rsidR="00413AE6" w:rsidRPr="00DD2E97" w:rsidRDefault="00413AE6" w:rsidP="00413AE6">
      <w:pPr>
        <w:spacing w:line="360" w:lineRule="auto"/>
        <w:ind w:left="360" w:firstLine="491"/>
        <w:jc w:val="both"/>
      </w:pPr>
      <w:r w:rsidRPr="00DD2E97">
        <w:t xml:space="preserve">Sejalan dengan pemikiran tersebut, pendidikan di masa depan tidak lagi menekankan pada pemberian informasi/pengetahuan, tetapi mengembangkan kemampuan anak didik bagaimana menggali informasi dan menganalisisnya menjadi suatu simpulan serta menggunakannya untuk memecahkan problema kehidupan secara arif dan kreatif. </w:t>
      </w:r>
      <w:proofErr w:type="gramStart"/>
      <w:r w:rsidRPr="00DD2E97">
        <w:t xml:space="preserve">Tugas guru bukan lagi menyampaikan informasi atau pengetahuan, tetapi mengembangkan kemampuan belajar anak </w:t>
      </w:r>
      <w:r w:rsidRPr="00DD2E97">
        <w:rPr>
          <w:i/>
        </w:rPr>
        <w:t>(learning how to learn)</w:t>
      </w:r>
      <w:r w:rsidRPr="00DD2E97">
        <w:t>.</w:t>
      </w:r>
      <w:proofErr w:type="gramEnd"/>
      <w:r w:rsidRPr="00DD2E97">
        <w:t xml:space="preserve"> </w:t>
      </w:r>
      <w:proofErr w:type="gramStart"/>
      <w:r w:rsidRPr="00DD2E97">
        <w:t>Belajar dalam konteks ini dimaknai sebagai aktivitas untuk menggali dan memilih informasi yang diperlukan, menganalisis dan menggunakannya secara bijak dalam memecahkan problema kehidupan yang dihadapi.</w:t>
      </w:r>
      <w:proofErr w:type="gramEnd"/>
    </w:p>
    <w:p w:rsidR="00413AE6" w:rsidRPr="00DD2E97" w:rsidRDefault="00413AE6" w:rsidP="00413AE6">
      <w:pPr>
        <w:spacing w:line="360" w:lineRule="auto"/>
        <w:ind w:left="360" w:firstLine="491"/>
        <w:jc w:val="both"/>
        <w:rPr>
          <w:lang w:val="sv-SE"/>
        </w:rPr>
      </w:pPr>
      <w:proofErr w:type="gramStart"/>
      <w:r w:rsidRPr="00DD2E97">
        <w:t xml:space="preserve">Pemikiran tentang Pendidikan Kecakapan Hidup </w:t>
      </w:r>
      <w:r w:rsidRPr="00DD2E97">
        <w:rPr>
          <w:i/>
        </w:rPr>
        <w:t>(life skill education/LSE)</w:t>
      </w:r>
      <w:r w:rsidRPr="00DD2E97">
        <w:t xml:space="preserve"> yang berkembang akhir-akhir ini juga penting untuk dicermati.</w:t>
      </w:r>
      <w:proofErr w:type="gramEnd"/>
      <w:r w:rsidRPr="00DD2E97">
        <w:t xml:space="preserve"> </w:t>
      </w:r>
      <w:proofErr w:type="gramStart"/>
      <w:r w:rsidRPr="00DD2E97">
        <w:t xml:space="preserve">LSE ingin mengubahkan </w:t>
      </w:r>
      <w:r w:rsidRPr="00DD2E97">
        <w:lastRenderedPageBreak/>
        <w:t>paradigma pendidikan yang cenderung diarahkan untuk penguasaan ilmu pengetahuan, menjadi pendidikan yang diarahkan untuk mengembangkan kemampuan menghadapi kehidupan.</w:t>
      </w:r>
      <w:proofErr w:type="gramEnd"/>
      <w:r w:rsidRPr="00DD2E97">
        <w:t xml:space="preserve"> </w:t>
      </w:r>
      <w:proofErr w:type="gramStart"/>
      <w:r w:rsidRPr="00DD2E97">
        <w:t>Dalam konteks ini penguasaan ilmu pengetahuan bukan dihilangkan, tetapi digeser menjadi alat dan bukan tujuan.</w:t>
      </w:r>
      <w:proofErr w:type="gramEnd"/>
      <w:r w:rsidRPr="00DD2E97">
        <w:t xml:space="preserve"> Dengan demikian jenis dan jenjang ilmu pengetahuan yang dipelajari sesuai dengan tantangan kehidupan yang </w:t>
      </w:r>
      <w:proofErr w:type="gramStart"/>
      <w:r w:rsidRPr="00DD2E97">
        <w:t>akan</w:t>
      </w:r>
      <w:proofErr w:type="gramEnd"/>
      <w:r w:rsidRPr="00DD2E97">
        <w:t xml:space="preserve"> dihadapi anak didik. </w:t>
      </w:r>
      <w:proofErr w:type="gramStart"/>
      <w:r w:rsidRPr="00DD2E97">
        <w:t>Bahwa sistem pendidikan kita saat ini adalah salah atau belum tepat arahnya, banyak para pakar yang setuju dan kita harus mengubahnya.</w:t>
      </w:r>
      <w:proofErr w:type="gramEnd"/>
      <w:r w:rsidRPr="00DD2E97">
        <w:t xml:space="preserve"> </w:t>
      </w:r>
      <w:proofErr w:type="gramStart"/>
      <w:r w:rsidRPr="00DD2E97">
        <w:t xml:space="preserve">Namun hal itu bukan berarti bahwa kita harus bebas dari sekolah </w:t>
      </w:r>
      <w:r w:rsidRPr="00DD2E97">
        <w:rPr>
          <w:i/>
        </w:rPr>
        <w:t>(deschooling society)</w:t>
      </w:r>
      <w:r w:rsidRPr="00DD2E97">
        <w:t xml:space="preserve"> seperti gagasan Ivan Illich.</w:t>
      </w:r>
      <w:proofErr w:type="gramEnd"/>
      <w:r w:rsidRPr="00DD2E97">
        <w:t xml:space="preserve"> </w:t>
      </w:r>
      <w:proofErr w:type="gramStart"/>
      <w:r w:rsidRPr="00DD2E97">
        <w:t xml:space="preserve">Sejalan dengan Handy, kesalahan terbesar sistem sekolah saat ini adalah menyebabkan terjadinya manusia-manusia yang tidak terampil </w:t>
      </w:r>
      <w:r w:rsidRPr="00DD2E97">
        <w:rPr>
          <w:i/>
        </w:rPr>
        <w:t>(being deskilling)</w:t>
      </w:r>
      <w:r w:rsidRPr="00DD2E97">
        <w:t xml:space="preserve"> menentukan masa depannya sendiri akibat sering dijejali dengan jawaban tunggal bagi suatu masalah.</w:t>
      </w:r>
      <w:proofErr w:type="gramEnd"/>
      <w:r w:rsidRPr="00DD2E97">
        <w:t xml:space="preserve"> </w:t>
      </w:r>
      <w:proofErr w:type="gramStart"/>
      <w:r w:rsidRPr="00DD2E97">
        <w:t>Hal semacam itu yang harus diubah.</w:t>
      </w:r>
      <w:proofErr w:type="gramEnd"/>
      <w:r w:rsidRPr="00DD2E97">
        <w:t xml:space="preserve"> </w:t>
      </w:r>
      <w:proofErr w:type="gramStart"/>
      <w:r w:rsidRPr="00DD2E97">
        <w:t>Sekolah harusnya mampu memberi pencerahan dan pemberdayaan untuk menghadapi kehidupan yang penuh dengan masalah berujung terbuka dan berkesinambungan (a succession of open-ended problem), tanpa satu jawaban, penyelesaian tunggal yang benar, namun toh, jawabannya sendiri, senantiasa harus dicari, digali dan dieksplorasi dari dunia nyata.</w:t>
      </w:r>
      <w:proofErr w:type="gramEnd"/>
      <w:r w:rsidRPr="00DD2E97">
        <w:t xml:space="preserve"> </w:t>
      </w:r>
      <w:r w:rsidRPr="00DD2E97">
        <w:rPr>
          <w:lang w:val="sv-SE"/>
        </w:rPr>
        <w:t xml:space="preserve">Sistem sekolah harus mampu menjawab pertanyaan mendasar : </w:t>
      </w:r>
      <w:r w:rsidRPr="00DD2E97">
        <w:rPr>
          <w:i/>
          <w:lang w:val="sv-SE"/>
        </w:rPr>
        <w:t>Does schooling matter?</w:t>
      </w:r>
      <w:r w:rsidRPr="00DD2E97">
        <w:rPr>
          <w:lang w:val="sv-SE"/>
        </w:rPr>
        <w:t xml:space="preserve"> (Apakah sistem sekolah memberikan makna bagi kehidupan anak didik setelah lulus?).</w:t>
      </w:r>
    </w:p>
    <w:p w:rsidR="00413AE6" w:rsidRPr="00DD2E97" w:rsidRDefault="00413AE6" w:rsidP="00413AE6">
      <w:pPr>
        <w:spacing w:line="360" w:lineRule="auto"/>
        <w:ind w:left="360" w:firstLine="491"/>
        <w:jc w:val="both"/>
        <w:rPr>
          <w:lang w:val="sv-SE"/>
        </w:rPr>
      </w:pPr>
      <w:r w:rsidRPr="00DD2E97">
        <w:rPr>
          <w:lang w:val="sv-SE"/>
        </w:rPr>
        <w:t>Kecuali hal-hal yang bersifat konseptual, pendidikan tahun 2020 ke depan juga perlu memperhitungkan implikasi berkelanjutan dari penerapan berbagai konsep pendidikan pada awal abad XXI ini. Misalnya Kurikulum Berbasis Kompetensi, konsep Pendidikan Kecakapan Hidup, Pendidikan Kontekstual, Undang-undang Nomor 20 tahun 2003 tentang Sistem Pendidikan Nasional dan Peraturan Pemerintah Nomor 19 tahun 2009 tentang Standar Nasional Pendidikan, bahkan mungkin juga dampak penerapan Undang-undang Guru yang sekarang sedang digodok rancangannya.</w:t>
      </w:r>
    </w:p>
    <w:p w:rsidR="00413AE6" w:rsidRPr="00DD2E97" w:rsidRDefault="00413AE6" w:rsidP="00413AE6">
      <w:pPr>
        <w:spacing w:line="360" w:lineRule="auto"/>
        <w:ind w:left="360" w:firstLine="491"/>
        <w:jc w:val="both"/>
        <w:rPr>
          <w:lang w:val="sv-SE"/>
        </w:rPr>
      </w:pPr>
      <w:r w:rsidRPr="00DD2E97">
        <w:rPr>
          <w:lang w:val="sv-SE"/>
        </w:rPr>
        <w:t xml:space="preserve">Sehubungan dengan makin terbukanya persaingan dengan lembaga dari luar negeri yang umumnya bermutu baik, maka di samping menyiapkan semua sekolah untuk memenuhi standar kualitas nasional (yang pada hakekatnya merupakan standar miminal itu) perlu juga dipikirkan untuk menyiapkan sejumlah sekolah yang memenuhi standar internasional, sehingga siap bersaing dengan lembaga sekolah dari luar negeri. Kewajiban pemerintah lah untuk menyiapkan kondisi yang kondusif, baik melalui kebijakan regulasi maupun aksi nyata agar tersedia lembaga pendidikan nasional bermutu internasional yang relevan dan memadai. </w:t>
      </w:r>
    </w:p>
    <w:p w:rsidR="00413AE6" w:rsidRPr="00DD2E97" w:rsidRDefault="00413AE6" w:rsidP="00413AE6">
      <w:pPr>
        <w:spacing w:line="360" w:lineRule="auto"/>
        <w:ind w:left="360" w:firstLine="491"/>
        <w:jc w:val="both"/>
        <w:rPr>
          <w:lang w:val="sv-SE"/>
        </w:rPr>
      </w:pPr>
      <w:r w:rsidRPr="00DD2E97">
        <w:rPr>
          <w:lang w:val="sv-SE"/>
        </w:rPr>
        <w:t xml:space="preserve">Dalam konteks penerapan Manajemen Berbasis Sekolah, sekolah ke depan harus mampu mewujudkan dirinya sebagai miniatur masyarakat belajar </w:t>
      </w:r>
      <w:r w:rsidRPr="00DD2E97">
        <w:rPr>
          <w:i/>
          <w:lang w:val="sv-SE"/>
        </w:rPr>
        <w:t>(mini learning society)</w:t>
      </w:r>
      <w:r w:rsidRPr="00DD2E97">
        <w:rPr>
          <w:lang w:val="sv-SE"/>
        </w:rPr>
        <w:t xml:space="preserve">. </w:t>
      </w:r>
      <w:r w:rsidRPr="00DD2E97">
        <w:rPr>
          <w:lang w:val="sv-SE"/>
        </w:rPr>
        <w:lastRenderedPageBreak/>
        <w:t xml:space="preserve">Sekolah menjadi wahana pengembangan siswa, bukan sebuah birokrasi yang sarat dengan beban-beban administrasi. Aktifitas di dalamnya adalah sebuah proses pelayanan jasa, murid adalah pelanggan </w:t>
      </w:r>
      <w:r w:rsidRPr="00DD2E97">
        <w:rPr>
          <w:i/>
          <w:lang w:val="sv-SE"/>
        </w:rPr>
        <w:t>(client, customer)</w:t>
      </w:r>
      <w:r w:rsidRPr="00DD2E97">
        <w:rPr>
          <w:lang w:val="sv-SE"/>
        </w:rPr>
        <w:t xml:space="preserve"> yang datang ke sekolah untuk mendapatkan pelayanan, bukan bahan mentah </w:t>
      </w:r>
      <w:r w:rsidRPr="00DD2E97">
        <w:rPr>
          <w:i/>
          <w:lang w:val="sv-SE"/>
        </w:rPr>
        <w:t>(raw input)</w:t>
      </w:r>
      <w:r w:rsidRPr="00DD2E97">
        <w:rPr>
          <w:lang w:val="sv-SE"/>
        </w:rPr>
        <w:t xml:space="preserve"> yang akan dicetak menjadi barang setengah jadi atau barang jadi. Kepala sekolah, guru, tenaga kependidikan dan lainnya adalah tenaga profesional yang terus-menerus berinovasi untuk kemajuan sekolah. Konsep sekolah sudah selayaknya mengacu kepada konsep sekolah efektif </w:t>
      </w:r>
      <w:r w:rsidRPr="00DD2E97">
        <w:rPr>
          <w:i/>
          <w:lang w:val="sv-SE"/>
        </w:rPr>
        <w:t>(effective school)</w:t>
      </w:r>
      <w:r w:rsidRPr="00DD2E97">
        <w:rPr>
          <w:lang w:val="sv-SE"/>
        </w:rPr>
        <w:t>, yang memiliki profil yang kuat, mandiri, inovatif, dan memberikan iklim yang kondusif bagi warganya untuk mengembangkan sikap kritis, kreativitas dan motivasi.</w:t>
      </w:r>
    </w:p>
    <w:p w:rsidR="00413AE6" w:rsidRPr="00DD2E97" w:rsidRDefault="00413AE6" w:rsidP="00413AE6">
      <w:pPr>
        <w:spacing w:line="360" w:lineRule="auto"/>
        <w:ind w:left="360" w:firstLine="491"/>
        <w:jc w:val="both"/>
        <w:rPr>
          <w:lang w:val="sv-SE"/>
        </w:rPr>
      </w:pPr>
      <w:r w:rsidRPr="00DD2E97">
        <w:rPr>
          <w:lang w:val="sv-SE"/>
        </w:rPr>
        <w:t xml:space="preserve">Sekolah harus mampu merepresentasikan karakter kolektif warga sekolah secara keseluruhan (iklim sekolah). Iklim sekolah diupayakan peduli terhadap budaya mutu, budaya progresif, demokratis, partisipasi warga, kejelasan visi dan misi, caring and sharing (peduli dan berbagi) dan sebagainya. Setiap pribadi, dalam konteks </w:t>
      </w:r>
      <w:r w:rsidRPr="00DD2E97">
        <w:rPr>
          <w:i/>
          <w:lang w:val="sv-SE"/>
        </w:rPr>
        <w:t>learning person</w:t>
      </w:r>
      <w:r w:rsidRPr="00DD2E97">
        <w:rPr>
          <w:lang w:val="sv-SE"/>
        </w:rPr>
        <w:t xml:space="preserve"> ini harus senantiasa belajar seumur hidup </w:t>
      </w:r>
      <w:r w:rsidRPr="00DD2E97">
        <w:rPr>
          <w:i/>
          <w:lang w:val="sv-SE"/>
        </w:rPr>
        <w:t>(long-life learning)</w:t>
      </w:r>
      <w:r w:rsidRPr="00DD2E97">
        <w:rPr>
          <w:lang w:val="sv-SE"/>
        </w:rPr>
        <w:t xml:space="preserve"> dalam jejaring masyarakat belajar </w:t>
      </w:r>
      <w:r w:rsidRPr="00DD2E97">
        <w:rPr>
          <w:i/>
          <w:lang w:val="sv-SE"/>
        </w:rPr>
        <w:t>(learning society or knowledge society)</w:t>
      </w:r>
      <w:r w:rsidRPr="00DD2E97">
        <w:rPr>
          <w:lang w:val="sv-SE"/>
        </w:rPr>
        <w:t xml:space="preserve"> yang diperlukan bagi keberhasilan perkembangan majemuk yang berkesinambungan (continous multiple development) baik dari setiap individu dan masyarakat dalam abad baru yang berubah (Peter F. Drucker, 1993).</w:t>
      </w:r>
    </w:p>
    <w:p w:rsidR="00413AE6" w:rsidRPr="00DD2E97" w:rsidRDefault="00413AE6" w:rsidP="00413AE6">
      <w:pPr>
        <w:spacing w:line="360" w:lineRule="auto"/>
        <w:ind w:left="360" w:firstLine="491"/>
        <w:jc w:val="both"/>
      </w:pPr>
      <w:r w:rsidRPr="00DD2E97">
        <w:rPr>
          <w:lang w:val="sv-SE"/>
        </w:rPr>
        <w:t xml:space="preserve">Persekolahan di masa depan, juga termasuk di Kalimantan Timur juga harus mampu memecahkan, paling tidak mengurangi kesenjangan sosial ekonomi masyarakat. Sebagaimana diketahi, sebagai dampak persaingan yang semakin keras, kesenjangan sosial ekonomi di masyarakat juga semakin tajam. Yang kaya semakin kaya, sementara yang miskin tetap miskin. Anak-anak keluarga yang terdidik semakin terdidik, sementara anak-anak keluarga tidak terdidik tetap tidak terdidik. Persekolahan ke depan harus mampu menjadi tangga mobilitas vertikal bagi mereka yang kurang mampu dan kurang terdidik, sekaligus mampu memotong lingkaran kemiskinan yang banyak memerangkap keluarga di Indonesia. Oleh karena itu kebijakan pendidikan ke depan, harus diarahkan untuk mampu memfasilitasi masyarakat kurang mampu tanpa melupakan pelayanan kepada masyarakat secara keseluruhan. </w:t>
      </w:r>
      <w:r w:rsidRPr="00DD2E97">
        <w:t xml:space="preserve">Prinsip </w:t>
      </w:r>
      <w:r w:rsidRPr="00DD2E97">
        <w:rPr>
          <w:i/>
        </w:rPr>
        <w:t>to reach the unreach</w:t>
      </w:r>
      <w:r w:rsidRPr="00DD2E97">
        <w:t xml:space="preserve"> perlu mendapat perhatian dalam kebijakan pendidikan. </w:t>
      </w:r>
    </w:p>
    <w:p w:rsidR="00413AE6" w:rsidRPr="00DD2E97" w:rsidRDefault="00413AE6" w:rsidP="00413AE6">
      <w:pPr>
        <w:spacing w:line="360" w:lineRule="auto"/>
        <w:jc w:val="center"/>
        <w:rPr>
          <w:b/>
        </w:rPr>
      </w:pPr>
    </w:p>
    <w:p w:rsidR="00413AE6" w:rsidRPr="00DD2E97" w:rsidRDefault="00413AE6" w:rsidP="00413AE6">
      <w:pPr>
        <w:spacing w:line="360" w:lineRule="auto"/>
        <w:jc w:val="center"/>
        <w:rPr>
          <w:b/>
        </w:rPr>
      </w:pPr>
    </w:p>
    <w:p w:rsidR="00413AE6" w:rsidRPr="00DD2E97" w:rsidRDefault="00413AE6" w:rsidP="00413AE6">
      <w:pPr>
        <w:spacing w:line="360" w:lineRule="auto"/>
        <w:jc w:val="center"/>
        <w:rPr>
          <w:b/>
        </w:rPr>
      </w:pPr>
    </w:p>
    <w:p w:rsidR="00413AE6" w:rsidRPr="00DD2E97" w:rsidRDefault="00413AE6" w:rsidP="00413AE6">
      <w:pPr>
        <w:spacing w:line="360" w:lineRule="auto"/>
        <w:jc w:val="center"/>
        <w:rPr>
          <w:b/>
        </w:rPr>
      </w:pPr>
    </w:p>
    <w:p w:rsidR="00413AE6" w:rsidRPr="00DD2E97" w:rsidRDefault="00413AE6" w:rsidP="00413AE6">
      <w:pPr>
        <w:spacing w:line="360" w:lineRule="auto"/>
        <w:jc w:val="center"/>
        <w:rPr>
          <w:b/>
        </w:rPr>
      </w:pPr>
    </w:p>
    <w:p w:rsidR="00413AE6" w:rsidRPr="00DD2E97" w:rsidRDefault="00413AE6" w:rsidP="00413AE6">
      <w:pPr>
        <w:spacing w:line="360" w:lineRule="auto"/>
        <w:jc w:val="center"/>
        <w:rPr>
          <w:b/>
        </w:rPr>
      </w:pPr>
      <w:r w:rsidRPr="00DD2E97">
        <w:rPr>
          <w:b/>
        </w:rPr>
        <w:lastRenderedPageBreak/>
        <w:t>BAB III</w:t>
      </w:r>
    </w:p>
    <w:p w:rsidR="00413AE6" w:rsidRPr="00DD2E97" w:rsidRDefault="00413AE6" w:rsidP="00413AE6">
      <w:pPr>
        <w:spacing w:line="360" w:lineRule="auto"/>
        <w:jc w:val="center"/>
        <w:rPr>
          <w:b/>
        </w:rPr>
      </w:pPr>
      <w:r w:rsidRPr="00DD2E97">
        <w:rPr>
          <w:b/>
        </w:rPr>
        <w:t>METODE PENELITIAN</w:t>
      </w:r>
    </w:p>
    <w:p w:rsidR="00413AE6" w:rsidRPr="00DD2E97" w:rsidRDefault="00413AE6" w:rsidP="00D11C24">
      <w:pPr>
        <w:pStyle w:val="ListParagraph"/>
        <w:numPr>
          <w:ilvl w:val="0"/>
          <w:numId w:val="8"/>
        </w:numPr>
        <w:spacing w:after="120" w:line="360" w:lineRule="auto"/>
        <w:ind w:leftChars="0" w:left="426" w:hanging="426"/>
        <w:contextualSpacing/>
        <w:jc w:val="both"/>
        <w:rPr>
          <w:b/>
        </w:rPr>
      </w:pPr>
      <w:r w:rsidRPr="00DD2E97">
        <w:rPr>
          <w:b/>
        </w:rPr>
        <w:t>Populasi dan Sampel</w:t>
      </w:r>
    </w:p>
    <w:p w:rsidR="00413AE6" w:rsidRPr="00DD2E97" w:rsidRDefault="00413AE6" w:rsidP="00D11C24">
      <w:pPr>
        <w:pStyle w:val="ListParagraph"/>
        <w:numPr>
          <w:ilvl w:val="0"/>
          <w:numId w:val="9"/>
        </w:numPr>
        <w:spacing w:after="120" w:line="360" w:lineRule="auto"/>
        <w:ind w:leftChars="0"/>
        <w:contextualSpacing/>
        <w:jc w:val="both"/>
        <w:rPr>
          <w:b/>
        </w:rPr>
      </w:pPr>
      <w:r w:rsidRPr="00DD2E97">
        <w:rPr>
          <w:b/>
        </w:rPr>
        <w:t>Populasi</w:t>
      </w:r>
    </w:p>
    <w:p w:rsidR="00413AE6" w:rsidRPr="00DD2E97" w:rsidRDefault="00413AE6" w:rsidP="00413AE6">
      <w:pPr>
        <w:spacing w:after="120" w:line="360" w:lineRule="auto"/>
        <w:ind w:left="851" w:firstLine="1"/>
        <w:jc w:val="both"/>
        <w:rPr>
          <w:lang w:val="nl-NL"/>
        </w:rPr>
      </w:pPr>
      <w:r w:rsidRPr="00DD2E97">
        <w:t>Populasi dari penelitian tentang</w:t>
      </w:r>
      <w:r w:rsidRPr="00DD2E97">
        <w:rPr>
          <w:lang w:val="nl-NL"/>
        </w:rPr>
        <w:t xml:space="preserve"> </w:t>
      </w:r>
      <w:r w:rsidRPr="00DD2E97">
        <w:t xml:space="preserve">pelaksanaan, penerapan dan pencapaian </w:t>
      </w:r>
      <w:r w:rsidRPr="00DD2E97">
        <w:rPr>
          <w:lang w:val="nl-NL"/>
        </w:rPr>
        <w:t>Standar Nasional Pendidikan adalah:</w:t>
      </w:r>
    </w:p>
    <w:p w:rsidR="00413AE6" w:rsidRPr="00DD2E97" w:rsidRDefault="00413AE6" w:rsidP="00D11C24">
      <w:pPr>
        <w:pStyle w:val="ListParagraph"/>
        <w:numPr>
          <w:ilvl w:val="0"/>
          <w:numId w:val="7"/>
        </w:numPr>
        <w:suppressAutoHyphens/>
        <w:spacing w:line="360" w:lineRule="auto"/>
        <w:ind w:leftChars="0"/>
        <w:contextualSpacing/>
        <w:jc w:val="both"/>
      </w:pPr>
      <w:r w:rsidRPr="00DD2E97">
        <w:t xml:space="preserve">Tingkat satuan Pendidikan (SD/MI, SMP/MTs, SMA/MA) </w:t>
      </w:r>
    </w:p>
    <w:p w:rsidR="00413AE6" w:rsidRPr="00DD2E97" w:rsidRDefault="00413AE6" w:rsidP="00D11C24">
      <w:pPr>
        <w:pStyle w:val="ListParagraph"/>
        <w:numPr>
          <w:ilvl w:val="0"/>
          <w:numId w:val="7"/>
        </w:numPr>
        <w:tabs>
          <w:tab w:val="num" w:pos="1276"/>
        </w:tabs>
        <w:suppressAutoHyphens/>
        <w:spacing w:line="360" w:lineRule="auto"/>
        <w:ind w:leftChars="0"/>
        <w:contextualSpacing/>
        <w:jc w:val="both"/>
      </w:pPr>
      <w:r w:rsidRPr="00DD2E97">
        <w:t>Pengawas Sekolah</w:t>
      </w:r>
    </w:p>
    <w:p w:rsidR="00413AE6" w:rsidRPr="00DD2E97" w:rsidRDefault="00413AE6" w:rsidP="00D11C24">
      <w:pPr>
        <w:pStyle w:val="ListParagraph"/>
        <w:numPr>
          <w:ilvl w:val="0"/>
          <w:numId w:val="7"/>
        </w:numPr>
        <w:tabs>
          <w:tab w:val="num" w:pos="1276"/>
        </w:tabs>
        <w:suppressAutoHyphens/>
        <w:spacing w:line="360" w:lineRule="auto"/>
        <w:ind w:leftChars="0"/>
        <w:contextualSpacing/>
        <w:jc w:val="both"/>
      </w:pPr>
      <w:r w:rsidRPr="00DD2E97">
        <w:t>Guru, dan</w:t>
      </w:r>
    </w:p>
    <w:p w:rsidR="00413AE6" w:rsidRPr="00DD2E97" w:rsidRDefault="00413AE6" w:rsidP="00D11C24">
      <w:pPr>
        <w:pStyle w:val="ListParagraph"/>
        <w:numPr>
          <w:ilvl w:val="0"/>
          <w:numId w:val="7"/>
        </w:numPr>
        <w:tabs>
          <w:tab w:val="num" w:pos="1276"/>
        </w:tabs>
        <w:suppressAutoHyphens/>
        <w:spacing w:line="360" w:lineRule="auto"/>
        <w:ind w:leftChars="0"/>
        <w:contextualSpacing/>
        <w:jc w:val="both"/>
      </w:pPr>
      <w:r w:rsidRPr="00DD2E97">
        <w:t>Siswa</w:t>
      </w:r>
    </w:p>
    <w:p w:rsidR="00413AE6" w:rsidRPr="00DD2E97" w:rsidRDefault="00413AE6" w:rsidP="00D11C24">
      <w:pPr>
        <w:pStyle w:val="ListParagraph"/>
        <w:numPr>
          <w:ilvl w:val="0"/>
          <w:numId w:val="7"/>
        </w:numPr>
        <w:tabs>
          <w:tab w:val="num" w:pos="1276"/>
        </w:tabs>
        <w:suppressAutoHyphens/>
        <w:spacing w:line="360" w:lineRule="auto"/>
        <w:ind w:leftChars="0"/>
        <w:contextualSpacing/>
        <w:jc w:val="both"/>
      </w:pPr>
      <w:r w:rsidRPr="00DD2E97">
        <w:t>Kepala Dinas Pendidikan Kabupaten</w:t>
      </w:r>
    </w:p>
    <w:p w:rsidR="00413AE6" w:rsidRPr="00DD2E97" w:rsidRDefault="00413AE6" w:rsidP="00D11C24">
      <w:pPr>
        <w:pStyle w:val="ListParagraph"/>
        <w:numPr>
          <w:ilvl w:val="0"/>
          <w:numId w:val="7"/>
        </w:numPr>
        <w:tabs>
          <w:tab w:val="num" w:pos="1276"/>
        </w:tabs>
        <w:suppressAutoHyphens/>
        <w:spacing w:line="360" w:lineRule="auto"/>
        <w:ind w:leftChars="0"/>
        <w:contextualSpacing/>
        <w:jc w:val="both"/>
      </w:pPr>
      <w:r w:rsidRPr="00DD2E97">
        <w:rPr>
          <w:lang w:val="fi-FI"/>
        </w:rPr>
        <w:t>Kepala Kantor Depag Kabupaten</w:t>
      </w:r>
    </w:p>
    <w:p w:rsidR="00413AE6" w:rsidRPr="00DD2E97" w:rsidRDefault="00413AE6" w:rsidP="00D11C24">
      <w:pPr>
        <w:pStyle w:val="ListParagraph"/>
        <w:numPr>
          <w:ilvl w:val="0"/>
          <w:numId w:val="7"/>
        </w:numPr>
        <w:tabs>
          <w:tab w:val="num" w:pos="1276"/>
        </w:tabs>
        <w:suppressAutoHyphens/>
        <w:spacing w:line="360" w:lineRule="auto"/>
        <w:ind w:leftChars="0"/>
        <w:contextualSpacing/>
        <w:jc w:val="both"/>
      </w:pPr>
      <w:r w:rsidRPr="00DD2E97">
        <w:t>Kepala Dinas Pendidikan Kecamatan</w:t>
      </w:r>
    </w:p>
    <w:p w:rsidR="00413AE6" w:rsidRPr="00DD2E97" w:rsidRDefault="00413AE6" w:rsidP="00D11C24">
      <w:pPr>
        <w:pStyle w:val="ListParagraph"/>
        <w:numPr>
          <w:ilvl w:val="0"/>
          <w:numId w:val="9"/>
        </w:numPr>
        <w:tabs>
          <w:tab w:val="num" w:pos="1276"/>
        </w:tabs>
        <w:suppressAutoHyphens/>
        <w:spacing w:line="360" w:lineRule="auto"/>
        <w:ind w:leftChars="0"/>
        <w:contextualSpacing/>
        <w:jc w:val="both"/>
        <w:rPr>
          <w:b/>
        </w:rPr>
      </w:pPr>
      <w:r w:rsidRPr="00DD2E97">
        <w:rPr>
          <w:b/>
        </w:rPr>
        <w:t>Sampel</w:t>
      </w:r>
    </w:p>
    <w:p w:rsidR="00413AE6" w:rsidRPr="00DD2E97" w:rsidRDefault="00413AE6" w:rsidP="00413AE6">
      <w:pPr>
        <w:spacing w:after="120" w:line="360" w:lineRule="auto"/>
        <w:ind w:left="709" w:firstLine="425"/>
        <w:jc w:val="both"/>
      </w:pPr>
      <w:proofErr w:type="gramStart"/>
      <w:r w:rsidRPr="00DD2E97">
        <w:t>Pada dasarnya, pemantauan Standar Nasional Pendidikan perlu dilakukan di seluruh Kabupaten Bulungan, namun dengan keterbatasan yang ada, hal itu tidak bisa dilaksanakan.</w:t>
      </w:r>
      <w:proofErr w:type="gramEnd"/>
      <w:r w:rsidRPr="00DD2E97">
        <w:t xml:space="preserve"> Oleh karena itu, agar kecamatan yang dijadikan lokasi pengambilan data pemantauan ini dapat mewakili Kabupaten Bulungan secara keseluruhan, </w:t>
      </w:r>
      <w:proofErr w:type="gramStart"/>
      <w:r w:rsidRPr="00DD2E97">
        <w:t>kecamatan  dipilih</w:t>
      </w:r>
      <w:proofErr w:type="gramEnd"/>
      <w:r w:rsidRPr="00DD2E97">
        <w:t xml:space="preserve"> dari semua kecamatan yang ada, yaitu sebanyak 10 kecamatan. Selain itu, untuk memperoleh kecamatam yang mewakili populasi, pemilihan kecamatan didasarkan atas 3 kriteria, yaitu keadaan sarana dan prasarana, kualifikasi pendidik dan tenaga kependidikan, serta tingkat kelulusan para siswanya. Masing-masing kriteria diskor dengan rentangan 1 sd 3 sehingga skor total untuk 3 kriteria tersebut berkisar antara 3 (skor terendah) dan 9 (skor tertinggi).</w:t>
      </w:r>
    </w:p>
    <w:p w:rsidR="00413AE6" w:rsidRPr="00DD2E97" w:rsidRDefault="00413AE6" w:rsidP="00413AE6">
      <w:pPr>
        <w:spacing w:after="120" w:line="360" w:lineRule="auto"/>
        <w:ind w:left="709" w:firstLine="425"/>
        <w:jc w:val="both"/>
      </w:pPr>
      <w:proofErr w:type="gramStart"/>
      <w:r w:rsidRPr="00DD2E97">
        <w:t>Berdasarkan 3 kriteria tersebut, kabupaten/kota dapat dikelompokkan menjadi tiga, yaitu baik (skor 8-9), sedang (skor 6-7), dan kurang (skor 3-5).</w:t>
      </w:r>
      <w:proofErr w:type="gramEnd"/>
      <w:r w:rsidRPr="00DD2E97">
        <w:t xml:space="preserve"> </w:t>
      </w:r>
      <w:proofErr w:type="gramStart"/>
      <w:r w:rsidRPr="00DD2E97">
        <w:t>Di setiap provinsi, diambil satu yang baik, satu yang sedang, dan satu yang rendah, sehingga secara keseluruhan, kecamatan yang menjadi lokasi pengumpulan data pemantauan dapat mewakili populasi seluruh kecamatan yang ada di Kabupaten Bulungan.</w:t>
      </w:r>
      <w:proofErr w:type="gramEnd"/>
      <w:r w:rsidRPr="00DD2E97">
        <w:t xml:space="preserve"> </w:t>
      </w:r>
    </w:p>
    <w:p w:rsidR="00413AE6" w:rsidRPr="00DD2E97" w:rsidRDefault="00413AE6" w:rsidP="00D11C24">
      <w:pPr>
        <w:pStyle w:val="Heading2"/>
        <w:numPr>
          <w:ilvl w:val="0"/>
          <w:numId w:val="8"/>
        </w:numPr>
        <w:spacing w:line="276" w:lineRule="auto"/>
        <w:ind w:left="426" w:hanging="426"/>
        <w:rPr>
          <w:rFonts w:ascii="Times New Roman" w:hAnsi="Times New Roman" w:cs="Times New Roman"/>
        </w:rPr>
      </w:pPr>
      <w:r w:rsidRPr="00DD2E97">
        <w:rPr>
          <w:rFonts w:ascii="Times New Roman" w:hAnsi="Times New Roman" w:cs="Times New Roman"/>
        </w:rPr>
        <w:t>Pengembangan Instrumen</w:t>
      </w:r>
    </w:p>
    <w:p w:rsidR="00413AE6" w:rsidRPr="00DD2E97" w:rsidRDefault="00413AE6" w:rsidP="00413AE6">
      <w:pPr>
        <w:spacing w:after="120" w:line="288" w:lineRule="auto"/>
        <w:ind w:left="426" w:firstLine="425"/>
        <w:jc w:val="both"/>
      </w:pPr>
      <w:proofErr w:type="gramStart"/>
      <w:r w:rsidRPr="00DD2E97">
        <w:t xml:space="preserve">Instrumen yang dikembangkan untuk pemantauan Standar Nasional Pendidikan pada Tahun 2012 dikelompokkan menjadi 8 (delapan) jenis instrumen berdasarkan 8 kelompok </w:t>
      </w:r>
      <w:r w:rsidRPr="00DD2E97">
        <w:lastRenderedPageBreak/>
        <w:t>responden.</w:t>
      </w:r>
      <w:proofErr w:type="gramEnd"/>
      <w:r w:rsidRPr="00DD2E97">
        <w:t xml:space="preserve">  </w:t>
      </w:r>
      <w:proofErr w:type="gramStart"/>
      <w:r w:rsidRPr="00DD2E97">
        <w:t>Instrumen untuk masing-masing kelompok responden diberi nomor seperti pada Tabel 3.</w:t>
      </w:r>
      <w:proofErr w:type="gramEnd"/>
    </w:p>
    <w:p w:rsidR="00413AE6" w:rsidRPr="00DD2E97" w:rsidRDefault="00413AE6" w:rsidP="00413AE6">
      <w:pPr>
        <w:pStyle w:val="Table"/>
        <w:numPr>
          <w:ilvl w:val="0"/>
          <w:numId w:val="0"/>
        </w:numPr>
        <w:rPr>
          <w:rFonts w:ascii="Times New Roman" w:hAnsi="Times New Roman" w:cs="Times New Roman"/>
          <w:sz w:val="24"/>
          <w:szCs w:val="24"/>
          <w:lang w:val="nb-NO"/>
        </w:rPr>
      </w:pPr>
      <w:r w:rsidRPr="00DD2E97">
        <w:rPr>
          <w:rFonts w:ascii="Times New Roman" w:hAnsi="Times New Roman" w:cs="Times New Roman"/>
          <w:sz w:val="24"/>
          <w:szCs w:val="24"/>
          <w:lang w:val="nb-NO"/>
        </w:rPr>
        <w:t>Tabel 3. Jenis Instrumen</w:t>
      </w:r>
    </w:p>
    <w:tbl>
      <w:tblPr>
        <w:tblW w:w="0" w:type="auto"/>
        <w:jc w:val="center"/>
        <w:tblLayout w:type="fixed"/>
        <w:tblLook w:val="0000"/>
      </w:tblPr>
      <w:tblGrid>
        <w:gridCol w:w="1589"/>
        <w:gridCol w:w="5521"/>
      </w:tblGrid>
      <w:tr w:rsidR="00413AE6" w:rsidRPr="00DD2E97" w:rsidTr="00827A9E">
        <w:trPr>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b/>
                <w:lang w:val="sv-SE"/>
              </w:rPr>
            </w:pPr>
            <w:r w:rsidRPr="00DD2E97">
              <w:rPr>
                <w:b/>
                <w:lang w:val="sv-SE"/>
              </w:rPr>
              <w:t>Nomor</w:t>
            </w:r>
          </w:p>
          <w:p w:rsidR="00413AE6" w:rsidRPr="00DD2E97" w:rsidRDefault="00413AE6" w:rsidP="00827A9E">
            <w:pPr>
              <w:jc w:val="center"/>
              <w:rPr>
                <w:b/>
                <w:lang w:val="sv-SE"/>
              </w:rPr>
            </w:pPr>
            <w:r w:rsidRPr="00DD2E97">
              <w:rPr>
                <w:b/>
                <w:lang w:val="sv-SE"/>
              </w:rPr>
              <w:t>Instrumen</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jc w:val="center"/>
              <w:rPr>
                <w:b/>
                <w:lang w:val="sv-SE"/>
              </w:rPr>
            </w:pPr>
            <w:r w:rsidRPr="00DD2E97">
              <w:rPr>
                <w:b/>
                <w:lang w:val="sv-SE"/>
              </w:rPr>
              <w:t>Kelompok Responden</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01</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Kepala sekolah/madrasah</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02</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Guru</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03</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Siswa</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04</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Pengawas</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05</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Kepala Dinas Pendidikan Kabupaten</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06</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Kepala Departemen Agama Kabupaten</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07</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Kepala UPT Pendidikan di Kecamatan</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08</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Kepala LPMP</w:t>
            </w:r>
          </w:p>
        </w:tc>
      </w:tr>
    </w:tbl>
    <w:p w:rsidR="00413AE6" w:rsidRPr="00DD2E97" w:rsidRDefault="00413AE6" w:rsidP="00413AE6">
      <w:pPr>
        <w:spacing w:line="360" w:lineRule="auto"/>
        <w:ind w:left="284"/>
        <w:jc w:val="both"/>
      </w:pPr>
    </w:p>
    <w:p w:rsidR="00413AE6" w:rsidRPr="00DD2E97" w:rsidRDefault="00413AE6" w:rsidP="00413AE6">
      <w:pPr>
        <w:spacing w:line="360" w:lineRule="auto"/>
        <w:ind w:left="284"/>
        <w:jc w:val="both"/>
        <w:rPr>
          <w:lang w:val="sv-SE"/>
        </w:rPr>
      </w:pPr>
      <w:proofErr w:type="gramStart"/>
      <w:r w:rsidRPr="00DD2E97">
        <w:t>Untuk menandai jenis instrumen, selain dengan nomor, sampul instrumen untuk masing-masing responden dicetak dengan kertas yang warnanya berbeda-beda.</w:t>
      </w:r>
      <w:proofErr w:type="gramEnd"/>
      <w:r w:rsidRPr="00DD2E97">
        <w:t xml:space="preserve"> </w:t>
      </w:r>
      <w:r w:rsidRPr="00DD2E97">
        <w:rPr>
          <w:lang w:val="sv-SE"/>
        </w:rPr>
        <w:t>Instrumen tersebut dikembangkan dengan mengikuti langkah-langkah sebagai berikut.</w:t>
      </w:r>
    </w:p>
    <w:p w:rsidR="00413AE6" w:rsidRPr="00DD2E97" w:rsidRDefault="00413AE6" w:rsidP="00D11C24">
      <w:pPr>
        <w:pStyle w:val="ListParagraph"/>
        <w:numPr>
          <w:ilvl w:val="0"/>
          <w:numId w:val="5"/>
        </w:numPr>
        <w:tabs>
          <w:tab w:val="clear" w:pos="720"/>
          <w:tab w:val="num" w:pos="900"/>
          <w:tab w:val="left" w:pos="1800"/>
        </w:tabs>
        <w:suppressAutoHyphens/>
        <w:spacing w:line="360" w:lineRule="auto"/>
        <w:ind w:leftChars="0" w:left="896" w:hanging="539"/>
        <w:contextualSpacing/>
        <w:jc w:val="both"/>
        <w:rPr>
          <w:lang w:val="sv-SE"/>
        </w:rPr>
      </w:pPr>
      <w:r w:rsidRPr="00DD2E97">
        <w:rPr>
          <w:lang w:val="sv-SE"/>
        </w:rPr>
        <w:t>Kisi-sisi disusun berdasarkan komponen masing-masing Standar Nasional Pendidikan yang dipantau.</w:t>
      </w:r>
    </w:p>
    <w:p w:rsidR="00413AE6" w:rsidRPr="00DD2E97" w:rsidRDefault="00413AE6" w:rsidP="00D11C24">
      <w:pPr>
        <w:pStyle w:val="ListParagraph"/>
        <w:numPr>
          <w:ilvl w:val="0"/>
          <w:numId w:val="5"/>
        </w:numPr>
        <w:tabs>
          <w:tab w:val="clear" w:pos="720"/>
          <w:tab w:val="num" w:pos="900"/>
          <w:tab w:val="left" w:pos="1800"/>
        </w:tabs>
        <w:suppressAutoHyphens/>
        <w:spacing w:line="360" w:lineRule="auto"/>
        <w:ind w:leftChars="0" w:left="896" w:hanging="539"/>
        <w:contextualSpacing/>
        <w:jc w:val="both"/>
        <w:rPr>
          <w:lang w:val="sv-SE"/>
        </w:rPr>
      </w:pPr>
      <w:r w:rsidRPr="00DD2E97">
        <w:rPr>
          <w:lang w:val="fi-FI"/>
        </w:rPr>
        <w:t>Kisi-kisi divalidasi oleh pakar dan praktisi.</w:t>
      </w:r>
    </w:p>
    <w:p w:rsidR="00413AE6" w:rsidRPr="00DD2E97" w:rsidRDefault="00413AE6" w:rsidP="00D11C24">
      <w:pPr>
        <w:pStyle w:val="ListParagraph"/>
        <w:numPr>
          <w:ilvl w:val="0"/>
          <w:numId w:val="5"/>
        </w:numPr>
        <w:tabs>
          <w:tab w:val="clear" w:pos="720"/>
          <w:tab w:val="num" w:pos="900"/>
          <w:tab w:val="left" w:pos="1800"/>
        </w:tabs>
        <w:suppressAutoHyphens/>
        <w:spacing w:line="360" w:lineRule="auto"/>
        <w:ind w:leftChars="0" w:left="896" w:hanging="539"/>
        <w:contextualSpacing/>
        <w:jc w:val="both"/>
        <w:rPr>
          <w:lang w:val="sv-SE"/>
        </w:rPr>
      </w:pPr>
      <w:r w:rsidRPr="00DD2E97">
        <w:rPr>
          <w:lang w:val="sv-SE"/>
        </w:rPr>
        <w:t>Berdasarkan masukan hasil validasi, kisi-kisi disempurnakan, kemudian disusun indikator dan butir-butir instrumen untuk setiap Standar Nasional Pendidikan, Buku Teks Pelajaran, dan Ujian Nasional.</w:t>
      </w:r>
    </w:p>
    <w:p w:rsidR="00413AE6" w:rsidRPr="00DD2E97" w:rsidRDefault="00413AE6" w:rsidP="00D11C24">
      <w:pPr>
        <w:pStyle w:val="ListParagraph"/>
        <w:numPr>
          <w:ilvl w:val="0"/>
          <w:numId w:val="5"/>
        </w:numPr>
        <w:tabs>
          <w:tab w:val="clear" w:pos="720"/>
          <w:tab w:val="num" w:pos="900"/>
          <w:tab w:val="left" w:pos="1800"/>
        </w:tabs>
        <w:suppressAutoHyphens/>
        <w:spacing w:line="360" w:lineRule="auto"/>
        <w:ind w:leftChars="0" w:left="896" w:hanging="539"/>
        <w:contextualSpacing/>
        <w:jc w:val="both"/>
        <w:rPr>
          <w:lang w:val="sv-SE"/>
        </w:rPr>
      </w:pPr>
      <w:r w:rsidRPr="00DD2E97">
        <w:t>Butir-butir instrumen dikelompokkan berdasarkan Standar Nasional Pendidikan yang dipantau dan disusun berdasarkan relevansinya dengan responden terkait.</w:t>
      </w:r>
    </w:p>
    <w:p w:rsidR="00413AE6" w:rsidRPr="00DD2E97" w:rsidRDefault="00413AE6" w:rsidP="00D11C24">
      <w:pPr>
        <w:pStyle w:val="ListParagraph"/>
        <w:numPr>
          <w:ilvl w:val="0"/>
          <w:numId w:val="5"/>
        </w:numPr>
        <w:tabs>
          <w:tab w:val="clear" w:pos="720"/>
          <w:tab w:val="num" w:pos="900"/>
          <w:tab w:val="left" w:pos="1800"/>
        </w:tabs>
        <w:suppressAutoHyphens/>
        <w:spacing w:line="360" w:lineRule="auto"/>
        <w:ind w:leftChars="0" w:left="896" w:hanging="539"/>
        <w:contextualSpacing/>
        <w:jc w:val="both"/>
        <w:rPr>
          <w:lang w:val="sv-SE"/>
        </w:rPr>
      </w:pPr>
      <w:r w:rsidRPr="00DD2E97">
        <w:rPr>
          <w:lang w:val="sv-SE"/>
        </w:rPr>
        <w:t>Draf instrumen diuji-coba, dan hasil uji-coba digunakan untuk memperbaiki instrumen sehingga menjadi instrumen final yang siap digunakan oleh para surveyor untuk mengumpulkan data melalui wawancara kepada para responden.</w:t>
      </w:r>
    </w:p>
    <w:p w:rsidR="00413AE6" w:rsidRPr="00DD2E97" w:rsidRDefault="00413AE6" w:rsidP="00D11C24">
      <w:pPr>
        <w:pStyle w:val="ListParagraph"/>
        <w:numPr>
          <w:ilvl w:val="0"/>
          <w:numId w:val="5"/>
        </w:numPr>
        <w:tabs>
          <w:tab w:val="clear" w:pos="720"/>
          <w:tab w:val="num" w:pos="900"/>
          <w:tab w:val="left" w:pos="1800"/>
        </w:tabs>
        <w:suppressAutoHyphens/>
        <w:spacing w:line="360" w:lineRule="auto"/>
        <w:ind w:leftChars="0" w:left="896" w:hanging="539"/>
        <w:contextualSpacing/>
        <w:jc w:val="both"/>
        <w:rPr>
          <w:lang w:val="sv-SE"/>
        </w:rPr>
      </w:pPr>
      <w:r w:rsidRPr="00DD2E97">
        <w:rPr>
          <w:lang w:val="sv-SE"/>
        </w:rPr>
        <w:t>Semua butir instrumen disusun berdasarkan jenis responden sehingga menghasilkan 8 instrumen seperti tertera pada Tabel 3.</w:t>
      </w:r>
      <w:r w:rsidRPr="00DD2E97">
        <w:rPr>
          <w:b/>
          <w:lang w:val="sv-SE"/>
        </w:rPr>
        <w:t xml:space="preserve"> </w:t>
      </w:r>
    </w:p>
    <w:p w:rsidR="00413AE6" w:rsidRPr="00DD2E97" w:rsidRDefault="00413AE6" w:rsidP="00413AE6">
      <w:pPr>
        <w:pStyle w:val="ListParagraph"/>
        <w:spacing w:line="360" w:lineRule="auto"/>
        <w:ind w:left="960"/>
        <w:rPr>
          <w:lang w:val="sv-SE"/>
        </w:rPr>
      </w:pPr>
    </w:p>
    <w:p w:rsidR="00413AE6" w:rsidRPr="00DD2E97" w:rsidRDefault="00413AE6" w:rsidP="00D11C24">
      <w:pPr>
        <w:pStyle w:val="Heading2"/>
        <w:numPr>
          <w:ilvl w:val="0"/>
          <w:numId w:val="8"/>
        </w:numPr>
        <w:spacing w:before="0" w:after="0" w:line="360" w:lineRule="auto"/>
        <w:ind w:left="426" w:hanging="426"/>
        <w:rPr>
          <w:rFonts w:ascii="Times New Roman" w:hAnsi="Times New Roman" w:cs="Times New Roman"/>
        </w:rPr>
      </w:pPr>
      <w:r w:rsidRPr="00DD2E97">
        <w:rPr>
          <w:rFonts w:ascii="Times New Roman" w:hAnsi="Times New Roman" w:cs="Times New Roman"/>
        </w:rPr>
        <w:t>Pelatihan Surveyor</w:t>
      </w:r>
    </w:p>
    <w:p w:rsidR="00413AE6" w:rsidRPr="00DD2E97" w:rsidRDefault="00413AE6" w:rsidP="00413AE6">
      <w:pPr>
        <w:spacing w:line="360" w:lineRule="auto"/>
        <w:ind w:left="284" w:firstLine="425"/>
        <w:jc w:val="both"/>
      </w:pPr>
      <w:proofErr w:type="gramStart"/>
      <w:r w:rsidRPr="00DD2E97">
        <w:t>Dalam pemantauan Standar Nasional Pendidikan pada Tahun 2012, instrumen yang dikembangkan berfungsi sebagai pedoman wawancara, bukan angket yang langsung diisi oleh para responden.</w:t>
      </w:r>
      <w:proofErr w:type="gramEnd"/>
      <w:r w:rsidRPr="00DD2E97">
        <w:t xml:space="preserve"> </w:t>
      </w:r>
      <w:proofErr w:type="gramStart"/>
      <w:r w:rsidRPr="00DD2E97">
        <w:t>Oleh karena itu, dalam pengumpulan data diperlukan surveyor yang bertugas melakukan wawancara terhadap responden di lokasi mereka berada.</w:t>
      </w:r>
      <w:proofErr w:type="gramEnd"/>
      <w:r w:rsidRPr="00DD2E97">
        <w:t xml:space="preserve">  Para surveyor ini direkrut berdasarkan kriteria berikut: (1) memiliki latar pendidikan minimal S1, (2) </w:t>
      </w:r>
      <w:r w:rsidRPr="00DD2E97">
        <w:lastRenderedPageBreak/>
        <w:t xml:space="preserve">memahami Standar Nasional Pendidikan, dan (3) memiliki kemampuan untuk berkomunikasi yang diperlukan untuk melakukan wawancara dengan para responden. Berdasarkan kriteria tersebut, dipilihlah 42 surveyor di tiap kecamatan lokasi pengambilan data yang berasal dari kalangan pengawas, guru senior, dan staf </w:t>
      </w:r>
      <w:proofErr w:type="gramStart"/>
      <w:r w:rsidRPr="00DD2E97">
        <w:t>dinas</w:t>
      </w:r>
      <w:proofErr w:type="gramEnd"/>
      <w:r w:rsidRPr="00DD2E97">
        <w:t xml:space="preserve"> pendidikan provinsi. </w:t>
      </w:r>
    </w:p>
    <w:p w:rsidR="00413AE6" w:rsidRPr="00DD2E97" w:rsidRDefault="00413AE6" w:rsidP="00413AE6">
      <w:pPr>
        <w:spacing w:line="360" w:lineRule="auto"/>
        <w:ind w:left="284" w:firstLine="425"/>
        <w:jc w:val="both"/>
      </w:pPr>
      <w:r w:rsidRPr="00DD2E97">
        <w:t xml:space="preserve">Untuk memantapkan penguasaan para surveyor tentang substansi butir-butir instrumen yang </w:t>
      </w:r>
      <w:proofErr w:type="gramStart"/>
      <w:r w:rsidRPr="00DD2E97">
        <w:t>akan</w:t>
      </w:r>
      <w:proofErr w:type="gramEnd"/>
      <w:r w:rsidRPr="00DD2E97">
        <w:t xml:space="preserve"> mereka gunakan sebagai pedoman wawancara, pelatihan bagi para surveyor diselenggarakan di Ibukota Kabupaten Bulungan (Tanjung Selor) yang berlangsung selama sehari penuh. </w:t>
      </w:r>
      <w:proofErr w:type="gramStart"/>
      <w:r w:rsidRPr="00DD2E97">
        <w:t>Tim peneliti bertindak sebagai fasilitator.</w:t>
      </w:r>
      <w:proofErr w:type="gramEnd"/>
      <w:r w:rsidRPr="00DD2E97">
        <w:t xml:space="preserve"> Selain melaksanakan pelatihan, anggota Tim juga ditugasi untuk membagi tugas para surveyor dan memverifikasi sekolah yang </w:t>
      </w:r>
      <w:proofErr w:type="gramStart"/>
      <w:r w:rsidRPr="00DD2E97">
        <w:t>akan</w:t>
      </w:r>
      <w:proofErr w:type="gramEnd"/>
      <w:r w:rsidRPr="00DD2E97">
        <w:t xml:space="preserve"> didatangi untuk pengumpulan data.</w:t>
      </w:r>
    </w:p>
    <w:p w:rsidR="00413AE6" w:rsidRPr="00DD2E97" w:rsidRDefault="00413AE6" w:rsidP="00413AE6">
      <w:pPr>
        <w:pStyle w:val="ListParagraph"/>
        <w:spacing w:line="360" w:lineRule="auto"/>
        <w:ind w:left="960"/>
      </w:pPr>
    </w:p>
    <w:p w:rsidR="00413AE6" w:rsidRPr="00DD2E97" w:rsidRDefault="00413AE6" w:rsidP="00D11C24">
      <w:pPr>
        <w:pStyle w:val="ListParagraph"/>
        <w:numPr>
          <w:ilvl w:val="0"/>
          <w:numId w:val="8"/>
        </w:numPr>
        <w:tabs>
          <w:tab w:val="num" w:pos="1276"/>
        </w:tabs>
        <w:suppressAutoHyphens/>
        <w:spacing w:line="360" w:lineRule="auto"/>
        <w:ind w:leftChars="0" w:left="426" w:hanging="426"/>
        <w:contextualSpacing/>
        <w:jc w:val="both"/>
        <w:rPr>
          <w:b/>
        </w:rPr>
      </w:pPr>
      <w:r w:rsidRPr="00DD2E97">
        <w:rPr>
          <w:b/>
        </w:rPr>
        <w:t>Pengumpulan Data</w:t>
      </w:r>
    </w:p>
    <w:p w:rsidR="00413AE6" w:rsidRPr="00DD2E97" w:rsidRDefault="00413AE6" w:rsidP="00413AE6">
      <w:pPr>
        <w:spacing w:after="120" w:line="360" w:lineRule="auto"/>
        <w:ind w:left="284" w:firstLine="567"/>
        <w:jc w:val="both"/>
        <w:rPr>
          <w:lang w:val="fi-FI"/>
        </w:rPr>
      </w:pPr>
      <w:bookmarkStart w:id="2" w:name="_Toc253132296"/>
      <w:r w:rsidRPr="00DD2E97">
        <w:t>P</w:t>
      </w:r>
      <w:r w:rsidRPr="00DD2E97">
        <w:rPr>
          <w:lang w:val="fi-FI"/>
        </w:rPr>
        <w:t xml:space="preserve">engumpulan data </w:t>
      </w:r>
      <w:r w:rsidRPr="00DD2E97">
        <w:t xml:space="preserve">dilaksanakan secara bertahap, dan untuk tahun pertama ini dibatasi pada beberapa aspek penting yang berkaitan dengan kebutuhan dan prioritas kegiatan dan penyusunan anggaran dalam bidang pendidikan yaitu; </w:t>
      </w:r>
    </w:p>
    <w:p w:rsidR="00413AE6" w:rsidRPr="00DD2E97" w:rsidRDefault="00413AE6" w:rsidP="00413AE6">
      <w:pPr>
        <w:tabs>
          <w:tab w:val="left" w:pos="1800"/>
        </w:tabs>
        <w:suppressAutoHyphens/>
        <w:spacing w:line="360" w:lineRule="auto"/>
        <w:jc w:val="both"/>
        <w:rPr>
          <w:lang w:val="sv-SE"/>
        </w:rPr>
      </w:pPr>
      <w:r w:rsidRPr="00DD2E97">
        <w:t xml:space="preserve">     Ketersediaan dan sosialisasi tentang dokumen standar</w:t>
      </w:r>
    </w:p>
    <w:p w:rsidR="00413AE6" w:rsidRPr="00DD2E97" w:rsidRDefault="00413AE6" w:rsidP="00D11C24">
      <w:pPr>
        <w:numPr>
          <w:ilvl w:val="0"/>
          <w:numId w:val="20"/>
        </w:numPr>
        <w:tabs>
          <w:tab w:val="left" w:pos="1800"/>
        </w:tabs>
        <w:suppressAutoHyphens/>
        <w:spacing w:line="288" w:lineRule="auto"/>
        <w:ind w:hanging="591"/>
        <w:jc w:val="both"/>
        <w:rPr>
          <w:lang w:val="sv-SE"/>
        </w:rPr>
      </w:pPr>
      <w:r w:rsidRPr="00DD2E97">
        <w:rPr>
          <w:lang w:val="sv-SE"/>
        </w:rPr>
        <w:t>Standar Isi (SI),</w:t>
      </w:r>
    </w:p>
    <w:p w:rsidR="00413AE6" w:rsidRPr="00DD2E97" w:rsidRDefault="00413AE6" w:rsidP="00D11C24">
      <w:pPr>
        <w:numPr>
          <w:ilvl w:val="0"/>
          <w:numId w:val="20"/>
        </w:numPr>
        <w:tabs>
          <w:tab w:val="left" w:pos="1800"/>
        </w:tabs>
        <w:suppressAutoHyphens/>
        <w:spacing w:line="288" w:lineRule="auto"/>
        <w:ind w:left="1134" w:hanging="567"/>
        <w:jc w:val="both"/>
        <w:rPr>
          <w:lang w:val="sv-SE"/>
        </w:rPr>
      </w:pPr>
      <w:r w:rsidRPr="00DD2E97">
        <w:rPr>
          <w:lang w:val="sv-SE"/>
        </w:rPr>
        <w:t xml:space="preserve">Standar Kompetensi Lulusan (SKL), </w:t>
      </w:r>
    </w:p>
    <w:p w:rsidR="00413AE6" w:rsidRPr="00DD2E97" w:rsidRDefault="00413AE6" w:rsidP="00D11C24">
      <w:pPr>
        <w:numPr>
          <w:ilvl w:val="0"/>
          <w:numId w:val="20"/>
        </w:numPr>
        <w:tabs>
          <w:tab w:val="left" w:pos="1800"/>
        </w:tabs>
        <w:suppressAutoHyphens/>
        <w:spacing w:line="288" w:lineRule="auto"/>
        <w:ind w:left="1134" w:hanging="567"/>
        <w:jc w:val="both"/>
        <w:rPr>
          <w:lang w:val="sv-SE"/>
        </w:rPr>
      </w:pPr>
      <w:r w:rsidRPr="00DD2E97">
        <w:rPr>
          <w:lang w:val="sv-SE"/>
        </w:rPr>
        <w:t>Standar Pengawas Sekolah/Madrasah (Standar Pengawas)</w:t>
      </w:r>
    </w:p>
    <w:p w:rsidR="00413AE6" w:rsidRPr="00DD2E97" w:rsidRDefault="00413AE6" w:rsidP="00D11C24">
      <w:pPr>
        <w:numPr>
          <w:ilvl w:val="0"/>
          <w:numId w:val="20"/>
        </w:numPr>
        <w:tabs>
          <w:tab w:val="left" w:pos="1800"/>
        </w:tabs>
        <w:suppressAutoHyphens/>
        <w:spacing w:line="288" w:lineRule="auto"/>
        <w:ind w:left="1134" w:hanging="567"/>
        <w:jc w:val="both"/>
        <w:rPr>
          <w:lang w:val="sv-SE"/>
        </w:rPr>
      </w:pPr>
      <w:r w:rsidRPr="00DD2E97">
        <w:rPr>
          <w:lang w:val="sv-SE"/>
        </w:rPr>
        <w:t xml:space="preserve">Standar Kepala Sekolah/Madrasah (Standar Kepala Sekolah), dan </w:t>
      </w:r>
    </w:p>
    <w:p w:rsidR="00413AE6" w:rsidRPr="00DD2E97" w:rsidRDefault="00413AE6" w:rsidP="00D11C24">
      <w:pPr>
        <w:numPr>
          <w:ilvl w:val="0"/>
          <w:numId w:val="20"/>
        </w:numPr>
        <w:tabs>
          <w:tab w:val="left" w:pos="1800"/>
        </w:tabs>
        <w:suppressAutoHyphens/>
        <w:spacing w:line="288" w:lineRule="auto"/>
        <w:ind w:left="1134" w:hanging="567"/>
        <w:jc w:val="both"/>
        <w:rPr>
          <w:lang w:val="sv-SE"/>
        </w:rPr>
      </w:pPr>
      <w:r w:rsidRPr="00DD2E97">
        <w:rPr>
          <w:lang w:val="sv-SE"/>
        </w:rPr>
        <w:t>Standar Kualifikasi Akademik dan Kompetensi Guru (Standar Guru)</w:t>
      </w:r>
    </w:p>
    <w:p w:rsidR="00413AE6" w:rsidRPr="00DD2E97" w:rsidRDefault="00413AE6" w:rsidP="00D11C24">
      <w:pPr>
        <w:numPr>
          <w:ilvl w:val="0"/>
          <w:numId w:val="20"/>
        </w:numPr>
        <w:tabs>
          <w:tab w:val="left" w:pos="1800"/>
        </w:tabs>
        <w:suppressAutoHyphens/>
        <w:spacing w:line="288" w:lineRule="auto"/>
        <w:ind w:left="1134" w:hanging="567"/>
        <w:jc w:val="both"/>
        <w:rPr>
          <w:lang w:val="sv-SE"/>
        </w:rPr>
      </w:pPr>
      <w:r w:rsidRPr="00DD2E97">
        <w:t>Standar Pembiayaan</w:t>
      </w:r>
    </w:p>
    <w:p w:rsidR="00413AE6" w:rsidRPr="00DD2E97" w:rsidRDefault="00413AE6" w:rsidP="00413AE6">
      <w:pPr>
        <w:tabs>
          <w:tab w:val="left" w:pos="1800"/>
        </w:tabs>
        <w:suppressAutoHyphens/>
        <w:spacing w:line="360" w:lineRule="auto"/>
        <w:ind w:left="1134"/>
        <w:jc w:val="both"/>
        <w:rPr>
          <w:lang w:val="sv-SE"/>
        </w:rPr>
      </w:pPr>
    </w:p>
    <w:p w:rsidR="00413AE6" w:rsidRPr="00DD2E97" w:rsidRDefault="00413AE6" w:rsidP="00413AE6">
      <w:pPr>
        <w:spacing w:after="120" w:line="360" w:lineRule="auto"/>
        <w:ind w:left="284"/>
        <w:jc w:val="both"/>
        <w:rPr>
          <w:lang w:val="sv-SE"/>
        </w:rPr>
      </w:pPr>
      <w:r w:rsidRPr="00DD2E97">
        <w:rPr>
          <w:lang w:val="sv-SE"/>
        </w:rPr>
        <w:t xml:space="preserve">Disamping itu  penelitian  </w:t>
      </w:r>
      <w:r w:rsidRPr="00DD2E97">
        <w:t>di lingkungan dinas pendidikan Kabupaten Bulungan juga dilakukan.</w:t>
      </w:r>
      <w:r w:rsidRPr="00DD2E97">
        <w:rPr>
          <w:lang w:val="sv-SE"/>
        </w:rPr>
        <w:t xml:space="preserve"> </w:t>
      </w:r>
      <w:r w:rsidRPr="00DD2E97">
        <w:t>Untuk mengetahui</w:t>
      </w:r>
      <w:r w:rsidRPr="00DD2E97">
        <w:rPr>
          <w:lang w:val="sv-SE"/>
        </w:rPr>
        <w:t xml:space="preserve"> ketentuan yang terkait dengan Buku Teks Pelajaran (BTP) dan Ujian Nasional (UN), </w:t>
      </w:r>
      <w:proofErr w:type="gramStart"/>
      <w:r w:rsidRPr="00DD2E97">
        <w:rPr>
          <w:lang w:val="sv-SE"/>
        </w:rPr>
        <w:t>penelitian  mencakup</w:t>
      </w:r>
      <w:proofErr w:type="gramEnd"/>
      <w:r w:rsidRPr="00DD2E97">
        <w:rPr>
          <w:lang w:val="sv-SE"/>
        </w:rPr>
        <w:t xml:space="preserve"> aspek-aspek berikut: </w:t>
      </w:r>
    </w:p>
    <w:p w:rsidR="00413AE6" w:rsidRPr="00DD2E97" w:rsidRDefault="00413AE6" w:rsidP="00D11C24">
      <w:pPr>
        <w:pStyle w:val="ListParagraph"/>
        <w:numPr>
          <w:ilvl w:val="0"/>
          <w:numId w:val="21"/>
        </w:numPr>
        <w:tabs>
          <w:tab w:val="clear" w:pos="720"/>
          <w:tab w:val="left" w:pos="0"/>
          <w:tab w:val="num" w:pos="1134"/>
        </w:tabs>
        <w:spacing w:after="120" w:line="360" w:lineRule="auto"/>
        <w:ind w:leftChars="0" w:left="1134" w:hanging="567"/>
        <w:contextualSpacing/>
        <w:jc w:val="both"/>
        <w:rPr>
          <w:lang w:val="sv-SE"/>
        </w:rPr>
      </w:pPr>
      <w:r w:rsidRPr="00DD2E97">
        <w:rPr>
          <w:lang w:val="sv-SE"/>
        </w:rPr>
        <w:t>ketersediaan dokumen,</w:t>
      </w:r>
    </w:p>
    <w:p w:rsidR="00413AE6" w:rsidRPr="00DD2E97" w:rsidRDefault="00413AE6" w:rsidP="00D11C24">
      <w:pPr>
        <w:pStyle w:val="ListParagraph"/>
        <w:numPr>
          <w:ilvl w:val="0"/>
          <w:numId w:val="21"/>
        </w:numPr>
        <w:tabs>
          <w:tab w:val="clear" w:pos="720"/>
          <w:tab w:val="left" w:pos="0"/>
          <w:tab w:val="num" w:pos="1134"/>
        </w:tabs>
        <w:spacing w:after="120" w:line="360" w:lineRule="auto"/>
        <w:ind w:leftChars="0" w:left="1134" w:hanging="567"/>
        <w:contextualSpacing/>
        <w:jc w:val="both"/>
        <w:rPr>
          <w:lang w:val="sv-SE"/>
        </w:rPr>
      </w:pPr>
      <w:r w:rsidRPr="00DD2E97">
        <w:rPr>
          <w:lang w:val="sv-SE"/>
        </w:rPr>
        <w:t>sosialisasi,</w:t>
      </w:r>
    </w:p>
    <w:p w:rsidR="00413AE6" w:rsidRPr="00DD2E97" w:rsidRDefault="00413AE6" w:rsidP="00D11C24">
      <w:pPr>
        <w:pStyle w:val="ListParagraph"/>
        <w:numPr>
          <w:ilvl w:val="0"/>
          <w:numId w:val="21"/>
        </w:numPr>
        <w:tabs>
          <w:tab w:val="clear" w:pos="720"/>
          <w:tab w:val="left" w:pos="0"/>
          <w:tab w:val="num" w:pos="1134"/>
        </w:tabs>
        <w:spacing w:after="120" w:line="360" w:lineRule="auto"/>
        <w:ind w:leftChars="0" w:left="1134" w:hanging="567"/>
        <w:contextualSpacing/>
        <w:jc w:val="both"/>
        <w:rPr>
          <w:lang w:val="sv-SE"/>
        </w:rPr>
      </w:pPr>
      <w:r w:rsidRPr="00DD2E97">
        <w:rPr>
          <w:lang w:val="sv-SE"/>
        </w:rPr>
        <w:t xml:space="preserve">pelaksanaan standar, </w:t>
      </w:r>
    </w:p>
    <w:p w:rsidR="00413AE6" w:rsidRPr="00DD2E97" w:rsidRDefault="00413AE6" w:rsidP="00D11C24">
      <w:pPr>
        <w:pStyle w:val="ListParagraph"/>
        <w:numPr>
          <w:ilvl w:val="0"/>
          <w:numId w:val="21"/>
        </w:numPr>
        <w:tabs>
          <w:tab w:val="clear" w:pos="720"/>
          <w:tab w:val="left" w:pos="0"/>
          <w:tab w:val="num" w:pos="1134"/>
        </w:tabs>
        <w:spacing w:after="120" w:line="360" w:lineRule="auto"/>
        <w:ind w:leftChars="0" w:left="1134" w:hanging="567"/>
        <w:contextualSpacing/>
        <w:jc w:val="both"/>
        <w:rPr>
          <w:lang w:val="sv-SE"/>
        </w:rPr>
      </w:pPr>
      <w:r w:rsidRPr="00DD2E97">
        <w:rPr>
          <w:lang w:val="sv-SE"/>
        </w:rPr>
        <w:t>tingkat pencapaian standar, dan</w:t>
      </w:r>
    </w:p>
    <w:p w:rsidR="00413AE6" w:rsidRPr="00DD2E97" w:rsidRDefault="00413AE6" w:rsidP="00D11C24">
      <w:pPr>
        <w:pStyle w:val="ListParagraph"/>
        <w:numPr>
          <w:ilvl w:val="0"/>
          <w:numId w:val="21"/>
        </w:numPr>
        <w:tabs>
          <w:tab w:val="clear" w:pos="720"/>
          <w:tab w:val="left" w:pos="0"/>
          <w:tab w:val="num" w:pos="1134"/>
        </w:tabs>
        <w:spacing w:after="120" w:line="360" w:lineRule="auto"/>
        <w:ind w:leftChars="0" w:left="1134" w:hanging="567"/>
        <w:contextualSpacing/>
        <w:jc w:val="both"/>
        <w:rPr>
          <w:lang w:val="sv-SE"/>
        </w:rPr>
      </w:pPr>
      <w:r w:rsidRPr="00DD2E97">
        <w:rPr>
          <w:lang w:val="sv-SE"/>
        </w:rPr>
        <w:t>pelaksanaan ketentuan tentang Buku Teks Pelajaran dan Ujian Nasional.</w:t>
      </w:r>
    </w:p>
    <w:bookmarkEnd w:id="2"/>
    <w:p w:rsidR="00413AE6" w:rsidRPr="00DD2E97" w:rsidRDefault="00413AE6" w:rsidP="00D11C24">
      <w:pPr>
        <w:pStyle w:val="Heading2"/>
        <w:numPr>
          <w:ilvl w:val="0"/>
          <w:numId w:val="8"/>
        </w:numPr>
        <w:spacing w:line="360" w:lineRule="auto"/>
        <w:ind w:left="426" w:hanging="426"/>
        <w:rPr>
          <w:rFonts w:ascii="Times New Roman" w:hAnsi="Times New Roman" w:cs="Times New Roman"/>
        </w:rPr>
      </w:pPr>
      <w:r w:rsidRPr="00DD2E97">
        <w:rPr>
          <w:rFonts w:ascii="Times New Roman" w:hAnsi="Times New Roman" w:cs="Times New Roman"/>
        </w:rPr>
        <w:t xml:space="preserve">Tahapan Penelitian </w:t>
      </w:r>
    </w:p>
    <w:p w:rsidR="00413AE6" w:rsidRPr="00DD2E97" w:rsidRDefault="00413AE6" w:rsidP="00413AE6">
      <w:pPr>
        <w:pStyle w:val="ListParagraph"/>
        <w:spacing w:after="120" w:line="360" w:lineRule="auto"/>
        <w:ind w:left="960" w:firstLine="567"/>
        <w:jc w:val="both"/>
        <w:rPr>
          <w:lang w:val="fi-FI"/>
        </w:rPr>
      </w:pPr>
      <w:r w:rsidRPr="00DD2E97">
        <w:rPr>
          <w:lang w:val="fi-FI"/>
        </w:rPr>
        <w:t xml:space="preserve">Penelitian Standar Pendidikan </w:t>
      </w:r>
      <w:r w:rsidRPr="00DD2E97">
        <w:t>Kabupaten Bulungan</w:t>
      </w:r>
      <w:r w:rsidRPr="00DD2E97">
        <w:rPr>
          <w:lang w:val="fi-FI"/>
        </w:rPr>
        <w:t xml:space="preserve">  menggunakan tahapan sebagai berikut.</w:t>
      </w:r>
    </w:p>
    <w:p w:rsidR="00413AE6" w:rsidRPr="00DD2E97" w:rsidRDefault="00413AE6" w:rsidP="00D11C24">
      <w:pPr>
        <w:pStyle w:val="ListParagraph"/>
        <w:numPr>
          <w:ilvl w:val="0"/>
          <w:numId w:val="22"/>
        </w:numPr>
        <w:spacing w:after="120" w:line="360" w:lineRule="auto"/>
        <w:ind w:leftChars="0" w:left="851" w:hanging="425"/>
        <w:contextualSpacing/>
      </w:pPr>
      <w:r w:rsidRPr="00DD2E97">
        <w:lastRenderedPageBreak/>
        <w:t>Persiapan pemantauan (penyusunan instrumen dan pelatihan surveyor)</w:t>
      </w:r>
    </w:p>
    <w:p w:rsidR="00413AE6" w:rsidRPr="00DD2E97" w:rsidRDefault="00413AE6" w:rsidP="00D11C24">
      <w:pPr>
        <w:pStyle w:val="ListParagraph"/>
        <w:numPr>
          <w:ilvl w:val="0"/>
          <w:numId w:val="22"/>
        </w:numPr>
        <w:spacing w:after="120" w:line="360" w:lineRule="auto"/>
        <w:ind w:leftChars="0" w:left="900" w:hanging="540"/>
        <w:contextualSpacing/>
      </w:pPr>
      <w:r w:rsidRPr="00DD2E97">
        <w:t>Pelaksanaan pemantauan</w:t>
      </w:r>
    </w:p>
    <w:p w:rsidR="00413AE6" w:rsidRPr="00DD2E97" w:rsidRDefault="00413AE6" w:rsidP="00D11C24">
      <w:pPr>
        <w:pStyle w:val="ListParagraph"/>
        <w:numPr>
          <w:ilvl w:val="0"/>
          <w:numId w:val="22"/>
        </w:numPr>
        <w:spacing w:after="120" w:line="360" w:lineRule="auto"/>
        <w:ind w:leftChars="0" w:left="900" w:hanging="540"/>
        <w:contextualSpacing/>
      </w:pPr>
      <w:r w:rsidRPr="00DD2E97">
        <w:rPr>
          <w:i/>
          <w:iCs/>
        </w:rPr>
        <w:t>Data entry</w:t>
      </w:r>
    </w:p>
    <w:p w:rsidR="00413AE6" w:rsidRPr="00DD2E97" w:rsidRDefault="00413AE6" w:rsidP="00D11C24">
      <w:pPr>
        <w:pStyle w:val="ListParagraph"/>
        <w:numPr>
          <w:ilvl w:val="0"/>
          <w:numId w:val="22"/>
        </w:numPr>
        <w:spacing w:after="120" w:line="360" w:lineRule="auto"/>
        <w:ind w:leftChars="0" w:left="900" w:hanging="540"/>
        <w:contextualSpacing/>
      </w:pPr>
      <w:r w:rsidRPr="00DD2E97">
        <w:t>Analisis data</w:t>
      </w:r>
    </w:p>
    <w:p w:rsidR="00413AE6" w:rsidRPr="00DD2E97" w:rsidRDefault="00413AE6" w:rsidP="00D11C24">
      <w:pPr>
        <w:pStyle w:val="ListParagraph"/>
        <w:numPr>
          <w:ilvl w:val="0"/>
          <w:numId w:val="22"/>
        </w:numPr>
        <w:spacing w:after="120" w:line="360" w:lineRule="auto"/>
        <w:ind w:leftChars="0" w:left="900" w:hanging="540"/>
        <w:contextualSpacing/>
      </w:pPr>
      <w:r w:rsidRPr="00DD2E97">
        <w:t>Pemaparan hasil analisis</w:t>
      </w:r>
    </w:p>
    <w:p w:rsidR="00413AE6" w:rsidRPr="00DD2E97" w:rsidRDefault="00413AE6" w:rsidP="00D11C24">
      <w:pPr>
        <w:pStyle w:val="ListParagraph"/>
        <w:numPr>
          <w:ilvl w:val="0"/>
          <w:numId w:val="22"/>
        </w:numPr>
        <w:spacing w:after="120" w:line="360" w:lineRule="auto"/>
        <w:ind w:leftChars="0" w:left="900" w:hanging="540"/>
        <w:contextualSpacing/>
      </w:pPr>
      <w:r w:rsidRPr="00DD2E97">
        <w:t>Perumusan Kesimpulan</w:t>
      </w:r>
    </w:p>
    <w:p w:rsidR="00413AE6" w:rsidRPr="00DD2E97" w:rsidRDefault="00413AE6" w:rsidP="00D11C24">
      <w:pPr>
        <w:pStyle w:val="ListParagraph"/>
        <w:numPr>
          <w:ilvl w:val="0"/>
          <w:numId w:val="22"/>
        </w:numPr>
        <w:spacing w:after="120" w:line="360" w:lineRule="auto"/>
        <w:ind w:leftChars="0" w:left="900" w:hanging="540"/>
        <w:contextualSpacing/>
      </w:pPr>
      <w:r w:rsidRPr="00DD2E97">
        <w:t>Perumusan Rekomendasi</w:t>
      </w:r>
    </w:p>
    <w:p w:rsidR="00413AE6" w:rsidRPr="00DD2E97" w:rsidRDefault="00413AE6" w:rsidP="00D11C24">
      <w:pPr>
        <w:pStyle w:val="ListParagraph"/>
        <w:numPr>
          <w:ilvl w:val="0"/>
          <w:numId w:val="22"/>
        </w:numPr>
        <w:spacing w:after="120" w:line="360" w:lineRule="auto"/>
        <w:ind w:leftChars="0" w:left="900" w:hanging="540"/>
        <w:contextualSpacing/>
      </w:pPr>
      <w:r>
        <w:t>Peneliti</w:t>
      </w:r>
      <w:r w:rsidRPr="00DD2E97">
        <w:t>an Laporan Lengkap</w:t>
      </w:r>
    </w:p>
    <w:p w:rsidR="00413AE6" w:rsidRPr="00DD2E97" w:rsidRDefault="00413AE6" w:rsidP="00D11C24">
      <w:pPr>
        <w:pStyle w:val="ListParagraph"/>
        <w:numPr>
          <w:ilvl w:val="0"/>
          <w:numId w:val="8"/>
        </w:numPr>
        <w:autoSpaceDE w:val="0"/>
        <w:autoSpaceDN w:val="0"/>
        <w:adjustRightInd w:val="0"/>
        <w:spacing w:line="360" w:lineRule="auto"/>
        <w:ind w:leftChars="0" w:left="426" w:hanging="426"/>
        <w:contextualSpacing/>
        <w:rPr>
          <w:b/>
        </w:rPr>
      </w:pPr>
      <w:r w:rsidRPr="00DD2E97">
        <w:rPr>
          <w:b/>
        </w:rPr>
        <w:t>Rancangan Penelitian</w:t>
      </w:r>
    </w:p>
    <w:p w:rsidR="00413AE6" w:rsidRPr="00DD2E97" w:rsidRDefault="00413AE6" w:rsidP="00413AE6">
      <w:pPr>
        <w:pStyle w:val="BodyText"/>
        <w:spacing w:after="0" w:line="360" w:lineRule="auto"/>
        <w:ind w:left="360" w:firstLine="900"/>
        <w:jc w:val="both"/>
        <w:rPr>
          <w:bCs/>
        </w:rPr>
      </w:pPr>
      <w:proofErr w:type="gramStart"/>
      <w:r w:rsidRPr="00DD2E97">
        <w:rPr>
          <w:bCs/>
        </w:rPr>
        <w:t>Metoda penelitian ini mengacu pada pengujian inferensi logik paradigmatik (</w:t>
      </w:r>
      <w:r w:rsidRPr="00DD2E97">
        <w:rPr>
          <w:bCs/>
          <w:i/>
        </w:rPr>
        <w:t>Inferensi Logik Kuantitatif</w:t>
      </w:r>
      <w:r w:rsidRPr="00DD2E97">
        <w:rPr>
          <w:bCs/>
        </w:rPr>
        <w:t>).</w:t>
      </w:r>
      <w:proofErr w:type="gramEnd"/>
      <w:r w:rsidRPr="00DD2E97">
        <w:rPr>
          <w:bCs/>
        </w:rPr>
        <w:t xml:space="preserve"> Untuk analisis parametrik seperti analisis regresi, </w:t>
      </w:r>
      <w:r w:rsidRPr="00DD2E97">
        <w:rPr>
          <w:bCs/>
          <w:i/>
          <w:iCs/>
        </w:rPr>
        <w:t xml:space="preserve">multiple </w:t>
      </w:r>
      <w:proofErr w:type="gramStart"/>
      <w:r w:rsidRPr="00DD2E97">
        <w:rPr>
          <w:bCs/>
          <w:i/>
          <w:iCs/>
        </w:rPr>
        <w:t>correlation</w:t>
      </w:r>
      <w:proofErr w:type="gramEnd"/>
      <w:r w:rsidRPr="00DD2E97">
        <w:rPr>
          <w:bCs/>
        </w:rPr>
        <w:t>, dan lain-lain teknik analisis lanjut, perlu diuji linieritas dan homogenitasnya, sebelum datanya dianalisis dengan teknik regresi atau lainnya. Instrumen penelitian yang mengejar validitas konstruk (</w:t>
      </w:r>
      <w:r w:rsidRPr="00DD2E97">
        <w:rPr>
          <w:bCs/>
          <w:i/>
        </w:rPr>
        <w:t>construct validity</w:t>
      </w:r>
      <w:r w:rsidRPr="00DD2E97">
        <w:rPr>
          <w:bCs/>
        </w:rPr>
        <w:t xml:space="preserve">) harus diuji dengan stabilitas antar sub kelompok dan </w:t>
      </w:r>
      <w:r w:rsidRPr="00DD2E97">
        <w:rPr>
          <w:bCs/>
          <w:i/>
        </w:rPr>
        <w:t>consistency</w:t>
      </w:r>
      <w:r w:rsidRPr="00DD2E97">
        <w:rPr>
          <w:bCs/>
        </w:rPr>
        <w:t xml:space="preserve"> antar test-retest untuk uji reabilitasnya, dan harus diuji validitas konvergen dan validitas divergen faktor-faktornya agar memenuhi persyaratan validitas, sehingga konstruksi paradigmatik beragam variabel atau faktor dalam relasi yang beragam . </w:t>
      </w:r>
      <w:proofErr w:type="gramStart"/>
      <w:r w:rsidRPr="00DD2E97">
        <w:rPr>
          <w:bCs/>
        </w:rPr>
        <w:t>Untuk pengujian model ini digunakan analisis faktor (</w:t>
      </w:r>
      <w:r w:rsidRPr="00DD2E97">
        <w:rPr>
          <w:bCs/>
          <w:i/>
        </w:rPr>
        <w:t>factorial analisys</w:t>
      </w:r>
      <w:r w:rsidRPr="00DD2E97">
        <w:rPr>
          <w:bCs/>
        </w:rPr>
        <w:t>) yang merupakan kumpulan prosedur matematik yang kompleks guna mengukur saling hubungan diantara variabel-variabel dan menjelaskan saling hubungan itu dalam bentuk kelompok variabel yang terbatas yang disebut faktor.</w:t>
      </w:r>
      <w:proofErr w:type="gramEnd"/>
      <w:r w:rsidRPr="00DD2E97">
        <w:rPr>
          <w:bCs/>
        </w:rPr>
        <w:t xml:space="preserve"> Oleh karena itu validitas yang dicari adalah validitas faktor (</w:t>
      </w:r>
      <w:r w:rsidRPr="00DD2E97">
        <w:rPr>
          <w:bCs/>
          <w:i/>
        </w:rPr>
        <w:t>factorial validity</w:t>
      </w:r>
      <w:proofErr w:type="gramStart"/>
      <w:r w:rsidRPr="00DD2E97">
        <w:rPr>
          <w:bCs/>
        </w:rPr>
        <w:t>) .</w:t>
      </w:r>
      <w:proofErr w:type="gramEnd"/>
      <w:r w:rsidRPr="00DD2E97">
        <w:rPr>
          <w:bCs/>
        </w:rPr>
        <w:t xml:space="preserve"> </w:t>
      </w:r>
    </w:p>
    <w:p w:rsidR="00413AE6" w:rsidRPr="00DD2E97" w:rsidRDefault="00413AE6" w:rsidP="00413AE6">
      <w:pPr>
        <w:pStyle w:val="BodyText"/>
        <w:tabs>
          <w:tab w:val="left" w:pos="9360"/>
        </w:tabs>
        <w:spacing w:after="0" w:line="360" w:lineRule="auto"/>
        <w:ind w:left="360" w:firstLine="900"/>
        <w:jc w:val="both"/>
      </w:pPr>
      <w:r w:rsidRPr="00DD2E97">
        <w:t xml:space="preserve">Terkait dengan penelitian kerja </w:t>
      </w:r>
      <w:proofErr w:type="gramStart"/>
      <w:r w:rsidRPr="00DD2E97">
        <w:t>sama</w:t>
      </w:r>
      <w:proofErr w:type="gramEnd"/>
      <w:r w:rsidRPr="00DD2E97">
        <w:t xml:space="preserve"> institusi ini dalam pemantauan standar pendidikan sebagai basis data pengembangan grand design ini, maka salah satu alternatif metodologi yang sangat tepat digunakan adalah </w:t>
      </w:r>
      <w:r w:rsidRPr="00DD2E97">
        <w:rPr>
          <w:i/>
          <w:iCs/>
        </w:rPr>
        <w:t>research and development</w:t>
      </w:r>
      <w:r w:rsidRPr="00DD2E97">
        <w:t xml:space="preserve"> (R&amp;D). Menurut Gay (1990), pendekatan </w:t>
      </w:r>
      <w:r w:rsidRPr="00DD2E97">
        <w:rPr>
          <w:i/>
          <w:iCs/>
        </w:rPr>
        <w:t>research and development</w:t>
      </w:r>
      <w:r w:rsidRPr="00DD2E97">
        <w:t xml:space="preserve"> (R&amp;D) digunakan dalam situasi yang dapat dijelaskan sebagai berikut. </w:t>
      </w:r>
      <w:proofErr w:type="gramStart"/>
      <w:r w:rsidRPr="00DD2E97">
        <w:t>Tujuan utamanya tidak untuk menguji teori, tetapi untuk mengembangkan dan memvalidasi perangkat-perangkat yang digunakan di sekolah agar bekerja dengan efektif dan siap pakai.</w:t>
      </w:r>
      <w:proofErr w:type="gramEnd"/>
      <w:r w:rsidRPr="00DD2E97">
        <w:t xml:space="preserve"> </w:t>
      </w:r>
      <w:proofErr w:type="gramStart"/>
      <w:r w:rsidRPr="00DD2E97">
        <w:t>Produk-produk tersebut dikembangkan untuk memenuhi kebutuhan dan berdasaerkan spesifikasi yang ditentukan.</w:t>
      </w:r>
      <w:proofErr w:type="gramEnd"/>
      <w:r w:rsidRPr="00DD2E97">
        <w:t xml:space="preserve"> </w:t>
      </w:r>
      <w:proofErr w:type="gramStart"/>
      <w:r w:rsidRPr="00DD2E97">
        <w:t>R&amp;D menghasilkan produk-produk yang telah diuji dilapangan dan telah direvisi pada tingkat keefektifan tertentu.</w:t>
      </w:r>
      <w:proofErr w:type="gramEnd"/>
      <w:r w:rsidRPr="00DD2E97">
        <w:t xml:space="preserve"> Berbagai tipe model pengembangan produk pengajaran pada umumnya berpendekatan linier (Atwi Suparman, 2001:34), proses pengembangan berlangsung tahap demi tahap secara kausal. Dalam kenyataannya proses pengembangan sesuatu produk </w:t>
      </w:r>
      <w:proofErr w:type="gramStart"/>
      <w:r w:rsidRPr="00DD2E97">
        <w:t>akan</w:t>
      </w:r>
      <w:proofErr w:type="gramEnd"/>
      <w:r w:rsidRPr="00DD2E97">
        <w:t xml:space="preserve"> </w:t>
      </w:r>
      <w:r w:rsidRPr="00DD2E97">
        <w:lastRenderedPageBreak/>
        <w:t xml:space="preserve">selalu memperhatikan berbagai elemen pendukung maupun unsur-unsurnya sehingga akan terjadi proses yang rekursif. Beranjak dari pertimbangan pendekatan sistem bahwa pengembangan asesmen tidak </w:t>
      </w:r>
      <w:proofErr w:type="gramStart"/>
      <w:r w:rsidRPr="00DD2E97">
        <w:t>akan</w:t>
      </w:r>
      <w:proofErr w:type="gramEnd"/>
      <w:r w:rsidRPr="00DD2E97">
        <w:t xml:space="preserve"> terlepas dari konteks pengelolaan maupun pengorganisasian belajar, maka dipilih model spiral sebagaimana yang direferensikan oleh Cennamo dan Kalk (2005:6). Dalam model spiral ini dikenal 5 (</w:t>
      </w:r>
      <w:proofErr w:type="gramStart"/>
      <w:r w:rsidRPr="00DD2E97">
        <w:t>lima</w:t>
      </w:r>
      <w:proofErr w:type="gramEnd"/>
      <w:r w:rsidRPr="00DD2E97">
        <w:t xml:space="preserve">) fase pengembangan yakni: (1) definisi </w:t>
      </w:r>
      <w:r w:rsidRPr="00DD2E97">
        <w:rPr>
          <w:i/>
        </w:rPr>
        <w:t>(define),</w:t>
      </w:r>
      <w:r w:rsidRPr="00DD2E97">
        <w:t xml:space="preserve"> (2) desain </w:t>
      </w:r>
      <w:r w:rsidRPr="00DD2E97">
        <w:rPr>
          <w:i/>
        </w:rPr>
        <w:t>(design),</w:t>
      </w:r>
      <w:r w:rsidRPr="00DD2E97">
        <w:t xml:space="preserve"> (3) peragaan (</w:t>
      </w:r>
      <w:r w:rsidRPr="00DD2E97">
        <w:rPr>
          <w:i/>
        </w:rPr>
        <w:t>demonstrate)</w:t>
      </w:r>
      <w:r w:rsidRPr="00DD2E97">
        <w:t xml:space="preserve">, (4) pengembangan </w:t>
      </w:r>
      <w:r w:rsidRPr="00DD2E97">
        <w:rPr>
          <w:i/>
        </w:rPr>
        <w:t>(develop),</w:t>
      </w:r>
      <w:r w:rsidRPr="00DD2E97">
        <w:t xml:space="preserve"> dan (5) penyajian </w:t>
      </w:r>
      <w:r w:rsidRPr="00DD2E97">
        <w:rPr>
          <w:i/>
        </w:rPr>
        <w:t>(deliver).</w:t>
      </w:r>
      <w:r w:rsidRPr="00DD2E97">
        <w:t xml:space="preserve"> </w:t>
      </w:r>
    </w:p>
    <w:p w:rsidR="00413AE6" w:rsidRPr="00DD2E97" w:rsidRDefault="00413AE6" w:rsidP="00413AE6">
      <w:pPr>
        <w:pStyle w:val="BodyText"/>
        <w:tabs>
          <w:tab w:val="left" w:pos="9360"/>
        </w:tabs>
        <w:spacing w:after="0" w:line="360" w:lineRule="auto"/>
        <w:ind w:left="360" w:firstLine="900"/>
        <w:jc w:val="both"/>
      </w:pPr>
      <w:r w:rsidRPr="00DD2E97">
        <w:t xml:space="preserve">Pengembang akan memulai kegiatan pengembangannya </w:t>
      </w:r>
      <w:proofErr w:type="gramStart"/>
      <w:r w:rsidRPr="00DD2E97">
        <w:t>bergerak  dari</w:t>
      </w:r>
      <w:proofErr w:type="gramEnd"/>
      <w:r w:rsidRPr="00DD2E97">
        <w:t xml:space="preserve"> fase definisi (yang merupakan titik awal kegiatan), menuju keluar kearah fase-fase desain, peragaan, pengembangan, dan penyajian yang dalam prosesnya berlangsung secara spiral dan melibatkan  pihak-pihak calon pengguna, ahli dari bidang yang dikembangkan </w:t>
      </w:r>
      <w:r w:rsidRPr="00DD2E97">
        <w:rPr>
          <w:i/>
        </w:rPr>
        <w:t>(subject matter experts),</w:t>
      </w:r>
      <w:r w:rsidRPr="00DD2E97">
        <w:t xml:space="preserve">  anggota tim dan instruktur, dan pebelajar. Pada setiap fase pengembangan pengembang </w:t>
      </w:r>
      <w:proofErr w:type="gramStart"/>
      <w:r w:rsidRPr="00DD2E97">
        <w:t>akan</w:t>
      </w:r>
      <w:proofErr w:type="gramEnd"/>
      <w:r w:rsidRPr="00DD2E97">
        <w:t xml:space="preserve"> selalu memperhatikan unsur-unsur pembelajaran yakni outcomes, aktivitas, pebelajar, asesmen dan evaluasi. Proses pengembangan </w:t>
      </w:r>
      <w:proofErr w:type="gramStart"/>
      <w:r w:rsidRPr="00DD2E97">
        <w:t>akan</w:t>
      </w:r>
      <w:proofErr w:type="gramEnd"/>
      <w:r w:rsidRPr="00DD2E97">
        <w:t xml:space="preserve"> berlangsung mengikuti gerak secara siklus iterative </w:t>
      </w:r>
      <w:r w:rsidRPr="00DD2E97">
        <w:rPr>
          <w:i/>
        </w:rPr>
        <w:t>(iterative cycles)</w:t>
      </w:r>
      <w:r w:rsidRPr="00DD2E97">
        <w:t xml:space="preserve"> dari visi definisi yang samar menuju kearah produk yang konkrit yang teruji efektivitasnya, sebagaimana yang direferensikan oleh Dorsey, Goodrum, &amp; Schwen, 1997 (Cennamo &amp; Kalk, 2005:7) yang dikenal dengan </w:t>
      </w:r>
      <w:r w:rsidRPr="00DD2E97">
        <w:rPr>
          <w:i/>
        </w:rPr>
        <w:t>“the rapid prototyping process</w:t>
      </w:r>
      <w:r w:rsidRPr="00DD2E97">
        <w:t>”.</w:t>
      </w:r>
    </w:p>
    <w:p w:rsidR="00413AE6" w:rsidRPr="00DD2E97" w:rsidRDefault="00413AE6" w:rsidP="00413AE6">
      <w:pPr>
        <w:ind w:left="561" w:firstLine="935"/>
      </w:pPr>
      <w:r w:rsidRPr="00091E55">
        <w:rPr>
          <w:lang w:val="id-ID" w:eastAsia="id-ID"/>
        </w:rPr>
        <w:pict>
          <v:group id="_x0000_s1085" editas="bullseye" style="position:absolute;left:0;text-align:left;margin-left:1in;margin-top:.8pt;width:263pt;height:213.8pt;z-index:251686912" coordorigin="2006,-434" coordsize="9606,8318">
            <o:lock v:ext="edit" aspectratio="t"/>
            <o:diagram v:ext="edit" dgmstyle="9" dgmscalex="35886" dgmscaley="33691" dgmfontsize="6" constrainbounds="2016,0,10224,7884" autolayout="f">
              <o:relationtable v:ext="edit">
                <o:rel v:ext="edit" idsrc="#_s1095" iddest="#_s1095"/>
                <o:rel v:ext="edit" idsrc="#_s1096" iddest="#_s1095"/>
                <o:rel v:ext="edit" idsrc="#_s1093" iddest="#_s1093"/>
                <o:rel v:ext="edit" idsrc="#_s1094" iddest="#_s1093"/>
                <o:rel v:ext="edit" idsrc="#_s1091" iddest="#_s1091"/>
                <o:rel v:ext="edit" idsrc="#_s1092" iddest="#_s1091"/>
                <o:rel v:ext="edit" idsrc="#_s1089" iddest="#_s1089"/>
                <o:rel v:ext="edit" idsrc="#_s1090" iddest="#_s1089"/>
                <o:rel v:ext="edit" idsrc="#_s1087" iddest="#_s1087"/>
                <o:rel v:ext="edit" idsrc="#_s1088" iddest="#_s1087"/>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2006;top:-434;width:9606;height:8318" o:preferrelative="f">
              <v:fill o:detectmouseclick="t"/>
              <v:path o:extrusionok="t" o:connecttype="non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s1087" o:spid="_x0000_s1087" type="#_x0000_t23" style="position:absolute;left:2006;top:662;width:6156;height:6156" o:dgmnodekind="0" adj="10800" fillcolor="#bbe0e3" strokecolor="#339">
              <v:fill focusposition="1" focussize="" focus="100%" type="gradientRadial">
                <o:fill v:ext="view" type="gradientCenter"/>
              </v:fill>
              <v:shadow on="t" color="#339" offset="-4pt,4pt" offset2="4pt,-4pt"/>
              <o:lock v:ext="edit" text="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s1088" o:spid="_x0000_s1088" type="#_x0000_t42" style="position:absolute;left:8962;top:2990;width:2139;height:959" o:dgmnodekind="5" adj="-11363,17876,-8135,7886,-2213,7886,74,-13275" fillcolor="#9c0">
              <v:shadow on="t" color="#339" offset="3pt,-3pt" offset2="-6pt,6pt"/>
              <v:textbox style="mso-next-textbox:#_s1088" inset=".68944mm,.34472mm,.68944mm,.34472mm">
                <w:txbxContent>
                  <w:tbl>
                    <w:tblPr>
                      <w:tblW w:w="5000" w:type="pct"/>
                      <w:tblCellSpacing w:w="0" w:type="dxa"/>
                      <w:tblCellMar>
                        <w:left w:w="0" w:type="dxa"/>
                        <w:right w:w="0" w:type="dxa"/>
                      </w:tblCellMar>
                      <w:tblLook w:val="0000"/>
                    </w:tblPr>
                    <w:tblGrid>
                      <w:gridCol w:w="1093"/>
                    </w:tblGrid>
                    <w:tr w:rsidR="00827A9E" w:rsidRPr="00C05076">
                      <w:trPr>
                        <w:tblCellSpacing w:w="0" w:type="dxa"/>
                      </w:trPr>
                      <w:tc>
                        <w:tcPr>
                          <w:tcW w:w="0" w:type="auto"/>
                          <w:vAlign w:val="center"/>
                        </w:tcPr>
                        <w:p w:rsidR="00827A9E" w:rsidRPr="00C05076" w:rsidRDefault="00827A9E">
                          <w:pPr>
                            <w:jc w:val="center"/>
                            <w:rPr>
                              <w:b/>
                              <w:sz w:val="20"/>
                              <w:szCs w:val="20"/>
                            </w:rPr>
                          </w:pPr>
                          <w:r w:rsidRPr="00C05076">
                            <w:rPr>
                              <w:b/>
                              <w:sz w:val="20"/>
                              <w:szCs w:val="20"/>
                            </w:rPr>
                            <w:t>Deliver</w:t>
                          </w:r>
                        </w:p>
                      </w:tc>
                    </w:tr>
                  </w:tbl>
                  <w:p w:rsidR="00827A9E" w:rsidRPr="00C05076" w:rsidRDefault="00827A9E" w:rsidP="00413AE6">
                    <w:pPr>
                      <w:rPr>
                        <w:sz w:val="12"/>
                      </w:rPr>
                    </w:pPr>
                  </w:p>
                </w:txbxContent>
              </v:textbox>
              <o:callout v:ext="edit" minusy="t"/>
            </v:shape>
            <v:shape id="_s1089" o:spid="_x0000_s1089" type="#_x0000_t23" style="position:absolute;left:2663;top:1867;width:4924;height:4925" o:dgmnodekind="0" adj="10800" fillcolor="#bbe0e3" strokecolor="#099">
              <v:fill focusposition="1" focussize="" focus="100%" type="gradientRadial">
                <o:fill v:ext="view" type="gradientCenter"/>
              </v:fill>
              <v:shadow on="t" color="#099" offset="-4pt,4pt" offset2="4pt,-4pt"/>
              <o:lock v:ext="edit" text="t"/>
            </v:shape>
            <v:shape id="_s1090" o:spid="_x0000_s1090" type="#_x0000_t42" style="position:absolute;left:8909;top:2250;width:2191;height:683" o:dgmnodekind="5" adj="-16416,48308,-8370,11077,-2160,11077,612,-13538" fillcolor="#9c0">
              <v:shadow on="t" color="#339" offset="3pt,-3pt" offset2="-6pt,6pt"/>
              <v:textbox style="mso-next-textbox:#_s1090" inset=".68944mm,.34472mm,.68944mm,.34472mm">
                <w:txbxContent>
                  <w:tbl>
                    <w:tblPr>
                      <w:tblW w:w="5000" w:type="pct"/>
                      <w:tblCellSpacing w:w="0" w:type="dxa"/>
                      <w:tblCellMar>
                        <w:left w:w="0" w:type="dxa"/>
                        <w:right w:w="0" w:type="dxa"/>
                      </w:tblCellMar>
                      <w:tblLook w:val="0000"/>
                    </w:tblPr>
                    <w:tblGrid>
                      <w:gridCol w:w="1122"/>
                    </w:tblGrid>
                    <w:tr w:rsidR="00827A9E" w:rsidRPr="00C05076">
                      <w:trPr>
                        <w:tblCellSpacing w:w="0" w:type="dxa"/>
                      </w:trPr>
                      <w:tc>
                        <w:tcPr>
                          <w:tcW w:w="0" w:type="auto"/>
                          <w:vAlign w:val="center"/>
                        </w:tcPr>
                        <w:p w:rsidR="00827A9E" w:rsidRPr="00C05076" w:rsidRDefault="00827A9E">
                          <w:pPr>
                            <w:jc w:val="center"/>
                            <w:rPr>
                              <w:b/>
                              <w:sz w:val="20"/>
                              <w:szCs w:val="20"/>
                            </w:rPr>
                          </w:pPr>
                          <w:r w:rsidRPr="00C05076">
                            <w:rPr>
                              <w:b/>
                              <w:sz w:val="20"/>
                              <w:szCs w:val="20"/>
                            </w:rPr>
                            <w:t>Develop</w:t>
                          </w:r>
                        </w:p>
                      </w:tc>
                    </w:tr>
                  </w:tbl>
                  <w:p w:rsidR="00827A9E" w:rsidRPr="00C05076" w:rsidRDefault="00827A9E" w:rsidP="00413AE6">
                    <w:pPr>
                      <w:rPr>
                        <w:sz w:val="12"/>
                      </w:rPr>
                    </w:pPr>
                  </w:p>
                </w:txbxContent>
              </v:textbox>
              <o:callout v:ext="edit" minusy="t"/>
            </v:shape>
            <v:shape id="_s1091" o:spid="_x0000_s1091" type="#_x0000_t23" style="position:absolute;left:3243;top:1934;width:3693;height:3693" o:dgmnodekind="0" adj="10800" fillcolor="#bbe0e3" strokecolor="gray">
              <v:fill focusposition="1" focussize="" focus="100%" type="gradientRadial">
                <o:fill v:ext="view" type="gradientCenter"/>
              </v:fill>
              <v:shadow on="t" offset="-4pt,4pt" offset2="4pt,-4pt"/>
              <o:lock v:ext="edit" text="t"/>
            </v:shape>
            <v:shape id="_s1092" o:spid="_x0000_s1092" type="#_x0000_t42" style="position:absolute;left:8946;top:1538;width:2593;height:840" o:dgmnodekind="5" adj="-19303,56300,-7849,9000,-1825,9000,1126,-13800" fillcolor="#9c0">
              <v:shadow on="t" color="#339" offset="3pt,-3pt" offset2="-6pt,6pt"/>
              <v:textbox style="mso-next-textbox:#_s1092" inset=".68944mm,.34472mm,.68944mm,.34472mm">
                <w:txbxContent>
                  <w:tbl>
                    <w:tblPr>
                      <w:tblW w:w="5000" w:type="pct"/>
                      <w:tblCellSpacing w:w="0" w:type="dxa"/>
                      <w:tblCellMar>
                        <w:left w:w="0" w:type="dxa"/>
                        <w:right w:w="0" w:type="dxa"/>
                      </w:tblCellMar>
                      <w:tblLook w:val="0000"/>
                    </w:tblPr>
                    <w:tblGrid>
                      <w:gridCol w:w="1342"/>
                    </w:tblGrid>
                    <w:tr w:rsidR="00827A9E" w:rsidRPr="00C05076">
                      <w:trPr>
                        <w:tblCellSpacing w:w="0" w:type="dxa"/>
                      </w:trPr>
                      <w:tc>
                        <w:tcPr>
                          <w:tcW w:w="0" w:type="auto"/>
                          <w:vAlign w:val="center"/>
                        </w:tcPr>
                        <w:p w:rsidR="00827A9E" w:rsidRPr="00C05076" w:rsidRDefault="00827A9E">
                          <w:pPr>
                            <w:jc w:val="center"/>
                            <w:rPr>
                              <w:b/>
                              <w:sz w:val="20"/>
                              <w:szCs w:val="20"/>
                            </w:rPr>
                          </w:pPr>
                          <w:r w:rsidRPr="00C05076">
                            <w:rPr>
                              <w:b/>
                              <w:sz w:val="20"/>
                              <w:szCs w:val="20"/>
                            </w:rPr>
                            <w:t>Demonstrate</w:t>
                          </w:r>
                        </w:p>
                      </w:tc>
                    </w:tr>
                  </w:tbl>
                  <w:p w:rsidR="00827A9E" w:rsidRPr="00C05076" w:rsidRDefault="00827A9E" w:rsidP="00413AE6">
                    <w:pPr>
                      <w:rPr>
                        <w:sz w:val="12"/>
                      </w:rPr>
                    </w:pPr>
                  </w:p>
                </w:txbxContent>
              </v:textbox>
              <o:callout v:ext="edit" minusy="t"/>
            </v:shape>
            <v:shape id="_s1093" o:spid="_x0000_s1093" type="#_x0000_t23" style="position:absolute;left:3858;top:2549;width:2462;height:2462" o:dgmnodekind="0" adj="10800" fillcolor="#bbe0e3" strokecolor="#9c0">
              <v:fill focusposition="1" focussize="" focus="100%" type="gradientRadial">
                <o:fill v:ext="view" type="gradientCenter"/>
              </v:fill>
              <v:shadow on="t" color="#9c0" offset="-4pt,4pt" offset2="4pt,-4pt"/>
              <o:lock v:ext="edit" text="t"/>
            </v:shape>
            <v:shape id="_s1094" o:spid="_x0000_s1094" type="#_x0000_t42" style="position:absolute;left:8936;top:760;width:2164;height:683" o:dgmnodekind="5" adj="-29402,91200,-10208,11077,-2187,11077,346,-9662" fillcolor="#9c0">
              <v:shadow on="t" color="#339" offset="3pt,-3pt" offset2="-6pt,6pt"/>
              <v:textbox style="mso-next-textbox:#_s1094" inset=".68944mm,.34472mm,.68944mm,.34472mm">
                <w:txbxContent>
                  <w:tbl>
                    <w:tblPr>
                      <w:tblW w:w="5000" w:type="pct"/>
                      <w:tblCellSpacing w:w="0" w:type="dxa"/>
                      <w:tblCellMar>
                        <w:left w:w="0" w:type="dxa"/>
                        <w:right w:w="0" w:type="dxa"/>
                      </w:tblCellMar>
                      <w:tblLook w:val="0000"/>
                    </w:tblPr>
                    <w:tblGrid>
                      <w:gridCol w:w="1107"/>
                    </w:tblGrid>
                    <w:tr w:rsidR="00827A9E" w:rsidRPr="00C05076">
                      <w:trPr>
                        <w:tblCellSpacing w:w="0" w:type="dxa"/>
                      </w:trPr>
                      <w:tc>
                        <w:tcPr>
                          <w:tcW w:w="0" w:type="auto"/>
                          <w:vAlign w:val="center"/>
                        </w:tcPr>
                        <w:p w:rsidR="00827A9E" w:rsidRPr="00C05076" w:rsidRDefault="00827A9E">
                          <w:pPr>
                            <w:jc w:val="center"/>
                            <w:rPr>
                              <w:b/>
                              <w:sz w:val="20"/>
                              <w:szCs w:val="20"/>
                            </w:rPr>
                          </w:pPr>
                          <w:r w:rsidRPr="00C05076">
                            <w:rPr>
                              <w:b/>
                              <w:sz w:val="20"/>
                              <w:szCs w:val="20"/>
                            </w:rPr>
                            <w:t>Design</w:t>
                          </w:r>
                        </w:p>
                      </w:tc>
                    </w:tr>
                  </w:tbl>
                  <w:p w:rsidR="00827A9E" w:rsidRPr="00C05076" w:rsidRDefault="00827A9E" w:rsidP="00413AE6">
                    <w:pPr>
                      <w:rPr>
                        <w:sz w:val="12"/>
                      </w:rPr>
                    </w:pPr>
                  </w:p>
                </w:txbxContent>
              </v:textbox>
              <o:callout v:ext="edit" minusy="t"/>
            </v:shape>
            <v:oval id="_s1095" o:spid="_x0000_s1095" style="position:absolute;left:4387;top:2186;width:1231;height:1231" o:dgmnodekind="0" fillcolor="#bbe0e3">
              <v:fill focusposition="1" focussize="" focus="100%" type="gradientRadial">
                <o:fill v:ext="view" type="gradientCenter"/>
              </v:fill>
              <v:shadow on="t" color="black" offset="-4pt,4pt" offset2="4pt,-4pt"/>
              <o:lock v:ext="edit" text="t"/>
            </v:oval>
            <v:shape id="_s1096" o:spid="_x0000_s1096" type="#_x0000_t42" style="position:absolute;left:8909;top:-434;width:1973;height:685" o:dgmnodekind="5" adj="-40300,122236,-12580,11045,-2400,11045,680,6443" fillcolor="#9c0">
              <v:shadow on="t" color="#339" offset="3pt,-3pt" offset2="-6pt,6pt"/>
              <v:textbox style="mso-next-textbox:#_s1096" inset=".68944mm,.34472mm,.68944mm,.34472mm">
                <w:txbxContent>
                  <w:tbl>
                    <w:tblPr>
                      <w:tblW w:w="5000" w:type="pct"/>
                      <w:tblCellSpacing w:w="0" w:type="dxa"/>
                      <w:tblCellMar>
                        <w:left w:w="0" w:type="dxa"/>
                        <w:right w:w="0" w:type="dxa"/>
                      </w:tblCellMar>
                      <w:tblLook w:val="0000"/>
                    </w:tblPr>
                    <w:tblGrid>
                      <w:gridCol w:w="1002"/>
                    </w:tblGrid>
                    <w:tr w:rsidR="00827A9E" w:rsidRPr="00C05076">
                      <w:trPr>
                        <w:tblCellSpacing w:w="0" w:type="dxa"/>
                      </w:trPr>
                      <w:tc>
                        <w:tcPr>
                          <w:tcW w:w="0" w:type="auto"/>
                          <w:vAlign w:val="center"/>
                        </w:tcPr>
                        <w:p w:rsidR="00827A9E" w:rsidRPr="00C05076" w:rsidRDefault="00827A9E">
                          <w:pPr>
                            <w:jc w:val="center"/>
                            <w:rPr>
                              <w:b/>
                              <w:sz w:val="20"/>
                              <w:szCs w:val="20"/>
                            </w:rPr>
                          </w:pPr>
                          <w:r w:rsidRPr="00C05076">
                            <w:rPr>
                              <w:b/>
                              <w:sz w:val="20"/>
                              <w:szCs w:val="20"/>
                            </w:rPr>
                            <w:t>Define</w:t>
                          </w:r>
                        </w:p>
                      </w:tc>
                    </w:tr>
                  </w:tbl>
                  <w:p w:rsidR="00827A9E" w:rsidRPr="00C05076" w:rsidRDefault="00827A9E" w:rsidP="00413AE6"/>
                  <w:p w:rsidR="00827A9E" w:rsidRDefault="00827A9E" w:rsidP="00413AE6"/>
                </w:txbxContent>
              </v:textbox>
              <o:callout v:ext="edit" minusy="t"/>
            </v:shape>
            <v:line id="_x0000_s1097" style="position:absolute" from="5293,3839" to="7594,5811">
              <v:stroke dashstyle="1 1" endarrow="open" endcap="round"/>
            </v:line>
            <v:rect id="_x0000_s1098" style="position:absolute;left:4636;top:223;width:2300;height:658" fillcolor="#cfc">
              <v:textbox style="mso-next-textbox:#_x0000_s1098">
                <w:txbxContent>
                  <w:tbl>
                    <w:tblPr>
                      <w:tblW w:w="5000" w:type="pct"/>
                      <w:tblCellSpacing w:w="0" w:type="dxa"/>
                      <w:tblCellMar>
                        <w:left w:w="0" w:type="dxa"/>
                        <w:right w:w="0" w:type="dxa"/>
                      </w:tblCellMar>
                      <w:tblLook w:val="0000"/>
                    </w:tblPr>
                    <w:tblGrid>
                      <w:gridCol w:w="972"/>
                    </w:tblGrid>
                    <w:tr w:rsidR="00827A9E">
                      <w:trPr>
                        <w:tblCellSpacing w:w="0" w:type="dxa"/>
                      </w:trPr>
                      <w:tc>
                        <w:tcPr>
                          <w:tcW w:w="0" w:type="auto"/>
                          <w:vAlign w:val="center"/>
                        </w:tcPr>
                        <w:p w:rsidR="00827A9E" w:rsidRDefault="00827A9E">
                          <w:pPr>
                            <w:jc w:val="center"/>
                            <w:rPr>
                              <w:b/>
                              <w:sz w:val="20"/>
                              <w:szCs w:val="20"/>
                            </w:rPr>
                          </w:pPr>
                          <w:r>
                            <w:rPr>
                              <w:b/>
                              <w:sz w:val="20"/>
                              <w:szCs w:val="20"/>
                            </w:rPr>
                            <w:t>Outcomes</w:t>
                          </w:r>
                        </w:p>
                      </w:tc>
                    </w:tr>
                  </w:tbl>
                  <w:p w:rsidR="00827A9E" w:rsidRDefault="00827A9E" w:rsidP="00413AE6"/>
                </w:txbxContent>
              </v:textbox>
            </v:rect>
            <v:rect id="_x0000_s1099" style="position:absolute;left:7923;top:4168;width:1970;height:657" fillcolor="#fcf">
              <v:textbox style="mso-next-textbox:#_x0000_s1099">
                <w:txbxContent>
                  <w:tbl>
                    <w:tblPr>
                      <w:tblW w:w="5000" w:type="pct"/>
                      <w:tblCellSpacing w:w="0" w:type="dxa"/>
                      <w:tblCellMar>
                        <w:left w:w="0" w:type="dxa"/>
                        <w:right w:w="0" w:type="dxa"/>
                      </w:tblCellMar>
                      <w:tblLook w:val="0000"/>
                    </w:tblPr>
                    <w:tblGrid>
                      <w:gridCol w:w="791"/>
                    </w:tblGrid>
                    <w:tr w:rsidR="00827A9E">
                      <w:trPr>
                        <w:tblCellSpacing w:w="0" w:type="dxa"/>
                      </w:trPr>
                      <w:tc>
                        <w:tcPr>
                          <w:tcW w:w="0" w:type="auto"/>
                          <w:vAlign w:val="center"/>
                        </w:tcPr>
                        <w:p w:rsidR="00827A9E" w:rsidRDefault="00827A9E">
                          <w:pPr>
                            <w:jc w:val="center"/>
                            <w:rPr>
                              <w:b/>
                              <w:sz w:val="20"/>
                              <w:szCs w:val="20"/>
                            </w:rPr>
                          </w:pPr>
                          <w:r>
                            <w:rPr>
                              <w:b/>
                              <w:sz w:val="20"/>
                              <w:szCs w:val="20"/>
                            </w:rPr>
                            <w:t>Learner</w:t>
                          </w:r>
                        </w:p>
                      </w:tc>
                    </w:tr>
                  </w:tbl>
                  <w:p w:rsidR="00827A9E" w:rsidRDefault="00827A9E" w:rsidP="00413AE6"/>
                </w:txbxContent>
              </v:textbox>
            </v:rect>
            <v:rect id="_x0000_s1100" style="position:absolute;left:4964;top:6469;width:2628;height:657" fillcolor="#cff">
              <v:textbox style="mso-next-textbox:#_x0000_s1100">
                <w:txbxContent>
                  <w:tbl>
                    <w:tblPr>
                      <w:tblW w:w="5000" w:type="pct"/>
                      <w:tblCellSpacing w:w="0" w:type="dxa"/>
                      <w:tblCellMar>
                        <w:left w:w="0" w:type="dxa"/>
                        <w:right w:w="0" w:type="dxa"/>
                      </w:tblCellMar>
                      <w:tblLook w:val="0000"/>
                    </w:tblPr>
                    <w:tblGrid>
                      <w:gridCol w:w="1151"/>
                    </w:tblGrid>
                    <w:tr w:rsidR="00827A9E">
                      <w:trPr>
                        <w:tblCellSpacing w:w="0" w:type="dxa"/>
                      </w:trPr>
                      <w:tc>
                        <w:tcPr>
                          <w:tcW w:w="0" w:type="auto"/>
                          <w:vAlign w:val="center"/>
                        </w:tcPr>
                        <w:p w:rsidR="00827A9E" w:rsidRDefault="00827A9E">
                          <w:pPr>
                            <w:jc w:val="center"/>
                            <w:rPr>
                              <w:b/>
                              <w:sz w:val="20"/>
                              <w:szCs w:val="20"/>
                            </w:rPr>
                          </w:pPr>
                          <w:r>
                            <w:rPr>
                              <w:b/>
                              <w:sz w:val="20"/>
                              <w:szCs w:val="20"/>
                            </w:rPr>
                            <w:t>Evaluation</w:t>
                          </w:r>
                        </w:p>
                      </w:tc>
                    </w:tr>
                  </w:tbl>
                  <w:p w:rsidR="00827A9E" w:rsidRDefault="00827A9E" w:rsidP="00413AE6"/>
                </w:txbxContent>
              </v:textbox>
            </v:rect>
            <v:line id="_x0000_s1101" style="position:absolute" from="3584,1036" to="5227,3949">
              <v:stroke dashstyle="1 1" startarrow="open" endcap="round"/>
            </v:line>
            <v:line id="_x0000_s1102" style="position:absolute;flip:y" from="3547,3907" to="5191,6536">
              <v:stroke dashstyle="1 1" startarrow="open" endcap="round"/>
            </v:line>
            <v:line id="_x0000_s1103" style="position:absolute;flip:x" from="5187,1867" to="7488,3839">
              <v:stroke dashstyle="1 1" startarrow="open" endcap="round"/>
            </v:line>
            <v:line id="_x0000_s1104" style="position:absolute" from="2006,3839" to="5293,3840">
              <v:stroke dashstyle="1 1" startarrow="open" endcap="round"/>
            </v:line>
            <v:rect id="_x0000_s1105" style="position:absolute;left:2006;top:2570;width:2301;height:657" fillcolor="#ff9">
              <v:textbox style="mso-next-textbox:#_x0000_s1105">
                <w:txbxContent>
                  <w:tbl>
                    <w:tblPr>
                      <w:tblW w:w="5000" w:type="pct"/>
                      <w:tblCellSpacing w:w="0" w:type="dxa"/>
                      <w:tblCellMar>
                        <w:left w:w="0" w:type="dxa"/>
                        <w:right w:w="0" w:type="dxa"/>
                      </w:tblCellMar>
                      <w:tblLook w:val="0000"/>
                    </w:tblPr>
                    <w:tblGrid>
                      <w:gridCol w:w="972"/>
                    </w:tblGrid>
                    <w:tr w:rsidR="00827A9E">
                      <w:trPr>
                        <w:tblCellSpacing w:w="0" w:type="dxa"/>
                      </w:trPr>
                      <w:tc>
                        <w:tcPr>
                          <w:tcW w:w="0" w:type="auto"/>
                          <w:vAlign w:val="center"/>
                        </w:tcPr>
                        <w:p w:rsidR="00827A9E" w:rsidRDefault="00827A9E">
                          <w:pPr>
                            <w:jc w:val="center"/>
                            <w:rPr>
                              <w:b/>
                              <w:sz w:val="20"/>
                              <w:szCs w:val="20"/>
                            </w:rPr>
                          </w:pPr>
                          <w:r>
                            <w:rPr>
                              <w:b/>
                              <w:sz w:val="20"/>
                              <w:szCs w:val="20"/>
                            </w:rPr>
                            <w:t>Activities</w:t>
                          </w:r>
                        </w:p>
                      </w:tc>
                    </w:tr>
                  </w:tbl>
                  <w:p w:rsidR="00827A9E" w:rsidRDefault="00827A9E" w:rsidP="00413AE6"/>
                </w:txbxContent>
              </v:textbox>
            </v:rect>
            <v:rect id="_x0000_s1106" style="position:absolute;left:7693;top:5320;width:2628;height:658" fillcolor="#f90">
              <v:textbox style="mso-next-textbox:#_x0000_s1106">
                <w:txbxContent>
                  <w:p w:rsidR="00827A9E" w:rsidRDefault="00827A9E" w:rsidP="00413AE6">
                    <w:pPr>
                      <w:jc w:val="center"/>
                      <w:rPr>
                        <w:b/>
                        <w:sz w:val="20"/>
                        <w:szCs w:val="20"/>
                      </w:rPr>
                    </w:pPr>
                    <w:r>
                      <w:rPr>
                        <w:b/>
                        <w:sz w:val="20"/>
                        <w:szCs w:val="20"/>
                      </w:rPr>
                      <w:t>Assessment</w:t>
                    </w:r>
                  </w:p>
                </w:txbxContent>
              </v:textbox>
            </v:rect>
          </v:group>
        </w:pict>
      </w:r>
    </w:p>
    <w:p w:rsidR="00413AE6" w:rsidRPr="00DD2E97" w:rsidRDefault="00413AE6" w:rsidP="00413AE6">
      <w:pPr>
        <w:ind w:left="561" w:firstLine="935"/>
      </w:pPr>
    </w:p>
    <w:p w:rsidR="00413AE6" w:rsidRPr="00DD2E97" w:rsidRDefault="00413AE6" w:rsidP="00413AE6">
      <w:pPr>
        <w:ind w:left="561" w:firstLine="935"/>
      </w:pPr>
    </w:p>
    <w:p w:rsidR="00413AE6" w:rsidRPr="00DD2E97" w:rsidRDefault="00413AE6" w:rsidP="00413AE6">
      <w:pPr>
        <w:ind w:left="561" w:firstLine="935"/>
      </w:pPr>
    </w:p>
    <w:p w:rsidR="00413AE6" w:rsidRPr="00DD2E97" w:rsidRDefault="00413AE6" w:rsidP="00413AE6">
      <w:pPr>
        <w:ind w:left="561" w:firstLine="935"/>
      </w:pPr>
    </w:p>
    <w:p w:rsidR="00413AE6" w:rsidRPr="00DD2E97" w:rsidRDefault="00413AE6" w:rsidP="00413AE6">
      <w:pPr>
        <w:ind w:left="561" w:firstLine="935"/>
      </w:pPr>
    </w:p>
    <w:p w:rsidR="00413AE6" w:rsidRPr="00DD2E97" w:rsidRDefault="00413AE6" w:rsidP="00413AE6">
      <w:pPr>
        <w:ind w:left="561" w:firstLine="935"/>
      </w:pPr>
    </w:p>
    <w:p w:rsidR="00413AE6" w:rsidRPr="00DD2E97" w:rsidRDefault="00413AE6" w:rsidP="00413AE6">
      <w:pPr>
        <w:ind w:left="561" w:firstLine="935"/>
      </w:pPr>
    </w:p>
    <w:p w:rsidR="00413AE6" w:rsidRPr="00DD2E97" w:rsidRDefault="00413AE6" w:rsidP="00413AE6">
      <w:pPr>
        <w:ind w:left="561" w:firstLine="935"/>
      </w:pPr>
    </w:p>
    <w:p w:rsidR="00413AE6" w:rsidRPr="00DD2E97" w:rsidRDefault="00413AE6" w:rsidP="00413AE6">
      <w:pPr>
        <w:ind w:left="561" w:firstLine="935"/>
      </w:pPr>
    </w:p>
    <w:p w:rsidR="00413AE6" w:rsidRPr="00DD2E97" w:rsidRDefault="00413AE6" w:rsidP="00413AE6">
      <w:pPr>
        <w:ind w:left="561" w:firstLine="935"/>
        <w:rPr>
          <w:lang w:val="it-IT"/>
        </w:rPr>
      </w:pPr>
    </w:p>
    <w:p w:rsidR="00413AE6" w:rsidRPr="00DD2E97" w:rsidRDefault="00413AE6" w:rsidP="00413AE6">
      <w:pPr>
        <w:ind w:left="561" w:firstLine="935"/>
        <w:rPr>
          <w:lang w:val="it-IT"/>
        </w:rPr>
      </w:pPr>
    </w:p>
    <w:p w:rsidR="00413AE6" w:rsidRPr="00DD2E97" w:rsidRDefault="00413AE6" w:rsidP="00413AE6">
      <w:pPr>
        <w:ind w:left="561" w:firstLine="935"/>
        <w:rPr>
          <w:lang w:val="it-IT"/>
        </w:rPr>
      </w:pPr>
    </w:p>
    <w:p w:rsidR="00413AE6" w:rsidRPr="00DD2E97" w:rsidRDefault="00413AE6" w:rsidP="00413AE6">
      <w:pPr>
        <w:ind w:left="561" w:firstLine="935"/>
        <w:rPr>
          <w:lang w:val="it-IT"/>
        </w:rPr>
      </w:pPr>
    </w:p>
    <w:p w:rsidR="00413AE6" w:rsidRPr="00DD2E97" w:rsidRDefault="00413AE6" w:rsidP="00413AE6">
      <w:pPr>
        <w:ind w:left="561" w:firstLine="935"/>
        <w:rPr>
          <w:lang w:val="it-IT"/>
        </w:rPr>
      </w:pPr>
    </w:p>
    <w:p w:rsidR="00413AE6" w:rsidRPr="00DD2E97" w:rsidRDefault="00413AE6" w:rsidP="00413AE6">
      <w:pPr>
        <w:ind w:left="561" w:firstLine="935"/>
        <w:rPr>
          <w:lang w:val="it-IT"/>
        </w:rPr>
      </w:pPr>
    </w:p>
    <w:p w:rsidR="00413AE6" w:rsidRPr="00DD2E97" w:rsidRDefault="00413AE6" w:rsidP="00413AE6">
      <w:pPr>
        <w:ind w:left="2160" w:hanging="1080"/>
        <w:rPr>
          <w:lang w:val="it-IT"/>
        </w:rPr>
      </w:pPr>
      <w:r w:rsidRPr="00DD2E97">
        <w:rPr>
          <w:lang w:val="it-IT"/>
        </w:rPr>
        <w:t>Gambar 1. Lima Fase Perancangan Pengajaran Model Spiral diadaptasi dari  ‘</w:t>
      </w:r>
      <w:r w:rsidRPr="00DD2E97">
        <w:rPr>
          <w:i/>
          <w:lang w:val="it-IT"/>
        </w:rPr>
        <w:t>Five phases of instructional design</w:t>
      </w:r>
      <w:r w:rsidRPr="00DD2E97">
        <w:rPr>
          <w:lang w:val="it-IT"/>
        </w:rPr>
        <w:t>’ dari Cennamo dan Kalk, (2005:6)</w:t>
      </w:r>
    </w:p>
    <w:p w:rsidR="00413AE6" w:rsidRPr="00DD2E97" w:rsidRDefault="00413AE6" w:rsidP="00413AE6">
      <w:pPr>
        <w:ind w:left="748" w:hanging="374"/>
        <w:jc w:val="both"/>
        <w:rPr>
          <w:lang w:val="it-IT"/>
        </w:rPr>
      </w:pPr>
      <w:r w:rsidRPr="00DD2E97">
        <w:rPr>
          <w:lang w:val="it-IT"/>
        </w:rPr>
        <w:t>Keterangan :</w:t>
      </w:r>
    </w:p>
    <w:p w:rsidR="00413AE6" w:rsidRPr="00DD2E97" w:rsidRDefault="00413AE6" w:rsidP="00413AE6">
      <w:pPr>
        <w:ind w:left="748" w:hanging="374"/>
        <w:jc w:val="both"/>
        <w:rPr>
          <w:lang w:val="it-IT"/>
        </w:rPr>
      </w:pPr>
      <w:r>
        <w:rPr>
          <w:lang w:eastAsia="ja-JP"/>
        </w:rPr>
        <w:pict>
          <v:line id="_x0000_s1083" style="position:absolute;left:0;text-align:left;flip:y;z-index:251684864" from="12.95pt,8.2pt" to="57.95pt,8.35pt"/>
        </w:pict>
      </w:r>
      <w:r w:rsidRPr="00DD2E97">
        <w:rPr>
          <w:lang w:val="it-IT"/>
        </w:rPr>
        <w:tab/>
      </w:r>
      <w:r w:rsidRPr="00DD2E97">
        <w:rPr>
          <w:lang w:val="it-IT"/>
        </w:rPr>
        <w:tab/>
        <w:t>Menunjukkan fase-fase pengembangan</w:t>
      </w:r>
    </w:p>
    <w:p w:rsidR="00413AE6" w:rsidRDefault="00413AE6" w:rsidP="00413AE6">
      <w:pPr>
        <w:ind w:left="748" w:hanging="374"/>
        <w:jc w:val="both"/>
        <w:rPr>
          <w:lang w:val="it-IT"/>
        </w:rPr>
      </w:pPr>
      <w:r>
        <w:rPr>
          <w:lang w:eastAsia="ja-JP"/>
        </w:rPr>
        <w:pict>
          <v:line id="_x0000_s1084" style="position:absolute;left:0;text-align:left;flip:y;z-index:251685888" from="12.95pt,3.4pt" to="57.95pt,3.4pt">
            <v:stroke dashstyle="1 1" endarrow="open" endcap="round"/>
          </v:line>
        </w:pict>
      </w:r>
      <w:r w:rsidRPr="00DD2E97">
        <w:rPr>
          <w:lang w:val="it-IT"/>
        </w:rPr>
        <w:tab/>
      </w:r>
      <w:r w:rsidRPr="00DD2E97">
        <w:rPr>
          <w:lang w:val="it-IT"/>
        </w:rPr>
        <w:tab/>
        <w:t>Menunjukkan arah proses pengembangan</w:t>
      </w:r>
    </w:p>
    <w:p w:rsidR="00827A9E" w:rsidRDefault="00827A9E" w:rsidP="00413AE6">
      <w:pPr>
        <w:ind w:left="748" w:hanging="374"/>
        <w:jc w:val="both"/>
        <w:rPr>
          <w:lang w:val="it-IT"/>
        </w:rPr>
      </w:pPr>
    </w:p>
    <w:p w:rsidR="00827A9E" w:rsidRDefault="00827A9E" w:rsidP="00413AE6">
      <w:pPr>
        <w:ind w:left="748" w:hanging="374"/>
        <w:jc w:val="both"/>
        <w:rPr>
          <w:lang w:val="it-IT"/>
        </w:rPr>
      </w:pPr>
    </w:p>
    <w:p w:rsidR="00413AE6" w:rsidRPr="00DD2E97" w:rsidRDefault="00413AE6" w:rsidP="00413AE6">
      <w:pPr>
        <w:ind w:left="374" w:firstLine="374"/>
        <w:jc w:val="both"/>
        <w:rPr>
          <w:lang w:val="it-IT"/>
        </w:rPr>
      </w:pPr>
      <w:r w:rsidRPr="00DD2E97">
        <w:rPr>
          <w:lang w:val="it-IT"/>
        </w:rPr>
        <w:tab/>
      </w:r>
    </w:p>
    <w:p w:rsidR="00413AE6" w:rsidRPr="00DD2E97" w:rsidRDefault="00413AE6" w:rsidP="00413AE6">
      <w:pPr>
        <w:ind w:left="374" w:firstLine="374"/>
        <w:jc w:val="both"/>
        <w:rPr>
          <w:lang w:val="sv-SE"/>
        </w:rPr>
      </w:pPr>
      <w:r w:rsidRPr="00091E55">
        <w:rPr>
          <w:noProof/>
          <w:lang w:val="en-GB" w:eastAsia="en-GB"/>
        </w:rPr>
        <w:lastRenderedPageBreak/>
        <w:pict>
          <v:group id="_x0000_s1047" style="position:absolute;left:0;text-align:left;margin-left:18pt;margin-top:0;width:396pt;height:356.3pt;z-index:251683840" coordorigin="2160,6851" coordsize="7920,6300">
            <v:shape id="_x0000_s1048" type="#_x0000_t202" style="position:absolute;left:4140;top:6851;width:3600;height:540" fillcolor="silver" strokeweight="2.25pt">
              <v:textbox style="mso-next-textbox:#_x0000_s1048">
                <w:txbxContent>
                  <w:p w:rsidR="00827A9E" w:rsidRPr="00757A80" w:rsidRDefault="00827A9E" w:rsidP="00413AE6">
                    <w:pPr>
                      <w:jc w:val="center"/>
                      <w:rPr>
                        <w:b/>
                        <w:sz w:val="18"/>
                        <w:szCs w:val="18"/>
                        <w:lang w:val="en-GB"/>
                      </w:rPr>
                    </w:pPr>
                    <w:r>
                      <w:rPr>
                        <w:b/>
                        <w:sz w:val="18"/>
                        <w:szCs w:val="18"/>
                        <w:lang w:val="en-GB"/>
                      </w:rPr>
                      <w:t xml:space="preserve">PEMANTAUAN </w:t>
                    </w:r>
                    <w:proofErr w:type="gramStart"/>
                    <w:r>
                      <w:rPr>
                        <w:b/>
                        <w:sz w:val="18"/>
                        <w:szCs w:val="18"/>
                        <w:lang w:val="en-GB"/>
                      </w:rPr>
                      <w:t>8  SNP</w:t>
                    </w:r>
                    <w:proofErr w:type="gramEnd"/>
                  </w:p>
                </w:txbxContent>
              </v:textbox>
            </v:shape>
            <v:shape id="_x0000_s1049" type="#_x0000_t202" style="position:absolute;left:2160;top:7655;width:2340;height:720" strokeweight="2.25pt">
              <v:textbox style="mso-next-textbox:#_x0000_s1049">
                <w:txbxContent>
                  <w:p w:rsidR="00827A9E" w:rsidRPr="00E27B50" w:rsidRDefault="00827A9E" w:rsidP="00413AE6">
                    <w:pPr>
                      <w:jc w:val="center"/>
                      <w:rPr>
                        <w:lang w:val="en-GB"/>
                      </w:rPr>
                    </w:pPr>
                    <w:r>
                      <w:rPr>
                        <w:lang w:val="en-GB"/>
                      </w:rPr>
                      <w:t xml:space="preserve">Ketersediaan </w:t>
                    </w:r>
                  </w:p>
                </w:txbxContent>
              </v:textbox>
            </v:shape>
            <v:shape id="_x0000_s1050" type="#_x0000_t202" style="position:absolute;left:4680;top:7655;width:2700;height:720" strokeweight="2.25pt">
              <v:textbox style="mso-next-textbox:#_x0000_s1050">
                <w:txbxContent>
                  <w:p w:rsidR="00827A9E" w:rsidRPr="00691200" w:rsidRDefault="00827A9E" w:rsidP="00413AE6">
                    <w:pPr>
                      <w:jc w:val="center"/>
                      <w:rPr>
                        <w:lang w:val="en-GB"/>
                      </w:rPr>
                    </w:pPr>
                    <w:r>
                      <w:rPr>
                        <w:lang w:val="en-GB"/>
                      </w:rPr>
                      <w:t>Keterlaksanaan</w:t>
                    </w:r>
                  </w:p>
                </w:txbxContent>
              </v:textbox>
            </v:shape>
            <v:shape id="_x0000_s1051" type="#_x0000_t202" style="position:absolute;left:7560;top:7655;width:2520;height:720" strokeweight="2.25pt">
              <v:textbox style="mso-next-textbox:#_x0000_s1051">
                <w:txbxContent>
                  <w:p w:rsidR="00827A9E" w:rsidRPr="00757A80" w:rsidRDefault="00827A9E" w:rsidP="00413AE6">
                    <w:pPr>
                      <w:jc w:val="center"/>
                      <w:rPr>
                        <w:lang w:val="en-GB"/>
                      </w:rPr>
                    </w:pPr>
                    <w:r>
                      <w:rPr>
                        <w:lang w:val="en-GB"/>
                      </w:rPr>
                      <w:t>Buku Teks dan UN</w:t>
                    </w:r>
                    <w:r w:rsidRPr="00757A80">
                      <w:rPr>
                        <w:lang w:val="en-GB"/>
                      </w:rPr>
                      <w:t xml:space="preserve"> </w:t>
                    </w:r>
                  </w:p>
                </w:txbxContent>
              </v:textbox>
            </v:shape>
            <v:shape id="_x0000_s1052" type="#_x0000_t202" style="position:absolute;left:2160;top:8830;width:3600;height:720" strokeweight="2.25pt">
              <v:textbox style="mso-next-textbox:#_x0000_s1052">
                <w:txbxContent>
                  <w:p w:rsidR="00827A9E" w:rsidRPr="00E27B50" w:rsidRDefault="00827A9E" w:rsidP="00413AE6">
                    <w:pPr>
                      <w:jc w:val="center"/>
                      <w:rPr>
                        <w:lang w:val="en-GB"/>
                      </w:rPr>
                    </w:pPr>
                    <w:r>
                      <w:rPr>
                        <w:lang w:val="en-GB"/>
                      </w:rPr>
                      <w:t>Pemetaan kondisi awal pendidikan</w:t>
                    </w:r>
                  </w:p>
                </w:txbxContent>
              </v:textbox>
            </v:shape>
            <v:shape id="_x0000_s1053" type="#_x0000_t202" style="position:absolute;left:5940;top:8830;width:3960;height:720" strokeweight="2.25pt">
              <v:textbox style="mso-next-textbox:#_x0000_s1053">
                <w:txbxContent>
                  <w:p w:rsidR="00827A9E" w:rsidRPr="003B5D4B" w:rsidRDefault="00827A9E" w:rsidP="00413AE6">
                    <w:pPr>
                      <w:jc w:val="center"/>
                      <w:rPr>
                        <w:lang w:val="fi-FI"/>
                      </w:rPr>
                    </w:pPr>
                    <w:r w:rsidRPr="003B5D4B">
                      <w:rPr>
                        <w:lang w:val="fi-FI"/>
                      </w:rPr>
                      <w:t xml:space="preserve">Perumusan </w:t>
                    </w:r>
                    <w:r>
                      <w:rPr>
                        <w:lang w:val="fi-FI"/>
                      </w:rPr>
                      <w:t>Visi Misi Pendidikan Berorientasi Keunggulan Lokal</w:t>
                    </w:r>
                  </w:p>
                </w:txbxContent>
              </v:textbox>
            </v:shape>
            <v:line id="_x0000_s1054" style="position:absolute" from="5940,7391" to="5940,7751" strokeweight="4.5pt">
              <v:stroke endarrow="block"/>
            </v:line>
            <v:line id="_x0000_s1055" style="position:absolute;flip:y" from="7740,7031" to="8820,7039" strokeweight="3pt"/>
            <v:line id="_x0000_s1056" style="position:absolute" from="8820,7031" to="8820,7571" strokeweight="3pt">
              <v:stroke endarrow="block"/>
            </v:line>
            <v:line id="_x0000_s1057" style="position:absolute;flip:x y" from="3240,7031" to="4140,7039" strokeweight="3pt"/>
            <v:line id="_x0000_s1058" style="position:absolute" from="3240,7031" to="3240,7571" strokeweight="3pt">
              <v:stroke endarrow="block"/>
            </v:line>
            <v:line id="_x0000_s1059" style="position:absolute" from="3240,8471" to="3240,8831">
              <v:stroke endarrow="block"/>
            </v:line>
            <v:line id="_x0000_s1060" style="position:absolute;flip:x" from="5040,8471" to="5580,8831">
              <v:stroke endarrow="block"/>
            </v:line>
            <v:line id="_x0000_s1061" style="position:absolute" from="6300,8471" to="7020,8831">
              <v:stroke endarrow="block"/>
            </v:line>
            <v:line id="_x0000_s1062" style="position:absolute;flip:x" from="7740,8471" to="8460,8831">
              <v:stroke endarrow="block"/>
            </v:line>
            <v:line id="_x0000_s1063" style="position:absolute" from="3240,8471" to="6840,8831">
              <v:stroke endarrow="block"/>
            </v:line>
            <v:line id="_x0000_s1064" style="position:absolute;flip:x" from="5040,8471" to="8460,8831">
              <v:stroke endarrow="block"/>
            </v:line>
            <v:shape id="_x0000_s1065" type="#_x0000_t202" style="position:absolute;left:3960;top:9910;width:3780;height:1080" fillcolor="silver" strokeweight="2.25pt">
              <v:textbox style="mso-next-textbox:#_x0000_s1065">
                <w:txbxContent>
                  <w:p w:rsidR="00827A9E" w:rsidRPr="00691200" w:rsidRDefault="00827A9E" w:rsidP="00413AE6">
                    <w:pPr>
                      <w:jc w:val="center"/>
                      <w:rPr>
                        <w:b/>
                        <w:lang w:val="sv-SE"/>
                      </w:rPr>
                    </w:pPr>
                    <w:r>
                      <w:rPr>
                        <w:b/>
                        <w:lang w:val="sv-SE"/>
                      </w:rPr>
                      <w:t>GR AND DESIGN PENDIDIKAN</w:t>
                    </w:r>
                    <w:r>
                      <w:rPr>
                        <w:b/>
                        <w:lang w:val="sv-SE"/>
                      </w:rPr>
                      <w:br/>
                      <w:t>KABUPATEN BULUNGAN</w:t>
                    </w:r>
                    <w:r>
                      <w:rPr>
                        <w:b/>
                        <w:lang w:val="sv-SE"/>
                      </w:rPr>
                      <w:br/>
                      <w:t>KERJASAMA TIM UNY</w:t>
                    </w:r>
                  </w:p>
                </w:txbxContent>
              </v:textbox>
            </v:shape>
            <v:line id="_x0000_s1066" style="position:absolute" from="3240,9550" to="3240,10270" strokeweight="3pt"/>
            <v:line id="_x0000_s1067" style="position:absolute" from="3240,10270" to="3960,10270" strokeweight="3pt">
              <v:stroke endarrow="block"/>
            </v:line>
            <v:line id="_x0000_s1068" style="position:absolute" from="8640,9550" to="8640,10270" strokeweight="3pt"/>
            <v:line id="_x0000_s1069" style="position:absolute;flip:x" from="7740,10270" to="8640,10270" strokeweight="3pt">
              <v:stroke endarrow="block"/>
            </v:line>
            <v:shape id="_x0000_s1070" type="#_x0000_t202" style="position:absolute;left:2160;top:11351;width:2340;height:720" strokeweight="2.25pt">
              <v:textbox style="mso-next-textbox:#_x0000_s1070">
                <w:txbxContent>
                  <w:p w:rsidR="00827A9E" w:rsidRPr="00E27B50" w:rsidRDefault="00827A9E" w:rsidP="00413AE6">
                    <w:pPr>
                      <w:jc w:val="center"/>
                      <w:rPr>
                        <w:lang w:val="en-GB"/>
                      </w:rPr>
                    </w:pPr>
                    <w:r>
                      <w:rPr>
                        <w:lang w:val="en-GB"/>
                      </w:rPr>
                      <w:t>Sosialisasi Draft awal</w:t>
                    </w:r>
                  </w:p>
                </w:txbxContent>
              </v:textbox>
            </v:shape>
            <v:shape id="_x0000_s1071" type="#_x0000_t202" style="position:absolute;left:4860;top:11351;width:2340;height:720" strokeweight="2.25pt">
              <v:textbox style="mso-next-textbox:#_x0000_s1071">
                <w:txbxContent>
                  <w:p w:rsidR="00827A9E" w:rsidRPr="00E27B50" w:rsidRDefault="00827A9E" w:rsidP="00413AE6">
                    <w:pPr>
                      <w:jc w:val="center"/>
                      <w:rPr>
                        <w:lang w:val="en-GB"/>
                      </w:rPr>
                    </w:pPr>
                    <w:r>
                      <w:rPr>
                        <w:lang w:val="en-GB"/>
                      </w:rPr>
                      <w:t>Deseminasi Terbatas</w:t>
                    </w:r>
                  </w:p>
                </w:txbxContent>
              </v:textbox>
            </v:shape>
            <v:shape id="_x0000_s1072" type="#_x0000_t202" style="position:absolute;left:7560;top:11351;width:2340;height:720" strokeweight="2.25pt">
              <v:textbox style="mso-next-textbox:#_x0000_s1072">
                <w:txbxContent>
                  <w:p w:rsidR="00827A9E" w:rsidRPr="00E27B50" w:rsidRDefault="00827A9E" w:rsidP="00413AE6">
                    <w:pPr>
                      <w:jc w:val="center"/>
                      <w:rPr>
                        <w:lang w:val="en-GB"/>
                      </w:rPr>
                    </w:pPr>
                    <w:r>
                      <w:rPr>
                        <w:lang w:val="en-GB"/>
                      </w:rPr>
                      <w:t>Uji Publik</w:t>
                    </w:r>
                  </w:p>
                </w:txbxContent>
              </v:textbox>
            </v:shape>
            <v:shape id="_x0000_s1073" type="#_x0000_t202" style="position:absolute;left:7380;top:12431;width:2520;height:720" strokeweight="2.25pt">
              <v:textbox style="mso-next-textbox:#_x0000_s1073">
                <w:txbxContent>
                  <w:p w:rsidR="00827A9E" w:rsidRDefault="00827A9E" w:rsidP="00413AE6">
                    <w:pPr>
                      <w:jc w:val="center"/>
                      <w:rPr>
                        <w:lang w:val="en-GB"/>
                      </w:rPr>
                    </w:pPr>
                    <w:r>
                      <w:rPr>
                        <w:lang w:val="en-GB"/>
                      </w:rPr>
                      <w:t>Evaluasi dan Refleksi</w:t>
                    </w:r>
                  </w:p>
                  <w:p w:rsidR="00827A9E" w:rsidRPr="00E27B50" w:rsidRDefault="00827A9E" w:rsidP="00413AE6">
                    <w:pPr>
                      <w:jc w:val="center"/>
                      <w:rPr>
                        <w:lang w:val="en-GB"/>
                      </w:rPr>
                    </w:pPr>
                    <w:r>
                      <w:rPr>
                        <w:lang w:val="en-GB"/>
                      </w:rPr>
                      <w:t>Revisi Draft 1</w:t>
                    </w:r>
                  </w:p>
                </w:txbxContent>
              </v:textbox>
            </v:shape>
            <v:shape id="_x0000_s1074" type="#_x0000_t202" style="position:absolute;left:4500;top:12431;width:2520;height:720" strokeweight="2.25pt">
              <v:textbox style="mso-next-textbox:#_x0000_s1074">
                <w:txbxContent>
                  <w:p w:rsidR="00827A9E" w:rsidRDefault="00827A9E" w:rsidP="00413AE6">
                    <w:pPr>
                      <w:jc w:val="center"/>
                      <w:rPr>
                        <w:lang w:val="en-GB"/>
                      </w:rPr>
                    </w:pPr>
                    <w:r>
                      <w:rPr>
                        <w:lang w:val="en-GB"/>
                      </w:rPr>
                      <w:t>Evaluasi dan Refleksi</w:t>
                    </w:r>
                  </w:p>
                  <w:p w:rsidR="00827A9E" w:rsidRPr="00E27B50" w:rsidRDefault="00827A9E" w:rsidP="00413AE6">
                    <w:pPr>
                      <w:jc w:val="center"/>
                      <w:rPr>
                        <w:lang w:val="en-GB"/>
                      </w:rPr>
                    </w:pPr>
                    <w:r>
                      <w:rPr>
                        <w:lang w:val="en-GB"/>
                      </w:rPr>
                      <w:t>Revisi Draft 2</w:t>
                    </w:r>
                  </w:p>
                </w:txbxContent>
              </v:textbox>
            </v:shape>
            <v:line id="_x0000_s1075" style="position:absolute" from="4500,11711" to="4860,11711" strokeweight="3pt">
              <v:stroke endarrow="block"/>
            </v:line>
            <v:line id="_x0000_s1076" style="position:absolute" from="7200,11711" to="7560,11711" strokeweight="2.25pt">
              <v:stroke endarrow="block"/>
            </v:line>
            <v:line id="_x0000_s1077" style="position:absolute" from="8820,12071" to="8820,12431" strokeweight="3pt">
              <v:stroke endarrow="block"/>
            </v:line>
            <v:line id="_x0000_s1078" style="position:absolute;flip:x" from="7020,12791" to="7380,12791" strokeweight="3pt">
              <v:stroke endarrow="block"/>
            </v:line>
            <v:line id="_x0000_s1079" style="position:absolute;flip:x" from="3600,12791" to="4500,12791" strokeweight="3pt">
              <v:stroke endarrow="block"/>
            </v:line>
            <v:shape id="_x0000_s1080" type="#_x0000_t202" style="position:absolute;left:2160;top:12431;width:1440;height:720" strokeweight="2.25pt">
              <v:textbox style="mso-next-textbox:#_x0000_s1080">
                <w:txbxContent>
                  <w:p w:rsidR="00827A9E" w:rsidRPr="00E27B50" w:rsidRDefault="00827A9E" w:rsidP="00413AE6">
                    <w:pPr>
                      <w:jc w:val="center"/>
                      <w:rPr>
                        <w:lang w:val="en-GB"/>
                      </w:rPr>
                    </w:pPr>
                    <w:r>
                      <w:rPr>
                        <w:lang w:val="en-GB"/>
                      </w:rPr>
                      <w:t>Tindak Lanjut</w:t>
                    </w:r>
                  </w:p>
                </w:txbxContent>
              </v:textbox>
            </v:shape>
            <v:line id="_x0000_s1081" style="position:absolute;flip:x" from="3240,10630" to="3960,10630" strokeweight="3pt"/>
            <v:line id="_x0000_s1082" style="position:absolute" from="3240,10630" to="3240,11350" strokeweight="3pt">
              <v:stroke endarrow="block"/>
            </v:line>
          </v:group>
        </w:pict>
      </w:r>
    </w:p>
    <w:p w:rsidR="00413AE6" w:rsidRPr="00DD2E97" w:rsidRDefault="00413AE6" w:rsidP="00413AE6">
      <w:pPr>
        <w:pStyle w:val="BodyTextIndent"/>
        <w:spacing w:line="240" w:lineRule="auto"/>
        <w:jc w:val="center"/>
        <w:rPr>
          <w:lang w:val="sv-SE"/>
        </w:rPr>
      </w:pPr>
    </w:p>
    <w:p w:rsidR="00413AE6" w:rsidRPr="00DD2E97" w:rsidRDefault="00413AE6" w:rsidP="00413AE6">
      <w:pPr>
        <w:pStyle w:val="BodyTextIndent"/>
        <w:spacing w:line="240" w:lineRule="auto"/>
        <w:jc w:val="center"/>
        <w:rPr>
          <w:lang w:val="sv-SE"/>
        </w:rPr>
      </w:pPr>
    </w:p>
    <w:p w:rsidR="00413AE6" w:rsidRPr="00DD2E97" w:rsidRDefault="00413AE6" w:rsidP="00413AE6">
      <w:pPr>
        <w:pStyle w:val="BodyTextIndent"/>
        <w:spacing w:line="240" w:lineRule="auto"/>
        <w:jc w:val="center"/>
        <w:rPr>
          <w:lang w:val="sv-SE"/>
        </w:rPr>
      </w:pPr>
    </w:p>
    <w:p w:rsidR="00413AE6" w:rsidRPr="00DD2E97" w:rsidRDefault="00413AE6" w:rsidP="00413AE6">
      <w:pPr>
        <w:pStyle w:val="BodyTextIndent"/>
        <w:spacing w:line="240" w:lineRule="auto"/>
        <w:jc w:val="center"/>
        <w:rPr>
          <w:lang w:val="sv-SE"/>
        </w:rPr>
      </w:pPr>
    </w:p>
    <w:p w:rsidR="00413AE6" w:rsidRPr="00DD2E97" w:rsidRDefault="00413AE6" w:rsidP="00413AE6">
      <w:pPr>
        <w:pStyle w:val="BodyTextIndent"/>
        <w:spacing w:line="240" w:lineRule="auto"/>
        <w:jc w:val="center"/>
        <w:rPr>
          <w:lang w:val="sv-SE"/>
        </w:rPr>
      </w:pPr>
    </w:p>
    <w:p w:rsidR="00413AE6" w:rsidRPr="00DD2E97" w:rsidRDefault="00413AE6" w:rsidP="00413AE6">
      <w:pPr>
        <w:pStyle w:val="BodyTextIndent"/>
        <w:spacing w:line="240" w:lineRule="auto"/>
        <w:jc w:val="center"/>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sv-SE"/>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id-ID"/>
        </w:rPr>
      </w:pPr>
    </w:p>
    <w:p w:rsidR="00413AE6" w:rsidRPr="00DD2E97" w:rsidRDefault="00413AE6" w:rsidP="00413AE6">
      <w:pPr>
        <w:pStyle w:val="BodyTextIndent"/>
        <w:spacing w:line="240" w:lineRule="auto"/>
        <w:rPr>
          <w:lang w:val="sv-SE"/>
        </w:rPr>
      </w:pPr>
    </w:p>
    <w:p w:rsidR="00413AE6" w:rsidRDefault="00413AE6" w:rsidP="00413AE6">
      <w:pPr>
        <w:pStyle w:val="BodyTextIndent"/>
        <w:spacing w:line="240" w:lineRule="auto"/>
        <w:ind w:left="1800" w:hanging="1800"/>
        <w:rPr>
          <w:bCs/>
          <w:iCs/>
        </w:rPr>
      </w:pPr>
      <w:r w:rsidRPr="00DD2E97">
        <w:rPr>
          <w:bCs/>
          <w:iCs/>
          <w:lang w:val="id-ID"/>
        </w:rPr>
        <w:t xml:space="preserve">      Gambar  </w:t>
      </w:r>
      <w:r w:rsidRPr="00DD2E97">
        <w:rPr>
          <w:bCs/>
          <w:iCs/>
        </w:rPr>
        <w:t>2</w:t>
      </w:r>
      <w:r w:rsidRPr="00DD2E97">
        <w:rPr>
          <w:bCs/>
          <w:iCs/>
          <w:lang w:val="id-ID"/>
        </w:rPr>
        <w:t>.</w:t>
      </w:r>
      <w:r w:rsidRPr="00DD2E97">
        <w:rPr>
          <w:bCs/>
          <w:i/>
          <w:iCs/>
          <w:lang w:val="id-ID"/>
        </w:rPr>
        <w:t xml:space="preserve">  </w:t>
      </w:r>
      <w:r w:rsidRPr="00DD2E97">
        <w:rPr>
          <w:bCs/>
          <w:iCs/>
          <w:lang w:val="id-ID"/>
        </w:rPr>
        <w:t xml:space="preserve">Diagram Alir Rancangan </w:t>
      </w:r>
      <w:r w:rsidRPr="00DD2E97">
        <w:rPr>
          <w:bCs/>
          <w:iCs/>
        </w:rPr>
        <w:t>Pengembangan Grnd Design Pendidikan Berbasis Pemantauan Standar Pendidikan Nasional</w:t>
      </w:r>
    </w:p>
    <w:p w:rsidR="00827A9E" w:rsidRPr="00DD2E97" w:rsidRDefault="00827A9E" w:rsidP="00413AE6">
      <w:pPr>
        <w:pStyle w:val="BodyTextIndent"/>
        <w:spacing w:line="240" w:lineRule="auto"/>
        <w:ind w:left="1800" w:hanging="1800"/>
        <w:rPr>
          <w:bCs/>
          <w:iCs/>
          <w:lang w:val="id-ID"/>
        </w:rPr>
      </w:pPr>
    </w:p>
    <w:p w:rsidR="00413AE6" w:rsidRPr="00DD2E97" w:rsidRDefault="00413AE6" w:rsidP="00413AE6">
      <w:pPr>
        <w:pStyle w:val="ListParagraph"/>
        <w:spacing w:line="360" w:lineRule="auto"/>
        <w:ind w:left="960"/>
        <w:jc w:val="both"/>
      </w:pPr>
      <w:r w:rsidRPr="00DD2E97">
        <w:t>Sedangkan tahapan lengkap pengembangan grand design pendidikan Kabupaten Bulungan Provinsi Kalimantan Timur bekerjasama dengan UNY selama 2 tahun pengembangan dapat dilihat pada Gambar 3.  Kegiatan dimulai dengan pemantauan penerapan dan pelaksanaan 8 Standar Nasional Pendidikan (SNP) pada tahun 2012, Pengembangan Grand Design Pendidikan menuju Keunggulan Sebagai Kabupaten Pendidikan terkemuka di Kawasan Indonesia Timur pada tahun 2013, dan sekaligus pengembangan action plan atau penyusunan Resntra 5 tahunan.</w:t>
      </w:r>
    </w:p>
    <w:p w:rsidR="00413AE6" w:rsidRDefault="00413AE6" w:rsidP="00413AE6">
      <w:pPr>
        <w:pStyle w:val="ListParagraph"/>
        <w:spacing w:line="360" w:lineRule="auto"/>
        <w:ind w:left="960"/>
        <w:jc w:val="center"/>
        <w:rPr>
          <w:b/>
          <w:noProof/>
          <w:lang w:eastAsia="id-ID"/>
        </w:rPr>
      </w:pPr>
    </w:p>
    <w:p w:rsidR="00827A9E" w:rsidRDefault="00827A9E" w:rsidP="00413AE6">
      <w:pPr>
        <w:pStyle w:val="ListParagraph"/>
        <w:spacing w:line="360" w:lineRule="auto"/>
        <w:ind w:left="960"/>
        <w:jc w:val="center"/>
        <w:rPr>
          <w:b/>
          <w:noProof/>
          <w:lang w:eastAsia="id-ID"/>
        </w:rPr>
      </w:pPr>
    </w:p>
    <w:p w:rsidR="00827A9E" w:rsidRDefault="00827A9E" w:rsidP="00413AE6">
      <w:pPr>
        <w:pStyle w:val="ListParagraph"/>
        <w:spacing w:line="360" w:lineRule="auto"/>
        <w:ind w:left="960"/>
        <w:jc w:val="center"/>
        <w:rPr>
          <w:b/>
          <w:noProof/>
          <w:lang w:eastAsia="id-ID"/>
        </w:rPr>
      </w:pPr>
    </w:p>
    <w:p w:rsidR="00827A9E" w:rsidRDefault="00827A9E" w:rsidP="00413AE6">
      <w:pPr>
        <w:pStyle w:val="ListParagraph"/>
        <w:spacing w:line="360" w:lineRule="auto"/>
        <w:ind w:left="960"/>
        <w:jc w:val="center"/>
        <w:rPr>
          <w:b/>
          <w:noProof/>
          <w:lang w:eastAsia="id-ID"/>
        </w:rPr>
      </w:pPr>
    </w:p>
    <w:p w:rsidR="00827A9E" w:rsidRDefault="00827A9E" w:rsidP="00413AE6">
      <w:pPr>
        <w:pStyle w:val="ListParagraph"/>
        <w:spacing w:line="360" w:lineRule="auto"/>
        <w:ind w:left="960"/>
        <w:jc w:val="center"/>
        <w:rPr>
          <w:b/>
          <w:noProof/>
          <w:lang w:eastAsia="id-ID"/>
        </w:rPr>
      </w:pPr>
    </w:p>
    <w:p w:rsidR="00827A9E" w:rsidRDefault="00827A9E" w:rsidP="00413AE6">
      <w:pPr>
        <w:pStyle w:val="ListParagraph"/>
        <w:spacing w:line="360" w:lineRule="auto"/>
        <w:ind w:left="960"/>
        <w:jc w:val="center"/>
        <w:rPr>
          <w:b/>
          <w:noProof/>
          <w:lang w:eastAsia="id-ID"/>
        </w:rPr>
      </w:pPr>
    </w:p>
    <w:p w:rsidR="00827A9E" w:rsidRPr="00DD2E97" w:rsidRDefault="00827A9E" w:rsidP="00413AE6">
      <w:pPr>
        <w:pStyle w:val="ListParagraph"/>
        <w:spacing w:line="360" w:lineRule="auto"/>
        <w:ind w:left="960"/>
        <w:jc w:val="center"/>
        <w:rPr>
          <w:b/>
          <w:noProof/>
          <w:lang w:eastAsia="id-ID"/>
        </w:rPr>
      </w:pPr>
    </w:p>
    <w:p w:rsidR="00413AE6" w:rsidRPr="00DD2E97" w:rsidRDefault="00413AE6" w:rsidP="00413AE6">
      <w:pPr>
        <w:pStyle w:val="ListParagraph"/>
        <w:spacing w:line="360" w:lineRule="auto"/>
        <w:ind w:left="960"/>
        <w:jc w:val="center"/>
        <w:rPr>
          <w:b/>
          <w:noProof/>
          <w:lang w:eastAsia="id-ID"/>
        </w:rPr>
      </w:pPr>
      <w:r w:rsidRPr="00DD2E97">
        <w:rPr>
          <w:b/>
          <w:noProof/>
          <w:lang w:eastAsia="id-ID"/>
        </w:rPr>
        <w:lastRenderedPageBreak/>
        <w:t>TAHAPAN MENUJU KEUNGGULAN PENDIDIKAN</w:t>
      </w:r>
    </w:p>
    <w:p w:rsidR="00413AE6" w:rsidRPr="00DD2E97" w:rsidRDefault="00413AE6" w:rsidP="00413AE6">
      <w:pPr>
        <w:pStyle w:val="ListParagraph"/>
        <w:spacing w:line="360" w:lineRule="auto"/>
        <w:ind w:left="960"/>
        <w:jc w:val="center"/>
      </w:pPr>
      <w:r w:rsidRPr="00DD2E97">
        <w:rPr>
          <w:b/>
          <w:noProof/>
          <w:lang w:eastAsia="id-ID"/>
        </w:rPr>
        <w:t>DI KABUPATEN BULUNGAN</w:t>
      </w:r>
    </w:p>
    <w:p w:rsidR="00413AE6" w:rsidRPr="00DD2E97" w:rsidRDefault="00413AE6" w:rsidP="00413AE6">
      <w:pPr>
        <w:pStyle w:val="ListParagraph"/>
        <w:spacing w:line="360" w:lineRule="auto"/>
        <w:ind w:left="960"/>
        <w:jc w:val="both"/>
      </w:pPr>
      <w:r w:rsidRPr="00DD2E97">
        <w:rPr>
          <w:noProof/>
        </w:rPr>
        <w:drawing>
          <wp:anchor distT="0" distB="0" distL="114300" distR="114300" simplePos="0" relativeHeight="251687936" behindDoc="0" locked="0" layoutInCell="1" allowOverlap="1">
            <wp:simplePos x="0" y="0"/>
            <wp:positionH relativeFrom="column">
              <wp:posOffset>361950</wp:posOffset>
            </wp:positionH>
            <wp:positionV relativeFrom="paragraph">
              <wp:posOffset>-1905</wp:posOffset>
            </wp:positionV>
            <wp:extent cx="5172075" cy="3400425"/>
            <wp:effectExtent l="19050" t="0" r="0" b="0"/>
            <wp:wrapNone/>
            <wp:docPr id="1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5257800"/>
                      <a:chOff x="304800" y="1335087"/>
                      <a:chExt cx="8382000" cy="5257800"/>
                    </a:xfrm>
                  </a:grpSpPr>
                  <a:grpSp>
                    <a:nvGrpSpPr>
                      <a:cNvPr id="30" name="Group 29"/>
                      <a:cNvGrpSpPr/>
                    </a:nvGrpSpPr>
                    <a:grpSpPr>
                      <a:xfrm>
                        <a:off x="304800" y="1335087"/>
                        <a:ext cx="8382000" cy="5257800"/>
                        <a:chOff x="304800" y="1335087"/>
                        <a:chExt cx="8382000" cy="5257800"/>
                      </a:xfrm>
                    </a:grpSpPr>
                    <a:sp>
                      <a:nvSpPr>
                        <a:cNvPr id="17" name="TextBox 3"/>
                        <a:cNvSpPr txBox="1">
                          <a:spLocks noChangeArrowheads="1"/>
                        </a:cNvSpPr>
                      </a:nvSpPr>
                      <a:spPr bwMode="auto">
                        <a:xfrm>
                          <a:off x="914400" y="1335087"/>
                          <a:ext cx="7543800" cy="400050"/>
                        </a:xfrm>
                        <a:prstGeom prst="rect">
                          <a:avLst/>
                        </a:prstGeom>
                        <a:solidFill>
                          <a:srgbClr val="FFFF00"/>
                        </a:solidFill>
                        <a:ln w="9525">
                          <a:solidFill>
                            <a:schemeClr val="tx1">
                              <a:alpha val="83920"/>
                            </a:schemeClr>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id-ID" sz="2000" b="1"/>
                              <a:t>PEMANTAUAN DAN PEMETAAN 8 STANDAR PENDIDIKAN</a:t>
                            </a:r>
                          </a:p>
                        </a:txBody>
                        <a:useSpRect/>
                      </a:txSp>
                    </a:sp>
                    <a:sp>
                      <a:nvSpPr>
                        <a:cNvPr id="18" name="TextBox 4"/>
                        <a:cNvSpPr txBox="1">
                          <a:spLocks noChangeArrowheads="1"/>
                        </a:cNvSpPr>
                      </a:nvSpPr>
                      <a:spPr bwMode="auto">
                        <a:xfrm>
                          <a:off x="914400" y="2097087"/>
                          <a:ext cx="7543800" cy="400050"/>
                        </a:xfrm>
                        <a:prstGeom prst="rect">
                          <a:avLst/>
                        </a:prstGeom>
                        <a:solidFill>
                          <a:srgbClr val="66FFFF"/>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id-ID" sz="2000" b="1"/>
                              <a:t>PEMBUATAN GRAND DESAIN PENDIDIKAN UNGGUL 2030</a:t>
                            </a:r>
                          </a:p>
                        </a:txBody>
                        <a:useSpRect/>
                      </a:txSp>
                    </a:sp>
                    <a:sp>
                      <a:nvSpPr>
                        <a:cNvPr id="19" name="Down Arrow 18"/>
                        <a:cNvSpPr/>
                      </a:nvSpPr>
                      <a:spPr>
                        <a:xfrm>
                          <a:off x="4267200" y="1792287"/>
                          <a:ext cx="381000" cy="304800"/>
                        </a:xfrm>
                        <a:prstGeom prst="down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TextBox 6"/>
                        <a:cNvSpPr txBox="1">
                          <a:spLocks noChangeArrowheads="1"/>
                        </a:cNvSpPr>
                      </a:nvSpPr>
                      <a:spPr bwMode="auto">
                        <a:xfrm>
                          <a:off x="990600" y="2859087"/>
                          <a:ext cx="7543800" cy="400050"/>
                        </a:xfrm>
                        <a:prstGeom prst="rect">
                          <a:avLst/>
                        </a:prstGeom>
                        <a:solidFill>
                          <a:srgbClr val="66FFFF"/>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id-ID" sz="2000" b="1"/>
                              <a:t>RENSTRA PENDIDIKAN KABUPATEN BULUNGAN</a:t>
                            </a:r>
                          </a:p>
                        </a:txBody>
                        <a:useSpRect/>
                      </a:txSp>
                    </a:sp>
                    <a:sp>
                      <a:nvSpPr>
                        <a:cNvPr id="21" name="TextBox 7"/>
                        <a:cNvSpPr txBox="1">
                          <a:spLocks noChangeArrowheads="1"/>
                        </a:cNvSpPr>
                      </a:nvSpPr>
                      <a:spPr bwMode="auto">
                        <a:xfrm>
                          <a:off x="5638800" y="3544887"/>
                          <a:ext cx="2743200" cy="708025"/>
                        </a:xfrm>
                        <a:prstGeom prst="rect">
                          <a:avLst/>
                        </a:prstGeom>
                        <a:solidFill>
                          <a:srgbClr val="66FFFF"/>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id-ID" sz="2000" b="1"/>
                              <a:t>PENJAMINAN MUTU PENDIDIKAN</a:t>
                            </a:r>
                          </a:p>
                        </a:txBody>
                        <a:useSpRect/>
                      </a:txSp>
                    </a:sp>
                    <a:sp>
                      <a:nvSpPr>
                        <a:cNvPr id="22" name="TextBox 8"/>
                        <a:cNvSpPr txBox="1">
                          <a:spLocks noChangeArrowheads="1"/>
                        </a:cNvSpPr>
                      </a:nvSpPr>
                      <a:spPr bwMode="auto">
                        <a:xfrm>
                          <a:off x="1143000" y="3697287"/>
                          <a:ext cx="3810000" cy="400050"/>
                        </a:xfrm>
                        <a:prstGeom prst="rect">
                          <a:avLst/>
                        </a:prstGeom>
                        <a:solidFill>
                          <a:srgbClr val="66FFFF"/>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id-ID" sz="2000" b="1"/>
                              <a:t>ACTION PLAN PENDIDIKAN</a:t>
                            </a:r>
                          </a:p>
                        </a:txBody>
                        <a:useSpRect/>
                      </a:txSp>
                    </a:sp>
                    <a:sp>
                      <a:nvSpPr>
                        <a:cNvPr id="23" name="Down Arrow 22"/>
                        <a:cNvSpPr/>
                      </a:nvSpPr>
                      <a:spPr>
                        <a:xfrm>
                          <a:off x="4267200" y="2478087"/>
                          <a:ext cx="381000" cy="381000"/>
                        </a:xfrm>
                        <a:prstGeom prst="down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Down Arrow 23"/>
                        <a:cNvSpPr/>
                      </a:nvSpPr>
                      <a:spPr>
                        <a:xfrm>
                          <a:off x="2819400" y="3240087"/>
                          <a:ext cx="381000" cy="457200"/>
                        </a:xfrm>
                        <a:prstGeom prst="down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Down Arrow 24"/>
                        <a:cNvSpPr/>
                      </a:nvSpPr>
                      <a:spPr>
                        <a:xfrm>
                          <a:off x="2819400" y="4078287"/>
                          <a:ext cx="381000" cy="381000"/>
                        </a:xfrm>
                        <a:prstGeom prst="down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12"/>
                        <a:cNvSpPr txBox="1">
                          <a:spLocks noChangeArrowheads="1"/>
                        </a:cNvSpPr>
                      </a:nvSpPr>
                      <a:spPr bwMode="auto">
                        <a:xfrm>
                          <a:off x="5943600" y="4611687"/>
                          <a:ext cx="2743200" cy="708025"/>
                        </a:xfrm>
                        <a:prstGeom prst="rect">
                          <a:avLst/>
                        </a:prstGeom>
                        <a:solidFill>
                          <a:srgbClr val="66FFFF"/>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id-ID" sz="2000" b="1"/>
                              <a:t>INDIKATOR KEBERHASILAN</a:t>
                            </a:r>
                          </a:p>
                        </a:txBody>
                        <a:useSpRect/>
                      </a:txSp>
                    </a:sp>
                    <a:sp>
                      <a:nvSpPr>
                        <a:cNvPr id="27" name="TextBox 13"/>
                        <a:cNvSpPr txBox="1">
                          <a:spLocks noChangeArrowheads="1"/>
                        </a:cNvSpPr>
                      </a:nvSpPr>
                      <a:spPr bwMode="auto">
                        <a:xfrm>
                          <a:off x="304800" y="4343400"/>
                          <a:ext cx="5105400" cy="2249487"/>
                        </a:xfrm>
                        <a:prstGeom prst="rect">
                          <a:avLst/>
                        </a:prstGeom>
                        <a:solidFill>
                          <a:srgbClr val="66FFFF"/>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609600" indent="-609600">
                              <a:buFontTx/>
                              <a:buAutoNum type="arabicPeriod"/>
                            </a:pPr>
                            <a:r>
                              <a:rPr lang="en-US" sz="2000"/>
                              <a:t>Pemerataan dan perluasan akses pendidikan;</a:t>
                            </a:r>
                          </a:p>
                          <a:p>
                            <a:pPr marL="609600" indent="-609600">
                              <a:buFontTx/>
                              <a:buAutoNum type="arabicPeriod"/>
                            </a:pPr>
                            <a:r>
                              <a:rPr lang="en-US" sz="2000"/>
                              <a:t>Peningkatan mutu, relevansi, dan daya saing keluaran pendidikan;</a:t>
                            </a:r>
                          </a:p>
                          <a:p>
                            <a:pPr marL="609600" indent="-609600">
                              <a:buFontTx/>
                              <a:buAutoNum type="arabicPeriod"/>
                            </a:pPr>
                            <a:r>
                              <a:rPr lang="en-US" sz="2000"/>
                              <a:t>Penguatan tata kelola, akuntabilitas, dan citra publik pendidikan. </a:t>
                            </a:r>
                          </a:p>
                        </a:txBody>
                        <a:useSpRect/>
                      </a:txSp>
                    </a:sp>
                    <a:sp>
                      <a:nvSpPr>
                        <a:cNvPr id="28" name="Down Arrow 27"/>
                        <a:cNvSpPr/>
                      </a:nvSpPr>
                      <a:spPr>
                        <a:xfrm>
                          <a:off x="6934200" y="4306887"/>
                          <a:ext cx="381000" cy="381000"/>
                        </a:xfrm>
                        <a:prstGeom prst="down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id-ID"/>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Left Arrow 28"/>
                        <a:cNvSpPr/>
                      </a:nvSpPr>
                      <a:spPr>
                        <a:xfrm>
                          <a:off x="5410200" y="4916487"/>
                          <a:ext cx="533400" cy="381000"/>
                        </a:xfrm>
                        <a:prstGeom prst="left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id-ID"/>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ind w:left="2094" w:hanging="1134"/>
        <w:jc w:val="both"/>
      </w:pPr>
      <w:proofErr w:type="gramStart"/>
      <w:r w:rsidRPr="00DD2E97">
        <w:t>Gambar 3.</w:t>
      </w:r>
      <w:proofErr w:type="gramEnd"/>
      <w:r w:rsidRPr="00DD2E97">
        <w:t xml:space="preserve"> Tahapan pengembangan grand design Pendidikan Kabupaten Bulungan Kerjasama dengan UNY </w:t>
      </w: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pStyle w:val="ListParagraph"/>
        <w:spacing w:line="360" w:lineRule="auto"/>
        <w:ind w:left="960"/>
        <w:jc w:val="both"/>
      </w:pPr>
    </w:p>
    <w:p w:rsidR="00413AE6" w:rsidRPr="00DD2E97" w:rsidRDefault="00413AE6" w:rsidP="00413AE6">
      <w:pPr>
        <w:spacing w:line="360" w:lineRule="auto"/>
        <w:jc w:val="center"/>
        <w:rPr>
          <w:b/>
          <w:bCs/>
        </w:rPr>
      </w:pPr>
    </w:p>
    <w:p w:rsidR="00413AE6" w:rsidRPr="00DD2E97" w:rsidRDefault="00413AE6" w:rsidP="00413AE6">
      <w:pPr>
        <w:jc w:val="center"/>
        <w:rPr>
          <w:b/>
          <w:bCs/>
        </w:rPr>
      </w:pPr>
    </w:p>
    <w:p w:rsidR="00413AE6" w:rsidRPr="00DD2E97" w:rsidRDefault="00413AE6" w:rsidP="00413AE6">
      <w:pPr>
        <w:jc w:val="center"/>
        <w:rPr>
          <w:b/>
          <w:bCs/>
        </w:rPr>
      </w:pPr>
    </w:p>
    <w:p w:rsidR="00413AE6" w:rsidRPr="00DD2E97" w:rsidRDefault="00413AE6" w:rsidP="00413AE6">
      <w:pPr>
        <w:jc w:val="center"/>
        <w:rPr>
          <w:b/>
          <w:bCs/>
        </w:rPr>
      </w:pPr>
    </w:p>
    <w:p w:rsidR="00413AE6" w:rsidRPr="00DD2E97" w:rsidRDefault="00413AE6" w:rsidP="00413AE6">
      <w:pPr>
        <w:jc w:val="center"/>
        <w:rPr>
          <w:b/>
          <w:bCs/>
        </w:rPr>
      </w:pPr>
    </w:p>
    <w:p w:rsidR="00413AE6" w:rsidRPr="00DD2E97" w:rsidRDefault="00413AE6" w:rsidP="00413AE6">
      <w:pPr>
        <w:jc w:val="center"/>
        <w:rPr>
          <w:b/>
          <w:bCs/>
        </w:rPr>
      </w:pPr>
    </w:p>
    <w:p w:rsidR="00413AE6" w:rsidRPr="00DD2E97" w:rsidRDefault="00413AE6" w:rsidP="00413AE6">
      <w:pPr>
        <w:jc w:val="center"/>
        <w:rPr>
          <w:b/>
          <w:bCs/>
        </w:rPr>
      </w:pPr>
    </w:p>
    <w:p w:rsidR="00413AE6" w:rsidRPr="00DD2E97" w:rsidRDefault="00413AE6" w:rsidP="00413AE6">
      <w:pPr>
        <w:jc w:val="center"/>
        <w:rPr>
          <w:b/>
          <w:bCs/>
        </w:rPr>
      </w:pPr>
    </w:p>
    <w:p w:rsidR="00413AE6" w:rsidRPr="00DD2E97" w:rsidRDefault="00413AE6" w:rsidP="00413AE6">
      <w:pPr>
        <w:jc w:val="center"/>
        <w:rPr>
          <w:b/>
          <w:bCs/>
        </w:rPr>
      </w:pPr>
    </w:p>
    <w:p w:rsidR="00413AE6" w:rsidRPr="00DD2E97" w:rsidRDefault="00413AE6" w:rsidP="00413AE6">
      <w:pPr>
        <w:jc w:val="center"/>
        <w:rPr>
          <w:b/>
          <w:bCs/>
        </w:rPr>
      </w:pPr>
    </w:p>
    <w:p w:rsidR="00413AE6" w:rsidRDefault="00413AE6" w:rsidP="00413AE6">
      <w:pPr>
        <w:jc w:val="center"/>
        <w:rPr>
          <w:b/>
          <w:bCs/>
        </w:rPr>
      </w:pPr>
    </w:p>
    <w:p w:rsidR="00827A9E" w:rsidRDefault="00827A9E" w:rsidP="00413AE6">
      <w:pPr>
        <w:jc w:val="center"/>
        <w:rPr>
          <w:b/>
          <w:bCs/>
        </w:rPr>
      </w:pPr>
    </w:p>
    <w:p w:rsidR="00827A9E" w:rsidRDefault="00827A9E" w:rsidP="00413AE6">
      <w:pPr>
        <w:jc w:val="center"/>
        <w:rPr>
          <w:b/>
          <w:bCs/>
        </w:rPr>
      </w:pPr>
    </w:p>
    <w:p w:rsidR="00827A9E" w:rsidRDefault="00827A9E" w:rsidP="00413AE6">
      <w:pPr>
        <w:jc w:val="center"/>
        <w:rPr>
          <w:b/>
          <w:bCs/>
        </w:rPr>
      </w:pPr>
    </w:p>
    <w:p w:rsidR="00827A9E" w:rsidRDefault="00827A9E" w:rsidP="00413AE6">
      <w:pPr>
        <w:jc w:val="center"/>
        <w:rPr>
          <w:b/>
          <w:bCs/>
        </w:rPr>
      </w:pPr>
    </w:p>
    <w:p w:rsidR="00827A9E" w:rsidRDefault="00827A9E" w:rsidP="00413AE6">
      <w:pPr>
        <w:jc w:val="center"/>
        <w:rPr>
          <w:b/>
          <w:bCs/>
        </w:rPr>
      </w:pPr>
    </w:p>
    <w:p w:rsidR="00827A9E" w:rsidRPr="00DD2E97" w:rsidRDefault="00827A9E" w:rsidP="00413AE6">
      <w:pPr>
        <w:jc w:val="center"/>
        <w:rPr>
          <w:b/>
          <w:bCs/>
        </w:rPr>
      </w:pPr>
    </w:p>
    <w:p w:rsidR="00413AE6" w:rsidRPr="00DD2E97" w:rsidRDefault="00413AE6" w:rsidP="00413AE6">
      <w:pPr>
        <w:jc w:val="center"/>
        <w:rPr>
          <w:b/>
          <w:bCs/>
        </w:rPr>
      </w:pPr>
    </w:p>
    <w:p w:rsidR="00413AE6" w:rsidRPr="00DD2E97" w:rsidRDefault="00413AE6" w:rsidP="00413AE6">
      <w:pPr>
        <w:spacing w:line="360" w:lineRule="auto"/>
        <w:jc w:val="center"/>
        <w:rPr>
          <w:b/>
          <w:bCs/>
        </w:rPr>
      </w:pPr>
      <w:r w:rsidRPr="00DD2E97">
        <w:rPr>
          <w:b/>
          <w:bCs/>
        </w:rPr>
        <w:lastRenderedPageBreak/>
        <w:t>BAB IV</w:t>
      </w:r>
    </w:p>
    <w:p w:rsidR="00413AE6" w:rsidRPr="00DD2E97" w:rsidRDefault="00413AE6" w:rsidP="00413AE6">
      <w:pPr>
        <w:spacing w:line="360" w:lineRule="auto"/>
        <w:jc w:val="center"/>
        <w:rPr>
          <w:b/>
          <w:bCs/>
        </w:rPr>
      </w:pPr>
      <w:r w:rsidRPr="00DD2E97">
        <w:rPr>
          <w:b/>
          <w:bCs/>
        </w:rPr>
        <w:t>HASIL PENELITIAN DAN PEMBAHASAN</w:t>
      </w:r>
    </w:p>
    <w:p w:rsidR="00413AE6" w:rsidRPr="00DD2E97" w:rsidRDefault="00413AE6" w:rsidP="00413AE6">
      <w:pPr>
        <w:jc w:val="center"/>
        <w:rPr>
          <w:b/>
          <w:bCs/>
        </w:rPr>
      </w:pPr>
    </w:p>
    <w:p w:rsidR="00413AE6" w:rsidRPr="00DD2E97" w:rsidRDefault="00413AE6" w:rsidP="00413AE6">
      <w:pPr>
        <w:jc w:val="both"/>
        <w:rPr>
          <w:b/>
          <w:bCs/>
        </w:rPr>
      </w:pPr>
      <w:r w:rsidRPr="00DD2E97">
        <w:rPr>
          <w:b/>
          <w:bCs/>
        </w:rPr>
        <w:t>A. Persiapan</w:t>
      </w:r>
    </w:p>
    <w:p w:rsidR="00413AE6" w:rsidRPr="00DD2E97" w:rsidRDefault="00413AE6" w:rsidP="00413AE6">
      <w:pPr>
        <w:jc w:val="both"/>
        <w:rPr>
          <w:b/>
          <w:bCs/>
        </w:rPr>
      </w:pPr>
    </w:p>
    <w:p w:rsidR="00413AE6" w:rsidRPr="00DD2E97" w:rsidRDefault="00413AE6" w:rsidP="00D11C24">
      <w:pPr>
        <w:pStyle w:val="Heading2"/>
        <w:numPr>
          <w:ilvl w:val="0"/>
          <w:numId w:val="10"/>
        </w:numPr>
        <w:spacing w:before="0" w:after="0" w:line="360" w:lineRule="auto"/>
        <w:rPr>
          <w:rFonts w:ascii="Times New Roman" w:hAnsi="Times New Roman" w:cs="Times New Roman"/>
        </w:rPr>
      </w:pPr>
      <w:bookmarkStart w:id="3" w:name="_Toc253132298"/>
      <w:r w:rsidRPr="00DD2E97">
        <w:rPr>
          <w:rFonts w:ascii="Times New Roman" w:hAnsi="Times New Roman" w:cs="Times New Roman"/>
        </w:rPr>
        <w:t>Pengembangan Instrumen</w:t>
      </w:r>
      <w:bookmarkEnd w:id="3"/>
    </w:p>
    <w:p w:rsidR="00413AE6" w:rsidRPr="00DD2E97" w:rsidRDefault="00413AE6" w:rsidP="00413AE6">
      <w:pPr>
        <w:spacing w:line="360" w:lineRule="auto"/>
        <w:ind w:left="720" w:firstLine="450"/>
        <w:jc w:val="both"/>
      </w:pPr>
      <w:proofErr w:type="gramStart"/>
      <w:r w:rsidRPr="00DD2E97">
        <w:t>Instrumen yang dikembangkan untuk pemantauan Standar Nasional Pendidikan pada Tahun 2012 dikelompokkan menjadi 6 (enam) jenis instrumen berdasarkan 6 kelompok responden.</w:t>
      </w:r>
      <w:proofErr w:type="gramEnd"/>
      <w:r w:rsidRPr="00DD2E97">
        <w:t xml:space="preserve">  </w:t>
      </w:r>
      <w:proofErr w:type="gramStart"/>
      <w:r w:rsidRPr="00DD2E97">
        <w:t>Instrumen untuk masing-masing kelompok responden diberi nomor seperti pada Tabel 1.</w:t>
      </w:r>
      <w:proofErr w:type="gramEnd"/>
    </w:p>
    <w:p w:rsidR="00413AE6" w:rsidRPr="00DD2E97" w:rsidRDefault="00413AE6" w:rsidP="00413AE6">
      <w:pPr>
        <w:pStyle w:val="Table"/>
        <w:ind w:left="2970"/>
        <w:rPr>
          <w:rFonts w:ascii="Times New Roman" w:hAnsi="Times New Roman" w:cs="Times New Roman"/>
          <w:sz w:val="24"/>
          <w:szCs w:val="24"/>
          <w:lang w:val="nb-NO"/>
        </w:rPr>
      </w:pPr>
      <w:bookmarkStart w:id="4" w:name="_Toc252526884"/>
      <w:bookmarkStart w:id="5" w:name="_Toc253132384"/>
      <w:r w:rsidRPr="00DD2E97">
        <w:rPr>
          <w:rFonts w:ascii="Times New Roman" w:hAnsi="Times New Roman" w:cs="Times New Roman"/>
          <w:sz w:val="24"/>
          <w:szCs w:val="24"/>
          <w:lang w:val="nb-NO"/>
        </w:rPr>
        <w:t>Jenis Instrumen</w:t>
      </w:r>
      <w:bookmarkEnd w:id="4"/>
      <w:bookmarkEnd w:id="5"/>
    </w:p>
    <w:tbl>
      <w:tblPr>
        <w:tblW w:w="0" w:type="auto"/>
        <w:jc w:val="center"/>
        <w:tblLayout w:type="fixed"/>
        <w:tblLook w:val="0000"/>
      </w:tblPr>
      <w:tblGrid>
        <w:gridCol w:w="1589"/>
        <w:gridCol w:w="5521"/>
      </w:tblGrid>
      <w:tr w:rsidR="00413AE6" w:rsidRPr="00DD2E97" w:rsidTr="00827A9E">
        <w:trPr>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b/>
                <w:lang w:val="sv-SE"/>
              </w:rPr>
            </w:pPr>
            <w:r w:rsidRPr="00DD2E97">
              <w:rPr>
                <w:b/>
                <w:lang w:val="sv-SE"/>
              </w:rPr>
              <w:t>Nomor</w:t>
            </w:r>
          </w:p>
          <w:p w:rsidR="00413AE6" w:rsidRPr="00DD2E97" w:rsidRDefault="00413AE6" w:rsidP="00827A9E">
            <w:pPr>
              <w:jc w:val="center"/>
              <w:rPr>
                <w:b/>
                <w:lang w:val="sv-SE"/>
              </w:rPr>
            </w:pPr>
            <w:r w:rsidRPr="00DD2E97">
              <w:rPr>
                <w:b/>
                <w:lang w:val="sv-SE"/>
              </w:rPr>
              <w:t>Instrumen</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jc w:val="center"/>
              <w:rPr>
                <w:b/>
                <w:lang w:val="sv-SE"/>
              </w:rPr>
            </w:pPr>
            <w:r w:rsidRPr="00DD2E97">
              <w:rPr>
                <w:b/>
                <w:lang w:val="sv-SE"/>
              </w:rPr>
              <w:t>Kelompok Responden</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01</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Kepala sekolah/madrasah</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02</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Guru</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03</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Pengawas</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04</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Siswa</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05</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Kepala Dinas Pendidikan Kabupaten/Kota</w:t>
            </w:r>
          </w:p>
        </w:tc>
      </w:tr>
      <w:tr w:rsidR="00413AE6" w:rsidRPr="00DD2E97" w:rsidTr="00827A9E">
        <w:trPr>
          <w:trHeight w:val="284"/>
          <w:jc w:val="center"/>
        </w:trPr>
        <w:tc>
          <w:tcPr>
            <w:tcW w:w="1589" w:type="dxa"/>
            <w:tcBorders>
              <w:top w:val="single" w:sz="4" w:space="0" w:color="000000"/>
              <w:left w:val="single" w:sz="4" w:space="0" w:color="000000"/>
              <w:bottom w:val="single" w:sz="4" w:space="0" w:color="000000"/>
            </w:tcBorders>
            <w:vAlign w:val="center"/>
          </w:tcPr>
          <w:p w:rsidR="00413AE6" w:rsidRPr="00DD2E97" w:rsidRDefault="00413AE6" w:rsidP="00827A9E">
            <w:pPr>
              <w:snapToGrid w:val="0"/>
              <w:jc w:val="center"/>
              <w:rPr>
                <w:lang w:val="sv-SE"/>
              </w:rPr>
            </w:pPr>
            <w:r w:rsidRPr="00DD2E97">
              <w:rPr>
                <w:lang w:val="sv-SE"/>
              </w:rPr>
              <w:t>06</w:t>
            </w:r>
          </w:p>
        </w:tc>
        <w:tc>
          <w:tcPr>
            <w:tcW w:w="5521" w:type="dxa"/>
            <w:tcBorders>
              <w:top w:val="single" w:sz="4" w:space="0" w:color="000000"/>
              <w:left w:val="single" w:sz="4" w:space="0" w:color="000000"/>
              <w:bottom w:val="single" w:sz="4" w:space="0" w:color="000000"/>
              <w:right w:val="single" w:sz="4" w:space="0" w:color="000000"/>
            </w:tcBorders>
            <w:vAlign w:val="center"/>
          </w:tcPr>
          <w:p w:rsidR="00413AE6" w:rsidRPr="00DD2E97" w:rsidRDefault="00413AE6" w:rsidP="00827A9E">
            <w:pPr>
              <w:snapToGrid w:val="0"/>
              <w:rPr>
                <w:lang w:val="sv-SE"/>
              </w:rPr>
            </w:pPr>
            <w:r w:rsidRPr="00DD2E97">
              <w:rPr>
                <w:lang w:val="sv-SE"/>
              </w:rPr>
              <w:t>Kepala Departemen Agama Kabupaten/Kota</w:t>
            </w:r>
          </w:p>
        </w:tc>
      </w:tr>
    </w:tbl>
    <w:p w:rsidR="00413AE6" w:rsidRPr="00DD2E97" w:rsidRDefault="00413AE6" w:rsidP="00413AE6">
      <w:pPr>
        <w:spacing w:line="288" w:lineRule="auto"/>
        <w:jc w:val="both"/>
      </w:pPr>
    </w:p>
    <w:p w:rsidR="00413AE6" w:rsidRPr="00DD2E97" w:rsidRDefault="00413AE6" w:rsidP="00413AE6">
      <w:pPr>
        <w:spacing w:line="360" w:lineRule="auto"/>
        <w:ind w:left="720" w:firstLine="450"/>
        <w:jc w:val="both"/>
        <w:rPr>
          <w:lang w:val="sv-SE"/>
        </w:rPr>
      </w:pPr>
      <w:proofErr w:type="gramStart"/>
      <w:r w:rsidRPr="00DD2E97">
        <w:t>Untuk menandai jenis instrumen, selain dengan nomor, sampul instrumen untuk masing-masing responden dicetak dengan kertas yang warnanya berbeda-beda.</w:t>
      </w:r>
      <w:proofErr w:type="gramEnd"/>
      <w:r w:rsidRPr="00DD2E97">
        <w:t xml:space="preserve"> </w:t>
      </w:r>
      <w:r w:rsidRPr="00DD2E97">
        <w:rPr>
          <w:lang w:val="sv-SE"/>
        </w:rPr>
        <w:t>Instrumen tersebut dikembangkan dengan mengikuti langkah-langkah sebagai berikut.</w:t>
      </w:r>
    </w:p>
    <w:p w:rsidR="00413AE6" w:rsidRPr="00DD2E97" w:rsidRDefault="00413AE6" w:rsidP="00D11C24">
      <w:pPr>
        <w:pStyle w:val="ListParagraph"/>
        <w:numPr>
          <w:ilvl w:val="0"/>
          <w:numId w:val="11"/>
        </w:numPr>
        <w:tabs>
          <w:tab w:val="clear" w:pos="720"/>
          <w:tab w:val="num" w:pos="990"/>
          <w:tab w:val="left" w:pos="1800"/>
        </w:tabs>
        <w:suppressAutoHyphens/>
        <w:spacing w:line="360" w:lineRule="auto"/>
        <w:ind w:leftChars="0" w:left="990" w:hanging="270"/>
        <w:contextualSpacing/>
        <w:jc w:val="both"/>
        <w:rPr>
          <w:lang w:val="sv-SE"/>
        </w:rPr>
      </w:pPr>
      <w:r w:rsidRPr="00DD2E97">
        <w:rPr>
          <w:lang w:val="sv-SE"/>
        </w:rPr>
        <w:t>Kisi-sisi disusun berdasarkan komponen masing-masing Standar Nasional Pendidikan yang dipantau.</w:t>
      </w:r>
    </w:p>
    <w:p w:rsidR="00413AE6" w:rsidRPr="00DD2E97" w:rsidRDefault="00413AE6" w:rsidP="00D11C24">
      <w:pPr>
        <w:pStyle w:val="ListParagraph"/>
        <w:numPr>
          <w:ilvl w:val="0"/>
          <w:numId w:val="11"/>
        </w:numPr>
        <w:tabs>
          <w:tab w:val="clear" w:pos="720"/>
          <w:tab w:val="num" w:pos="990"/>
          <w:tab w:val="left" w:pos="1800"/>
        </w:tabs>
        <w:suppressAutoHyphens/>
        <w:spacing w:line="360" w:lineRule="auto"/>
        <w:ind w:leftChars="0" w:left="990" w:hanging="270"/>
        <w:contextualSpacing/>
        <w:jc w:val="both"/>
        <w:rPr>
          <w:lang w:val="sv-SE"/>
        </w:rPr>
      </w:pPr>
      <w:r w:rsidRPr="00DD2E97">
        <w:rPr>
          <w:lang w:val="fi-FI"/>
        </w:rPr>
        <w:t>Kisi-kisi divalidasi.</w:t>
      </w:r>
    </w:p>
    <w:p w:rsidR="00413AE6" w:rsidRPr="00DD2E97" w:rsidRDefault="00413AE6" w:rsidP="00D11C24">
      <w:pPr>
        <w:pStyle w:val="ListParagraph"/>
        <w:numPr>
          <w:ilvl w:val="0"/>
          <w:numId w:val="11"/>
        </w:numPr>
        <w:tabs>
          <w:tab w:val="clear" w:pos="720"/>
          <w:tab w:val="num" w:pos="990"/>
          <w:tab w:val="left" w:pos="1800"/>
        </w:tabs>
        <w:suppressAutoHyphens/>
        <w:spacing w:line="360" w:lineRule="auto"/>
        <w:ind w:leftChars="0" w:left="990" w:hanging="270"/>
        <w:contextualSpacing/>
        <w:jc w:val="both"/>
        <w:rPr>
          <w:lang w:val="sv-SE"/>
        </w:rPr>
      </w:pPr>
      <w:r w:rsidRPr="00DD2E97">
        <w:rPr>
          <w:lang w:val="sv-SE"/>
        </w:rPr>
        <w:t>Berdasarkan masukan hasil validasi, kisi-kisi disempurnakan, kemudian disusun indikator dan butir-butir instrumen untuk setiap Standar Nasional Pendidikan, Buku Teks Pelajaran, dan Ujian Nasional.</w:t>
      </w:r>
    </w:p>
    <w:p w:rsidR="00413AE6" w:rsidRPr="00DD2E97" w:rsidRDefault="00413AE6" w:rsidP="00D11C24">
      <w:pPr>
        <w:pStyle w:val="ListParagraph"/>
        <w:numPr>
          <w:ilvl w:val="0"/>
          <w:numId w:val="11"/>
        </w:numPr>
        <w:tabs>
          <w:tab w:val="clear" w:pos="720"/>
          <w:tab w:val="num" w:pos="990"/>
          <w:tab w:val="left" w:pos="1800"/>
        </w:tabs>
        <w:suppressAutoHyphens/>
        <w:spacing w:line="360" w:lineRule="auto"/>
        <w:ind w:leftChars="0" w:left="990" w:hanging="270"/>
        <w:contextualSpacing/>
        <w:jc w:val="both"/>
        <w:rPr>
          <w:lang w:val="sv-SE"/>
        </w:rPr>
      </w:pPr>
      <w:r w:rsidRPr="00DD2E97">
        <w:t>Butir-butir instrumen dikelompokkan berdasarkan Standar Nasional Pendidikan yang dipantau dan disusun berdasarkan relevansinya dengan responden terkait.</w:t>
      </w:r>
    </w:p>
    <w:p w:rsidR="00413AE6" w:rsidRPr="00DD2E97" w:rsidRDefault="00413AE6" w:rsidP="00D11C24">
      <w:pPr>
        <w:pStyle w:val="ListParagraph"/>
        <w:numPr>
          <w:ilvl w:val="0"/>
          <w:numId w:val="11"/>
        </w:numPr>
        <w:tabs>
          <w:tab w:val="clear" w:pos="720"/>
          <w:tab w:val="num" w:pos="990"/>
          <w:tab w:val="left" w:pos="1800"/>
        </w:tabs>
        <w:suppressAutoHyphens/>
        <w:spacing w:line="360" w:lineRule="auto"/>
        <w:ind w:leftChars="0" w:left="990" w:hanging="270"/>
        <w:contextualSpacing/>
        <w:jc w:val="both"/>
        <w:rPr>
          <w:lang w:val="sv-SE"/>
        </w:rPr>
      </w:pPr>
      <w:r w:rsidRPr="00DD2E97">
        <w:rPr>
          <w:lang w:val="sv-SE"/>
        </w:rPr>
        <w:t>Draf instrumen diuji-coba, dan hasil uji-coba digunakan untuk memperbaiki instrumen sehingga menjadi instrumen final yang siap digunakan oleh para surveyor untuk mengumpulkan data melalui wawancara kepada para responden.</w:t>
      </w:r>
    </w:p>
    <w:p w:rsidR="00413AE6" w:rsidRPr="00DD2E97" w:rsidRDefault="00413AE6" w:rsidP="00D11C24">
      <w:pPr>
        <w:pStyle w:val="ListParagraph"/>
        <w:numPr>
          <w:ilvl w:val="0"/>
          <w:numId w:val="11"/>
        </w:numPr>
        <w:tabs>
          <w:tab w:val="clear" w:pos="720"/>
          <w:tab w:val="num" w:pos="990"/>
          <w:tab w:val="left" w:pos="1800"/>
        </w:tabs>
        <w:suppressAutoHyphens/>
        <w:spacing w:line="360" w:lineRule="auto"/>
        <w:ind w:leftChars="0" w:left="990" w:hanging="270"/>
        <w:contextualSpacing/>
        <w:jc w:val="both"/>
        <w:rPr>
          <w:lang w:val="sv-SE"/>
        </w:rPr>
      </w:pPr>
      <w:r w:rsidRPr="00DD2E97">
        <w:rPr>
          <w:lang w:val="sv-SE"/>
        </w:rPr>
        <w:t>Semua butir instrumen disusun berdasarkan jenis responden sehingga menghasilkan 6 instrumen seperti tertera pada Tabel 1.</w:t>
      </w:r>
      <w:r w:rsidRPr="00DD2E97">
        <w:rPr>
          <w:b/>
          <w:lang w:val="sv-SE"/>
        </w:rPr>
        <w:t xml:space="preserve"> </w:t>
      </w:r>
    </w:p>
    <w:p w:rsidR="00413AE6" w:rsidRPr="00DD2E97" w:rsidRDefault="00413AE6" w:rsidP="00413AE6">
      <w:pPr>
        <w:pStyle w:val="ListParagraph"/>
        <w:ind w:left="960"/>
        <w:rPr>
          <w:lang w:val="sv-SE"/>
        </w:rPr>
      </w:pPr>
    </w:p>
    <w:p w:rsidR="00413AE6" w:rsidRPr="00DD2E97" w:rsidRDefault="00413AE6" w:rsidP="00D11C24">
      <w:pPr>
        <w:pStyle w:val="Heading2"/>
        <w:numPr>
          <w:ilvl w:val="0"/>
          <w:numId w:val="10"/>
        </w:numPr>
        <w:spacing w:before="0" w:after="0" w:line="276" w:lineRule="auto"/>
        <w:rPr>
          <w:rFonts w:ascii="Times New Roman" w:hAnsi="Times New Roman" w:cs="Times New Roman"/>
        </w:rPr>
      </w:pPr>
      <w:bookmarkStart w:id="6" w:name="_Toc253132299"/>
      <w:r w:rsidRPr="00DD2E97">
        <w:rPr>
          <w:rFonts w:ascii="Times New Roman" w:hAnsi="Times New Roman" w:cs="Times New Roman"/>
        </w:rPr>
        <w:lastRenderedPageBreak/>
        <w:t>Pelatihan Surveyor</w:t>
      </w:r>
      <w:bookmarkEnd w:id="6"/>
    </w:p>
    <w:p w:rsidR="00413AE6" w:rsidRPr="00DD2E97" w:rsidRDefault="00413AE6" w:rsidP="00413AE6">
      <w:pPr>
        <w:spacing w:line="360" w:lineRule="auto"/>
        <w:ind w:left="720" w:firstLine="540"/>
        <w:jc w:val="both"/>
      </w:pPr>
      <w:proofErr w:type="gramStart"/>
      <w:r w:rsidRPr="00DD2E97">
        <w:t>Dalam pemantauan Standar Nasional Pendidikan pada Tahun 2012, instrumen yang dikembangkan berfungsi sebagai pedoman wawancara, bukan angket yang langsung diisi oleh para responden.</w:t>
      </w:r>
      <w:proofErr w:type="gramEnd"/>
      <w:r w:rsidRPr="00DD2E97">
        <w:t xml:space="preserve"> </w:t>
      </w:r>
      <w:proofErr w:type="gramStart"/>
      <w:r w:rsidRPr="00DD2E97">
        <w:t>Oleh karena itu, dalam pengumpulan data diperlukan surveyor yang bertugas melakukan wawancara terhadap responden di lokasi mereka berada.</w:t>
      </w:r>
      <w:proofErr w:type="gramEnd"/>
      <w:r w:rsidRPr="00DD2E97">
        <w:t xml:space="preserve">  Para surveyor seluruhnya terdiri dari para pengawas </w:t>
      </w:r>
      <w:proofErr w:type="gramStart"/>
      <w:r w:rsidRPr="00DD2E97">
        <w:t>yang  direkrut</w:t>
      </w:r>
      <w:proofErr w:type="gramEnd"/>
      <w:r w:rsidRPr="00DD2E97">
        <w:t xml:space="preserve"> berdasarkan kriteria berikut: (1) memiliki latar pendidikan minimal S1, (2) memahami Standar Nasional Pendidikan, dan (3) memiliki kemampuan untuk berkomunikasi yang diperlukan untuk melakukan wawancara dengan para responden. </w:t>
      </w:r>
      <w:proofErr w:type="gramStart"/>
      <w:r w:rsidRPr="00DD2E97">
        <w:t>Berdasarkan kriteria tersebut, dipilihlah 43 pengawas sebagai surveyor yang bertugas di tiap kecamatan dan sekolah lokasi pengambilan data.</w:t>
      </w:r>
      <w:proofErr w:type="gramEnd"/>
      <w:r w:rsidRPr="00DD2E97">
        <w:t xml:space="preserve"> </w:t>
      </w:r>
    </w:p>
    <w:p w:rsidR="00413AE6" w:rsidRPr="00DD2E97" w:rsidRDefault="00413AE6" w:rsidP="00413AE6">
      <w:pPr>
        <w:spacing w:line="360" w:lineRule="auto"/>
        <w:ind w:left="720" w:firstLine="540"/>
        <w:jc w:val="both"/>
      </w:pPr>
      <w:r w:rsidRPr="00DD2E97">
        <w:t xml:space="preserve">Untuk memantapkan penguasaan para surveyor tentang substansi butir-butir instrumen yang akan mereka gunakan sebagai pedoman wawancara, pelatihan bagi para surveyor diselenggarakan di Tanjung Selor sebagai Ibukota Kabupaten Bulungan dan bertempat di Kantor Dinas Pendidikan Kabupaten </w:t>
      </w:r>
      <w:proofErr w:type="gramStart"/>
      <w:r w:rsidRPr="00DD2E97">
        <w:t>Bulungan  yang</w:t>
      </w:r>
      <w:proofErr w:type="gramEnd"/>
      <w:r w:rsidRPr="00DD2E97">
        <w:t xml:space="preserve"> berlangsung secara interaktif dengan tim dari UNY. </w:t>
      </w:r>
      <w:proofErr w:type="gramStart"/>
      <w:r w:rsidRPr="00DD2E97">
        <w:t>Anggota Tim Pemantau dari UNY bertindak sebagai fasilitator.</w:t>
      </w:r>
      <w:proofErr w:type="gramEnd"/>
      <w:r w:rsidRPr="00DD2E97">
        <w:t xml:space="preserve"> Selain melaksanakan pelatihan, anggota Tim dari UNY juga ditugasi untuk membagi tugas para surveyor dan memverifikasi sekolah yang </w:t>
      </w:r>
      <w:proofErr w:type="gramStart"/>
      <w:r w:rsidRPr="00DD2E97">
        <w:t>akan</w:t>
      </w:r>
      <w:proofErr w:type="gramEnd"/>
      <w:r w:rsidRPr="00DD2E97">
        <w:t xml:space="preserve"> didatangi untuk pengumpulan data.</w:t>
      </w:r>
    </w:p>
    <w:p w:rsidR="00413AE6" w:rsidRPr="00DD2E97" w:rsidRDefault="00413AE6" w:rsidP="00413AE6">
      <w:pPr>
        <w:pStyle w:val="ListParagraph"/>
        <w:ind w:left="960"/>
      </w:pPr>
    </w:p>
    <w:p w:rsidR="00413AE6" w:rsidRPr="00DD2E97" w:rsidRDefault="00413AE6" w:rsidP="00D11C24">
      <w:pPr>
        <w:pStyle w:val="Heading2"/>
        <w:numPr>
          <w:ilvl w:val="0"/>
          <w:numId w:val="10"/>
        </w:numPr>
        <w:spacing w:before="0" w:after="0" w:line="360" w:lineRule="auto"/>
        <w:rPr>
          <w:rFonts w:ascii="Times New Roman" w:hAnsi="Times New Roman" w:cs="Times New Roman"/>
        </w:rPr>
      </w:pPr>
      <w:bookmarkStart w:id="7" w:name="_Toc253132300"/>
      <w:r w:rsidRPr="00DD2E97">
        <w:rPr>
          <w:rFonts w:ascii="Times New Roman" w:hAnsi="Times New Roman" w:cs="Times New Roman"/>
        </w:rPr>
        <w:t>Penentuan Lokasi Pemantauan</w:t>
      </w:r>
      <w:bookmarkEnd w:id="7"/>
    </w:p>
    <w:p w:rsidR="00413AE6" w:rsidRPr="00DD2E97" w:rsidRDefault="00413AE6" w:rsidP="00413AE6">
      <w:pPr>
        <w:spacing w:line="360" w:lineRule="auto"/>
        <w:ind w:left="720" w:firstLine="630"/>
        <w:jc w:val="both"/>
      </w:pPr>
      <w:proofErr w:type="gramStart"/>
      <w:r w:rsidRPr="00DD2E97">
        <w:t>Pada dasarnya, pemantauan Standar Nasional Pendidikan perlu dilakukan di seluruh sekolah yang ada di Kabupaten Bulungan, namun dengan keterbatasan yang ada, hal itu tidak bisa dilaksanakan.</w:t>
      </w:r>
      <w:proofErr w:type="gramEnd"/>
      <w:r w:rsidRPr="00DD2E97">
        <w:t xml:space="preserve"> Oleh karena itu, agar sampel sekolah di setiap kecamatan yang dijadikan lokasi pengambilan data pemantauan ini dapat mewakili karakteristik sekolah di Kabupaten Bulungan secara keseluruhan, sekolah dipilih dari semua kecamatan yang ada, yaitu sebanyak 10 kecamatan. Selain itu, untuk memperoleh sekolah yang mewakili populasi, pemilihan sekolah di setiap kecamatan didasarkan atas 4 kriteria, yaitu letak geografis atau kedudukan sekolah (di pusat kota kecamatan dan daerah yang paling jauh dari pusat kota kecamatan), keadaan sarana dan prasarana, status kepemilikan sekolah (swasta atau negeri, madrasah atau umum), dan  kualifikasi kualitas sekolah (sekolah unggulan dan sekolah tertinggal). </w:t>
      </w:r>
    </w:p>
    <w:p w:rsidR="00413AE6" w:rsidRPr="00DD2E97" w:rsidRDefault="00413AE6" w:rsidP="00413AE6">
      <w:pPr>
        <w:spacing w:line="360" w:lineRule="auto"/>
        <w:ind w:left="720" w:firstLine="630"/>
        <w:jc w:val="both"/>
      </w:pPr>
      <w:r w:rsidRPr="00DD2E97">
        <w:t xml:space="preserve">Di setiap kecamatan, diambil beberapa sekolah (untuk setiap tingkatan SD, SMP, dan SMA) yang baik, satu yang sedang, dan satu yang rendah, sehingga secara </w:t>
      </w:r>
      <w:r w:rsidRPr="00DD2E97">
        <w:lastRenderedPageBreak/>
        <w:t xml:space="preserve">keseluruhan, </w:t>
      </w:r>
      <w:proofErr w:type="gramStart"/>
      <w:r w:rsidRPr="00DD2E97">
        <w:t>kecamatan  yang</w:t>
      </w:r>
      <w:proofErr w:type="gramEnd"/>
      <w:r w:rsidRPr="00DD2E97">
        <w:t xml:space="preserve"> menjadi lokasi pengumpulan data pemantauan dapat mewakili populasi seluruh kecamatan  yang ada di Kabupaten Bulunngan. </w:t>
      </w:r>
      <w:proofErr w:type="gramStart"/>
      <w:r w:rsidRPr="00DD2E97">
        <w:t>Dalam kenyataannya, masih ada penyesuaian-penyesuaian yang dilakukan berdasarkan pertimbangan keterjangkauan oleh para surveyor.</w:t>
      </w:r>
      <w:proofErr w:type="gramEnd"/>
      <w:r w:rsidRPr="00DD2E97">
        <w:t xml:space="preserve"> </w:t>
      </w:r>
      <w:proofErr w:type="gramStart"/>
      <w:r w:rsidRPr="00DD2E97">
        <w:t>Jumlah responden dan sekolah di setiap kecamatan yang terpilih sebagai sampel dapat dilihat pada Tabel 1 dan Tabel 2 berikut ini.</w:t>
      </w:r>
      <w:proofErr w:type="gramEnd"/>
    </w:p>
    <w:p w:rsidR="00413AE6" w:rsidRPr="00DD2E97" w:rsidRDefault="00413AE6" w:rsidP="00413AE6">
      <w:pPr>
        <w:jc w:val="center"/>
        <w:rPr>
          <w:b/>
        </w:rPr>
      </w:pPr>
      <w:proofErr w:type="gramStart"/>
      <w:r w:rsidRPr="00DD2E97">
        <w:rPr>
          <w:b/>
        </w:rPr>
        <w:t>Tabel 2.</w:t>
      </w:r>
      <w:proofErr w:type="gramEnd"/>
      <w:r w:rsidRPr="00DD2E97">
        <w:rPr>
          <w:b/>
        </w:rPr>
        <w:t xml:space="preserve"> Sebaran Responden </w:t>
      </w:r>
    </w:p>
    <w:p w:rsidR="00413AE6" w:rsidRPr="00DD2E97" w:rsidRDefault="00413AE6" w:rsidP="00413AE6">
      <w:pPr>
        <w:jc w:val="center"/>
        <w:rPr>
          <w:b/>
        </w:rPr>
      </w:pPr>
    </w:p>
    <w:tbl>
      <w:tblPr>
        <w:tblStyle w:val="TableGrid"/>
        <w:tblW w:w="0" w:type="auto"/>
        <w:tblInd w:w="828" w:type="dxa"/>
        <w:tblLook w:val="04A0"/>
      </w:tblPr>
      <w:tblGrid>
        <w:gridCol w:w="720"/>
        <w:gridCol w:w="3240"/>
        <w:gridCol w:w="2250"/>
        <w:gridCol w:w="1530"/>
      </w:tblGrid>
      <w:tr w:rsidR="00413AE6" w:rsidRPr="00DD2E97" w:rsidTr="00827A9E">
        <w:tc>
          <w:tcPr>
            <w:tcW w:w="720" w:type="dxa"/>
            <w:shd w:val="clear" w:color="auto" w:fill="BFBFBF" w:themeFill="background1" w:themeFillShade="BF"/>
          </w:tcPr>
          <w:p w:rsidR="00413AE6" w:rsidRPr="00DD2E97" w:rsidRDefault="00413AE6" w:rsidP="00827A9E">
            <w:pPr>
              <w:jc w:val="center"/>
            </w:pPr>
            <w:r w:rsidRPr="00DD2E97">
              <w:t>No</w:t>
            </w:r>
          </w:p>
        </w:tc>
        <w:tc>
          <w:tcPr>
            <w:tcW w:w="3240" w:type="dxa"/>
            <w:shd w:val="clear" w:color="auto" w:fill="BFBFBF" w:themeFill="background1" w:themeFillShade="BF"/>
          </w:tcPr>
          <w:p w:rsidR="00413AE6" w:rsidRPr="00DD2E97" w:rsidRDefault="00413AE6" w:rsidP="00827A9E">
            <w:pPr>
              <w:jc w:val="center"/>
            </w:pPr>
            <w:r w:rsidRPr="00DD2E97">
              <w:t>Responden</w:t>
            </w:r>
          </w:p>
        </w:tc>
        <w:tc>
          <w:tcPr>
            <w:tcW w:w="2250" w:type="dxa"/>
            <w:shd w:val="clear" w:color="auto" w:fill="BFBFBF" w:themeFill="background1" w:themeFillShade="BF"/>
          </w:tcPr>
          <w:p w:rsidR="00413AE6" w:rsidRPr="00DD2E97" w:rsidRDefault="00413AE6" w:rsidP="00827A9E">
            <w:pPr>
              <w:jc w:val="center"/>
            </w:pPr>
            <w:r w:rsidRPr="00DD2E97">
              <w:t>Jumlah responden</w:t>
            </w:r>
          </w:p>
        </w:tc>
        <w:tc>
          <w:tcPr>
            <w:tcW w:w="1530" w:type="dxa"/>
            <w:shd w:val="clear" w:color="auto" w:fill="BFBFBF" w:themeFill="background1" w:themeFillShade="BF"/>
          </w:tcPr>
          <w:p w:rsidR="00413AE6" w:rsidRPr="00DD2E97" w:rsidRDefault="00413AE6" w:rsidP="00827A9E">
            <w:pPr>
              <w:jc w:val="center"/>
            </w:pPr>
            <w:r w:rsidRPr="00DD2E97">
              <w:t>Instrumen</w:t>
            </w:r>
          </w:p>
        </w:tc>
      </w:tr>
      <w:tr w:rsidR="00413AE6" w:rsidRPr="00DD2E97" w:rsidTr="00827A9E">
        <w:tc>
          <w:tcPr>
            <w:tcW w:w="720" w:type="dxa"/>
          </w:tcPr>
          <w:p w:rsidR="00413AE6" w:rsidRPr="00DD2E97" w:rsidRDefault="00413AE6" w:rsidP="00827A9E">
            <w:r w:rsidRPr="00DD2E97">
              <w:t>1</w:t>
            </w:r>
          </w:p>
        </w:tc>
        <w:tc>
          <w:tcPr>
            <w:tcW w:w="3240" w:type="dxa"/>
          </w:tcPr>
          <w:p w:rsidR="00413AE6" w:rsidRPr="00DD2E97" w:rsidRDefault="00413AE6" w:rsidP="00827A9E">
            <w:r w:rsidRPr="00DD2E97">
              <w:t>Kepala Sekolah</w:t>
            </w:r>
          </w:p>
        </w:tc>
        <w:tc>
          <w:tcPr>
            <w:tcW w:w="2250" w:type="dxa"/>
          </w:tcPr>
          <w:p w:rsidR="00413AE6" w:rsidRPr="00DD2E97" w:rsidRDefault="00413AE6" w:rsidP="00827A9E">
            <w:pPr>
              <w:jc w:val="center"/>
            </w:pPr>
            <w:r w:rsidRPr="00DD2E97">
              <w:t>101</w:t>
            </w:r>
          </w:p>
        </w:tc>
        <w:tc>
          <w:tcPr>
            <w:tcW w:w="1530" w:type="dxa"/>
          </w:tcPr>
          <w:p w:rsidR="00413AE6" w:rsidRPr="00DD2E97" w:rsidRDefault="00413AE6" w:rsidP="00827A9E">
            <w:r w:rsidRPr="00DD2E97">
              <w:t>Form 1</w:t>
            </w:r>
          </w:p>
        </w:tc>
      </w:tr>
      <w:tr w:rsidR="00413AE6" w:rsidRPr="00DD2E97" w:rsidTr="00827A9E">
        <w:tc>
          <w:tcPr>
            <w:tcW w:w="720" w:type="dxa"/>
          </w:tcPr>
          <w:p w:rsidR="00413AE6" w:rsidRPr="00DD2E97" w:rsidRDefault="00413AE6" w:rsidP="00827A9E">
            <w:r w:rsidRPr="00DD2E97">
              <w:t>2</w:t>
            </w:r>
          </w:p>
        </w:tc>
        <w:tc>
          <w:tcPr>
            <w:tcW w:w="3240" w:type="dxa"/>
          </w:tcPr>
          <w:p w:rsidR="00413AE6" w:rsidRPr="00DD2E97" w:rsidRDefault="00413AE6" w:rsidP="00827A9E">
            <w:r w:rsidRPr="00DD2E97">
              <w:t xml:space="preserve">Guru </w:t>
            </w:r>
          </w:p>
        </w:tc>
        <w:tc>
          <w:tcPr>
            <w:tcW w:w="2250" w:type="dxa"/>
          </w:tcPr>
          <w:p w:rsidR="00413AE6" w:rsidRPr="00DD2E97" w:rsidRDefault="00413AE6" w:rsidP="00827A9E">
            <w:pPr>
              <w:jc w:val="center"/>
            </w:pPr>
            <w:r w:rsidRPr="00DD2E97">
              <w:t>101</w:t>
            </w:r>
          </w:p>
        </w:tc>
        <w:tc>
          <w:tcPr>
            <w:tcW w:w="1530" w:type="dxa"/>
          </w:tcPr>
          <w:p w:rsidR="00413AE6" w:rsidRPr="00DD2E97" w:rsidRDefault="00413AE6" w:rsidP="00827A9E">
            <w:r w:rsidRPr="00DD2E97">
              <w:t>Form 2</w:t>
            </w:r>
          </w:p>
        </w:tc>
      </w:tr>
      <w:tr w:rsidR="00413AE6" w:rsidRPr="00DD2E97" w:rsidTr="00827A9E">
        <w:tc>
          <w:tcPr>
            <w:tcW w:w="720" w:type="dxa"/>
          </w:tcPr>
          <w:p w:rsidR="00413AE6" w:rsidRPr="00DD2E97" w:rsidRDefault="00413AE6" w:rsidP="00827A9E">
            <w:r w:rsidRPr="00DD2E97">
              <w:t>3</w:t>
            </w:r>
          </w:p>
        </w:tc>
        <w:tc>
          <w:tcPr>
            <w:tcW w:w="3240" w:type="dxa"/>
          </w:tcPr>
          <w:p w:rsidR="00413AE6" w:rsidRPr="00DD2E97" w:rsidRDefault="00413AE6" w:rsidP="00827A9E">
            <w:r w:rsidRPr="00DD2E97">
              <w:t>Siswa</w:t>
            </w:r>
          </w:p>
        </w:tc>
        <w:tc>
          <w:tcPr>
            <w:tcW w:w="2250" w:type="dxa"/>
          </w:tcPr>
          <w:p w:rsidR="00413AE6" w:rsidRPr="00DD2E97" w:rsidRDefault="00413AE6" w:rsidP="00827A9E">
            <w:pPr>
              <w:jc w:val="center"/>
            </w:pPr>
            <w:r w:rsidRPr="00DD2E97">
              <w:t>101</w:t>
            </w:r>
          </w:p>
        </w:tc>
        <w:tc>
          <w:tcPr>
            <w:tcW w:w="1530" w:type="dxa"/>
          </w:tcPr>
          <w:p w:rsidR="00413AE6" w:rsidRPr="00DD2E97" w:rsidRDefault="00413AE6" w:rsidP="00827A9E">
            <w:r w:rsidRPr="00DD2E97">
              <w:t>Form 3</w:t>
            </w:r>
          </w:p>
        </w:tc>
      </w:tr>
      <w:tr w:rsidR="00413AE6" w:rsidRPr="00DD2E97" w:rsidTr="00827A9E">
        <w:tc>
          <w:tcPr>
            <w:tcW w:w="720" w:type="dxa"/>
          </w:tcPr>
          <w:p w:rsidR="00413AE6" w:rsidRPr="00DD2E97" w:rsidRDefault="00413AE6" w:rsidP="00827A9E">
            <w:r w:rsidRPr="00DD2E97">
              <w:t>4</w:t>
            </w:r>
          </w:p>
        </w:tc>
        <w:tc>
          <w:tcPr>
            <w:tcW w:w="3240" w:type="dxa"/>
          </w:tcPr>
          <w:p w:rsidR="00413AE6" w:rsidRPr="00DD2E97" w:rsidRDefault="00413AE6" w:rsidP="00827A9E">
            <w:r w:rsidRPr="00DD2E97">
              <w:t>Pengawas</w:t>
            </w:r>
          </w:p>
        </w:tc>
        <w:tc>
          <w:tcPr>
            <w:tcW w:w="2250" w:type="dxa"/>
          </w:tcPr>
          <w:p w:rsidR="00413AE6" w:rsidRPr="00DD2E97" w:rsidRDefault="00413AE6" w:rsidP="00827A9E">
            <w:pPr>
              <w:jc w:val="center"/>
            </w:pPr>
            <w:r w:rsidRPr="00DD2E97">
              <w:t>45</w:t>
            </w:r>
          </w:p>
        </w:tc>
        <w:tc>
          <w:tcPr>
            <w:tcW w:w="1530" w:type="dxa"/>
          </w:tcPr>
          <w:p w:rsidR="00413AE6" w:rsidRPr="00DD2E97" w:rsidRDefault="00413AE6" w:rsidP="00827A9E">
            <w:r w:rsidRPr="00DD2E97">
              <w:t>Form 4</w:t>
            </w:r>
          </w:p>
        </w:tc>
      </w:tr>
      <w:tr w:rsidR="00413AE6" w:rsidRPr="00DD2E97" w:rsidTr="00827A9E">
        <w:tc>
          <w:tcPr>
            <w:tcW w:w="720" w:type="dxa"/>
          </w:tcPr>
          <w:p w:rsidR="00413AE6" w:rsidRPr="00DD2E97" w:rsidRDefault="00413AE6" w:rsidP="00827A9E">
            <w:r w:rsidRPr="00DD2E97">
              <w:t>5</w:t>
            </w:r>
          </w:p>
        </w:tc>
        <w:tc>
          <w:tcPr>
            <w:tcW w:w="3240" w:type="dxa"/>
          </w:tcPr>
          <w:p w:rsidR="00413AE6" w:rsidRPr="00DD2E97" w:rsidRDefault="00413AE6" w:rsidP="00827A9E">
            <w:r w:rsidRPr="00DD2E97">
              <w:t>Kepala Dinas Pendidikan Kab.</w:t>
            </w:r>
          </w:p>
        </w:tc>
        <w:tc>
          <w:tcPr>
            <w:tcW w:w="2250" w:type="dxa"/>
          </w:tcPr>
          <w:p w:rsidR="00413AE6" w:rsidRPr="00DD2E97" w:rsidRDefault="00413AE6" w:rsidP="00827A9E">
            <w:pPr>
              <w:jc w:val="center"/>
            </w:pPr>
            <w:r w:rsidRPr="00DD2E97">
              <w:t>1</w:t>
            </w:r>
          </w:p>
        </w:tc>
        <w:tc>
          <w:tcPr>
            <w:tcW w:w="1530" w:type="dxa"/>
          </w:tcPr>
          <w:p w:rsidR="00413AE6" w:rsidRPr="00DD2E97" w:rsidRDefault="00413AE6" w:rsidP="00827A9E">
            <w:r w:rsidRPr="00DD2E97">
              <w:t>Form 5</w:t>
            </w:r>
          </w:p>
        </w:tc>
      </w:tr>
      <w:tr w:rsidR="00413AE6" w:rsidRPr="00DD2E97" w:rsidTr="00827A9E">
        <w:tc>
          <w:tcPr>
            <w:tcW w:w="720" w:type="dxa"/>
          </w:tcPr>
          <w:p w:rsidR="00413AE6" w:rsidRPr="00DD2E97" w:rsidRDefault="00413AE6" w:rsidP="00827A9E">
            <w:r w:rsidRPr="00DD2E97">
              <w:t>6</w:t>
            </w:r>
          </w:p>
        </w:tc>
        <w:tc>
          <w:tcPr>
            <w:tcW w:w="3240" w:type="dxa"/>
          </w:tcPr>
          <w:p w:rsidR="00413AE6" w:rsidRPr="00DD2E97" w:rsidRDefault="00413AE6" w:rsidP="00827A9E">
            <w:r w:rsidRPr="00DD2E97">
              <w:t>Kepala DEPAG Kab.</w:t>
            </w:r>
          </w:p>
        </w:tc>
        <w:tc>
          <w:tcPr>
            <w:tcW w:w="2250" w:type="dxa"/>
          </w:tcPr>
          <w:p w:rsidR="00413AE6" w:rsidRPr="00DD2E97" w:rsidRDefault="00413AE6" w:rsidP="00827A9E">
            <w:pPr>
              <w:jc w:val="center"/>
            </w:pPr>
            <w:r w:rsidRPr="00DD2E97">
              <w:t>1</w:t>
            </w:r>
          </w:p>
        </w:tc>
        <w:tc>
          <w:tcPr>
            <w:tcW w:w="1530" w:type="dxa"/>
          </w:tcPr>
          <w:p w:rsidR="00413AE6" w:rsidRPr="00DD2E97" w:rsidRDefault="00413AE6" w:rsidP="00827A9E">
            <w:r w:rsidRPr="00DD2E97">
              <w:t>Form 6</w:t>
            </w:r>
          </w:p>
        </w:tc>
      </w:tr>
    </w:tbl>
    <w:p w:rsidR="00413AE6" w:rsidRPr="00DD2E97" w:rsidRDefault="00413AE6" w:rsidP="00413AE6">
      <w:pPr>
        <w:jc w:val="center"/>
        <w:rPr>
          <w:b/>
        </w:rPr>
      </w:pPr>
      <w:proofErr w:type="gramStart"/>
      <w:r w:rsidRPr="00DD2E97">
        <w:rPr>
          <w:b/>
        </w:rPr>
        <w:t>Tabel 3.</w:t>
      </w:r>
      <w:proofErr w:type="gramEnd"/>
      <w:r w:rsidRPr="00DD2E97">
        <w:rPr>
          <w:b/>
        </w:rPr>
        <w:t xml:space="preserve"> Jumlah sebaran surveyor per sekolah</w:t>
      </w:r>
    </w:p>
    <w:p w:rsidR="00413AE6" w:rsidRPr="00DD2E97" w:rsidRDefault="00413AE6" w:rsidP="00413AE6">
      <w:pPr>
        <w:jc w:val="center"/>
        <w:rPr>
          <w:b/>
        </w:rPr>
      </w:pPr>
    </w:p>
    <w:tbl>
      <w:tblPr>
        <w:tblStyle w:val="TableGrid"/>
        <w:tblW w:w="0" w:type="auto"/>
        <w:tblInd w:w="378" w:type="dxa"/>
        <w:tblLook w:val="04A0"/>
      </w:tblPr>
      <w:tblGrid>
        <w:gridCol w:w="540"/>
        <w:gridCol w:w="2524"/>
        <w:gridCol w:w="2615"/>
        <w:gridCol w:w="1341"/>
        <w:gridCol w:w="1260"/>
      </w:tblGrid>
      <w:tr w:rsidR="00413AE6" w:rsidRPr="00DD2E97" w:rsidTr="00827A9E">
        <w:tc>
          <w:tcPr>
            <w:tcW w:w="540" w:type="dxa"/>
            <w:shd w:val="clear" w:color="auto" w:fill="BFBFBF" w:themeFill="background1" w:themeFillShade="BF"/>
          </w:tcPr>
          <w:p w:rsidR="00413AE6" w:rsidRPr="00DD2E97" w:rsidRDefault="00413AE6" w:rsidP="00827A9E">
            <w:pPr>
              <w:jc w:val="center"/>
            </w:pPr>
            <w:r w:rsidRPr="00DD2E97">
              <w:t>No</w:t>
            </w:r>
          </w:p>
        </w:tc>
        <w:tc>
          <w:tcPr>
            <w:tcW w:w="2524" w:type="dxa"/>
            <w:shd w:val="clear" w:color="auto" w:fill="BFBFBF" w:themeFill="background1" w:themeFillShade="BF"/>
          </w:tcPr>
          <w:p w:rsidR="00413AE6" w:rsidRPr="00DD2E97" w:rsidRDefault="00413AE6" w:rsidP="00827A9E">
            <w:pPr>
              <w:jc w:val="center"/>
            </w:pPr>
            <w:r w:rsidRPr="00DD2E97">
              <w:t xml:space="preserve">Kecamatan/Kab. </w:t>
            </w:r>
          </w:p>
        </w:tc>
        <w:tc>
          <w:tcPr>
            <w:tcW w:w="2615" w:type="dxa"/>
            <w:shd w:val="clear" w:color="auto" w:fill="BFBFBF" w:themeFill="background1" w:themeFillShade="BF"/>
          </w:tcPr>
          <w:p w:rsidR="00413AE6" w:rsidRPr="00DD2E97" w:rsidRDefault="00413AE6" w:rsidP="00827A9E">
            <w:pPr>
              <w:jc w:val="center"/>
            </w:pPr>
            <w:r w:rsidRPr="00DD2E97">
              <w:t>Jumlah Surveyor</w:t>
            </w:r>
          </w:p>
        </w:tc>
        <w:tc>
          <w:tcPr>
            <w:tcW w:w="1341" w:type="dxa"/>
            <w:shd w:val="clear" w:color="auto" w:fill="BFBFBF" w:themeFill="background1" w:themeFillShade="BF"/>
          </w:tcPr>
          <w:p w:rsidR="00413AE6" w:rsidRPr="00DD2E97" w:rsidRDefault="00413AE6" w:rsidP="00827A9E">
            <w:pPr>
              <w:jc w:val="center"/>
            </w:pPr>
            <w:r w:rsidRPr="00DD2E97">
              <w:t>Jumlah Responden</w:t>
            </w:r>
          </w:p>
        </w:tc>
        <w:tc>
          <w:tcPr>
            <w:tcW w:w="1260" w:type="dxa"/>
            <w:shd w:val="clear" w:color="auto" w:fill="BFBFBF" w:themeFill="background1" w:themeFillShade="BF"/>
          </w:tcPr>
          <w:p w:rsidR="00413AE6" w:rsidRPr="00DD2E97" w:rsidRDefault="00413AE6" w:rsidP="00827A9E">
            <w:pPr>
              <w:jc w:val="center"/>
            </w:pPr>
            <w:r w:rsidRPr="00DD2E97">
              <w:t>Instrumen</w:t>
            </w:r>
          </w:p>
        </w:tc>
      </w:tr>
      <w:tr w:rsidR="00413AE6" w:rsidRPr="00DD2E97" w:rsidTr="00827A9E">
        <w:tc>
          <w:tcPr>
            <w:tcW w:w="540" w:type="dxa"/>
          </w:tcPr>
          <w:p w:rsidR="00413AE6" w:rsidRPr="00DD2E97" w:rsidRDefault="00413AE6" w:rsidP="00827A9E">
            <w:r w:rsidRPr="00DD2E97">
              <w:t>1</w:t>
            </w:r>
          </w:p>
        </w:tc>
        <w:tc>
          <w:tcPr>
            <w:tcW w:w="2524" w:type="dxa"/>
          </w:tcPr>
          <w:p w:rsidR="00413AE6" w:rsidRPr="00DD2E97" w:rsidRDefault="00413AE6" w:rsidP="00827A9E">
            <w:r w:rsidRPr="00DD2E97">
              <w:t>Peso</w:t>
            </w:r>
          </w:p>
        </w:tc>
        <w:tc>
          <w:tcPr>
            <w:tcW w:w="2615" w:type="dxa"/>
          </w:tcPr>
          <w:p w:rsidR="00413AE6" w:rsidRPr="00DD2E97" w:rsidRDefault="00413AE6" w:rsidP="00827A9E">
            <w:pPr>
              <w:jc w:val="center"/>
            </w:pPr>
            <w:r w:rsidRPr="00DD2E97">
              <w:t>SMA N 1 Peso</w:t>
            </w:r>
          </w:p>
          <w:p w:rsidR="00413AE6" w:rsidRPr="00DD2E97" w:rsidRDefault="00413AE6" w:rsidP="00827A9E">
            <w:pPr>
              <w:jc w:val="center"/>
            </w:pPr>
            <w:r w:rsidRPr="00DD2E97">
              <w:t>SMTK Peso</w:t>
            </w:r>
          </w:p>
          <w:p w:rsidR="00413AE6" w:rsidRPr="00DD2E97" w:rsidRDefault="00413AE6" w:rsidP="00827A9E">
            <w:pPr>
              <w:jc w:val="center"/>
            </w:pPr>
            <w:r w:rsidRPr="00DD2E97">
              <w:t>SMP N 1 Peso</w:t>
            </w:r>
          </w:p>
          <w:p w:rsidR="00413AE6" w:rsidRPr="00DD2E97" w:rsidRDefault="00413AE6" w:rsidP="00827A9E">
            <w:pPr>
              <w:jc w:val="center"/>
            </w:pPr>
            <w:r w:rsidRPr="00DD2E97">
              <w:t>SMP 2 Longbuang</w:t>
            </w:r>
          </w:p>
          <w:p w:rsidR="00413AE6" w:rsidRPr="00DD2E97" w:rsidRDefault="00413AE6" w:rsidP="00827A9E">
            <w:pPr>
              <w:jc w:val="center"/>
            </w:pPr>
            <w:r w:rsidRPr="00DD2E97">
              <w:t>SD N 1 Peso</w:t>
            </w:r>
          </w:p>
          <w:p w:rsidR="00413AE6" w:rsidRPr="00DD2E97" w:rsidRDefault="00413AE6" w:rsidP="00827A9E">
            <w:pPr>
              <w:jc w:val="center"/>
            </w:pPr>
            <w:r w:rsidRPr="00DD2E97">
              <w:t>SD Long yin</w:t>
            </w:r>
          </w:p>
          <w:p w:rsidR="00413AE6" w:rsidRPr="00DD2E97" w:rsidRDefault="00413AE6" w:rsidP="00827A9E">
            <w:pPr>
              <w:jc w:val="center"/>
            </w:pPr>
            <w:r w:rsidRPr="00DD2E97">
              <w:t>SD 06 Biyak</w:t>
            </w:r>
          </w:p>
          <w:p w:rsidR="00413AE6" w:rsidRPr="00DD2E97" w:rsidRDefault="00413AE6" w:rsidP="00827A9E">
            <w:pPr>
              <w:jc w:val="center"/>
            </w:pPr>
            <w:r w:rsidRPr="00DD2E97">
              <w:t>SD 010 Peso</w:t>
            </w:r>
          </w:p>
        </w:tc>
        <w:tc>
          <w:tcPr>
            <w:tcW w:w="1341" w:type="dxa"/>
          </w:tcPr>
          <w:p w:rsidR="00413AE6" w:rsidRPr="00DD2E97" w:rsidRDefault="00413AE6" w:rsidP="00827A9E">
            <w:pPr>
              <w:jc w:val="center"/>
            </w:pPr>
            <w:r w:rsidRPr="00DD2E97">
              <w:t>8</w:t>
            </w:r>
          </w:p>
        </w:tc>
        <w:tc>
          <w:tcPr>
            <w:tcW w:w="1260" w:type="dxa"/>
          </w:tcPr>
          <w:p w:rsidR="00413AE6" w:rsidRPr="00DD2E97" w:rsidRDefault="00413AE6" w:rsidP="00827A9E">
            <w:r w:rsidRPr="00DD2E97">
              <w:t>1,2,3,4</w:t>
            </w:r>
          </w:p>
        </w:tc>
      </w:tr>
      <w:tr w:rsidR="00413AE6" w:rsidRPr="00DD2E97" w:rsidTr="00827A9E">
        <w:tc>
          <w:tcPr>
            <w:tcW w:w="540" w:type="dxa"/>
          </w:tcPr>
          <w:p w:rsidR="00413AE6" w:rsidRPr="00DD2E97" w:rsidRDefault="00413AE6" w:rsidP="00827A9E">
            <w:r w:rsidRPr="00DD2E97">
              <w:t>2</w:t>
            </w:r>
          </w:p>
        </w:tc>
        <w:tc>
          <w:tcPr>
            <w:tcW w:w="2524" w:type="dxa"/>
          </w:tcPr>
          <w:p w:rsidR="00413AE6" w:rsidRPr="00DD2E97" w:rsidRDefault="00413AE6" w:rsidP="00827A9E">
            <w:r w:rsidRPr="00DD2E97">
              <w:t>Peso Hilir</w:t>
            </w:r>
          </w:p>
        </w:tc>
        <w:tc>
          <w:tcPr>
            <w:tcW w:w="2615" w:type="dxa"/>
          </w:tcPr>
          <w:p w:rsidR="00413AE6" w:rsidRPr="00DD2E97" w:rsidRDefault="00413AE6" w:rsidP="00827A9E">
            <w:pPr>
              <w:jc w:val="center"/>
            </w:pPr>
            <w:r w:rsidRPr="00DD2E97">
              <w:t>SMP N 1 Naha aya</w:t>
            </w:r>
          </w:p>
          <w:p w:rsidR="00413AE6" w:rsidRPr="00DD2E97" w:rsidRDefault="00413AE6" w:rsidP="00827A9E">
            <w:pPr>
              <w:jc w:val="center"/>
            </w:pPr>
            <w:r w:rsidRPr="00DD2E97">
              <w:t>SMP N 3 Longbang</w:t>
            </w:r>
          </w:p>
          <w:p w:rsidR="00413AE6" w:rsidRPr="00DD2E97" w:rsidRDefault="00413AE6" w:rsidP="00827A9E">
            <w:pPr>
              <w:jc w:val="center"/>
            </w:pPr>
            <w:r w:rsidRPr="00DD2E97">
              <w:t>SD 01 Longbang</w:t>
            </w:r>
          </w:p>
          <w:p w:rsidR="00413AE6" w:rsidRPr="00DD2E97" w:rsidRDefault="00413AE6" w:rsidP="00827A9E">
            <w:pPr>
              <w:jc w:val="center"/>
            </w:pPr>
            <w:r w:rsidRPr="00DD2E97">
              <w:t>SD 006 Berun</w:t>
            </w:r>
          </w:p>
          <w:p w:rsidR="00413AE6" w:rsidRPr="00DD2E97" w:rsidRDefault="00413AE6" w:rsidP="00827A9E">
            <w:pPr>
              <w:jc w:val="center"/>
            </w:pPr>
            <w:r w:rsidRPr="00DD2E97">
              <w:t>SD 04 Nahaya</w:t>
            </w:r>
          </w:p>
          <w:p w:rsidR="00413AE6" w:rsidRPr="00DD2E97" w:rsidRDefault="00413AE6" w:rsidP="00827A9E">
            <w:pPr>
              <w:jc w:val="center"/>
            </w:pPr>
            <w:r w:rsidRPr="00DD2E97">
              <w:t>SDN 001 Peso Hilir</w:t>
            </w:r>
          </w:p>
        </w:tc>
        <w:tc>
          <w:tcPr>
            <w:tcW w:w="1341" w:type="dxa"/>
          </w:tcPr>
          <w:p w:rsidR="00413AE6" w:rsidRPr="00DD2E97" w:rsidRDefault="00413AE6" w:rsidP="00827A9E">
            <w:pPr>
              <w:jc w:val="center"/>
            </w:pPr>
            <w:r w:rsidRPr="00DD2E97">
              <w:t>6</w:t>
            </w:r>
          </w:p>
        </w:tc>
        <w:tc>
          <w:tcPr>
            <w:tcW w:w="1260" w:type="dxa"/>
          </w:tcPr>
          <w:p w:rsidR="00413AE6" w:rsidRPr="00DD2E97" w:rsidRDefault="00413AE6" w:rsidP="00827A9E">
            <w:r w:rsidRPr="00DD2E97">
              <w:t>1,2,3,4</w:t>
            </w:r>
          </w:p>
        </w:tc>
      </w:tr>
      <w:tr w:rsidR="00413AE6" w:rsidRPr="00DD2E97" w:rsidTr="00827A9E">
        <w:tc>
          <w:tcPr>
            <w:tcW w:w="540" w:type="dxa"/>
          </w:tcPr>
          <w:p w:rsidR="00413AE6" w:rsidRPr="00DD2E97" w:rsidRDefault="00413AE6" w:rsidP="00827A9E">
            <w:r w:rsidRPr="00DD2E97">
              <w:t>3</w:t>
            </w:r>
          </w:p>
        </w:tc>
        <w:tc>
          <w:tcPr>
            <w:tcW w:w="2524" w:type="dxa"/>
          </w:tcPr>
          <w:p w:rsidR="00413AE6" w:rsidRPr="00DD2E97" w:rsidRDefault="00413AE6" w:rsidP="00827A9E">
            <w:r w:rsidRPr="00DD2E97">
              <w:t>Tanjung Palas</w:t>
            </w:r>
          </w:p>
        </w:tc>
        <w:tc>
          <w:tcPr>
            <w:tcW w:w="2615" w:type="dxa"/>
          </w:tcPr>
          <w:p w:rsidR="00413AE6" w:rsidRPr="00DD2E97" w:rsidRDefault="00413AE6" w:rsidP="00827A9E">
            <w:pPr>
              <w:jc w:val="center"/>
            </w:pPr>
            <w:r w:rsidRPr="00DD2E97">
              <w:t xml:space="preserve">SMA N 1 Tanjung Palas </w:t>
            </w:r>
          </w:p>
          <w:p w:rsidR="00413AE6" w:rsidRPr="00DD2E97" w:rsidRDefault="00413AE6" w:rsidP="00827A9E">
            <w:pPr>
              <w:jc w:val="center"/>
            </w:pPr>
            <w:r w:rsidRPr="00DD2E97">
              <w:t>SMP N 1 Tanjung Palas</w:t>
            </w:r>
          </w:p>
          <w:p w:rsidR="00413AE6" w:rsidRPr="00DD2E97" w:rsidRDefault="00413AE6" w:rsidP="00827A9E">
            <w:pPr>
              <w:jc w:val="center"/>
            </w:pPr>
            <w:r w:rsidRPr="00DD2E97">
              <w:t>SMP 2 Tanjung Palas</w:t>
            </w:r>
          </w:p>
          <w:p w:rsidR="00413AE6" w:rsidRPr="00DD2E97" w:rsidRDefault="00413AE6" w:rsidP="00827A9E">
            <w:pPr>
              <w:jc w:val="center"/>
            </w:pPr>
            <w:r w:rsidRPr="00DD2E97">
              <w:t xml:space="preserve">SD 5 Tanjung Palas </w:t>
            </w:r>
          </w:p>
          <w:p w:rsidR="00413AE6" w:rsidRPr="00DD2E97" w:rsidRDefault="00413AE6" w:rsidP="00827A9E">
            <w:pPr>
              <w:jc w:val="center"/>
            </w:pPr>
            <w:r w:rsidRPr="00DD2E97">
              <w:t xml:space="preserve">SD 015 Tanjung Palas </w:t>
            </w:r>
          </w:p>
          <w:p w:rsidR="00413AE6" w:rsidRPr="00DD2E97" w:rsidRDefault="00413AE6" w:rsidP="00827A9E">
            <w:pPr>
              <w:jc w:val="center"/>
            </w:pPr>
            <w:r w:rsidRPr="00DD2E97">
              <w:t>SD 01 Tanjung Palas</w:t>
            </w:r>
          </w:p>
          <w:p w:rsidR="00413AE6" w:rsidRPr="00DD2E97" w:rsidRDefault="00413AE6" w:rsidP="00827A9E">
            <w:pPr>
              <w:jc w:val="center"/>
            </w:pPr>
            <w:r w:rsidRPr="00DD2E97">
              <w:t>SDN 002 Tanjung Palas</w:t>
            </w:r>
          </w:p>
          <w:p w:rsidR="00413AE6" w:rsidRPr="00DD2E97" w:rsidRDefault="00413AE6" w:rsidP="00827A9E">
            <w:pPr>
              <w:jc w:val="center"/>
            </w:pPr>
            <w:r w:rsidRPr="00DD2E97">
              <w:t>SDN 009 Tanjung Palas</w:t>
            </w:r>
          </w:p>
          <w:p w:rsidR="00413AE6" w:rsidRPr="00DD2E97" w:rsidRDefault="00413AE6" w:rsidP="00827A9E">
            <w:pPr>
              <w:jc w:val="center"/>
            </w:pPr>
            <w:r w:rsidRPr="00DD2E97">
              <w:t>SDN 006 Tanjung Palas</w:t>
            </w:r>
          </w:p>
        </w:tc>
        <w:tc>
          <w:tcPr>
            <w:tcW w:w="1341" w:type="dxa"/>
          </w:tcPr>
          <w:p w:rsidR="00413AE6" w:rsidRPr="00DD2E97" w:rsidRDefault="00413AE6" w:rsidP="00827A9E">
            <w:pPr>
              <w:jc w:val="center"/>
            </w:pPr>
            <w:r w:rsidRPr="00DD2E97">
              <w:t>8</w:t>
            </w:r>
          </w:p>
        </w:tc>
        <w:tc>
          <w:tcPr>
            <w:tcW w:w="1260" w:type="dxa"/>
          </w:tcPr>
          <w:p w:rsidR="00413AE6" w:rsidRPr="00DD2E97" w:rsidRDefault="00413AE6" w:rsidP="00827A9E">
            <w:r w:rsidRPr="00DD2E97">
              <w:t>1,2,3,4</w:t>
            </w:r>
          </w:p>
        </w:tc>
      </w:tr>
      <w:tr w:rsidR="00413AE6" w:rsidRPr="00DD2E97" w:rsidTr="00827A9E">
        <w:tc>
          <w:tcPr>
            <w:tcW w:w="540" w:type="dxa"/>
          </w:tcPr>
          <w:p w:rsidR="00413AE6" w:rsidRPr="00DD2E97" w:rsidRDefault="00413AE6" w:rsidP="00827A9E">
            <w:r w:rsidRPr="00DD2E97">
              <w:t>4</w:t>
            </w:r>
          </w:p>
        </w:tc>
        <w:tc>
          <w:tcPr>
            <w:tcW w:w="2524" w:type="dxa"/>
          </w:tcPr>
          <w:p w:rsidR="00413AE6" w:rsidRPr="00DD2E97" w:rsidRDefault="00413AE6" w:rsidP="00827A9E">
            <w:r w:rsidRPr="00DD2E97">
              <w:t>Tg.Palas Barat</w:t>
            </w:r>
          </w:p>
        </w:tc>
        <w:tc>
          <w:tcPr>
            <w:tcW w:w="2615" w:type="dxa"/>
          </w:tcPr>
          <w:p w:rsidR="00413AE6" w:rsidRPr="00DD2E97" w:rsidRDefault="00413AE6" w:rsidP="00827A9E">
            <w:pPr>
              <w:jc w:val="center"/>
            </w:pPr>
            <w:r w:rsidRPr="00DD2E97">
              <w:t>SMA N 1  Tg Palas Barat</w:t>
            </w:r>
          </w:p>
          <w:p w:rsidR="00413AE6" w:rsidRPr="00DD2E97" w:rsidRDefault="00413AE6" w:rsidP="00827A9E">
            <w:pPr>
              <w:jc w:val="center"/>
            </w:pPr>
            <w:r w:rsidRPr="00DD2E97">
              <w:t xml:space="preserve">SMP N 1 </w:t>
            </w:r>
          </w:p>
          <w:p w:rsidR="00413AE6" w:rsidRPr="00DD2E97" w:rsidRDefault="00413AE6" w:rsidP="00827A9E">
            <w:pPr>
              <w:jc w:val="center"/>
            </w:pPr>
            <w:r w:rsidRPr="00DD2E97">
              <w:t>SMP N 3</w:t>
            </w:r>
          </w:p>
          <w:p w:rsidR="00413AE6" w:rsidRPr="00DD2E97" w:rsidRDefault="00413AE6" w:rsidP="00827A9E">
            <w:pPr>
              <w:jc w:val="center"/>
            </w:pPr>
            <w:r w:rsidRPr="00DD2E97">
              <w:t>SD 006 Long Blua</w:t>
            </w:r>
          </w:p>
          <w:p w:rsidR="00413AE6" w:rsidRPr="00DD2E97" w:rsidRDefault="00413AE6" w:rsidP="00827A9E">
            <w:pPr>
              <w:jc w:val="center"/>
            </w:pPr>
            <w:r w:rsidRPr="00DD2E97">
              <w:lastRenderedPageBreak/>
              <w:t>SD N Pasir Kenawai</w:t>
            </w:r>
          </w:p>
          <w:p w:rsidR="00413AE6" w:rsidRPr="00DD2E97" w:rsidRDefault="00413AE6" w:rsidP="00827A9E">
            <w:pPr>
              <w:jc w:val="center"/>
            </w:pPr>
            <w:r w:rsidRPr="00DD2E97">
              <w:t>SD 01 Mara</w:t>
            </w:r>
          </w:p>
          <w:p w:rsidR="00413AE6" w:rsidRPr="00DD2E97" w:rsidRDefault="00413AE6" w:rsidP="00827A9E">
            <w:pPr>
              <w:jc w:val="center"/>
            </w:pPr>
            <w:r w:rsidRPr="00DD2E97">
              <w:t>SDN 008 Tanjung Palas Barat</w:t>
            </w:r>
          </w:p>
          <w:p w:rsidR="00413AE6" w:rsidRPr="00DD2E97" w:rsidRDefault="00413AE6" w:rsidP="00827A9E">
            <w:pPr>
              <w:jc w:val="center"/>
            </w:pPr>
            <w:r w:rsidRPr="00DD2E97">
              <w:t>SDN 001 Tanjung Palas Barat</w:t>
            </w:r>
          </w:p>
          <w:p w:rsidR="00413AE6" w:rsidRPr="00DD2E97" w:rsidRDefault="00413AE6" w:rsidP="00827A9E">
            <w:pPr>
              <w:jc w:val="center"/>
            </w:pPr>
          </w:p>
        </w:tc>
        <w:tc>
          <w:tcPr>
            <w:tcW w:w="1341" w:type="dxa"/>
          </w:tcPr>
          <w:p w:rsidR="00413AE6" w:rsidRPr="00DD2E97" w:rsidRDefault="00413AE6" w:rsidP="00827A9E">
            <w:pPr>
              <w:jc w:val="center"/>
            </w:pPr>
            <w:r w:rsidRPr="00DD2E97">
              <w:lastRenderedPageBreak/>
              <w:t>7</w:t>
            </w:r>
          </w:p>
        </w:tc>
        <w:tc>
          <w:tcPr>
            <w:tcW w:w="1260" w:type="dxa"/>
          </w:tcPr>
          <w:p w:rsidR="00413AE6" w:rsidRPr="00DD2E97" w:rsidRDefault="00413AE6" w:rsidP="00827A9E">
            <w:r w:rsidRPr="00DD2E97">
              <w:t>1,2,3,4</w:t>
            </w:r>
          </w:p>
        </w:tc>
      </w:tr>
      <w:tr w:rsidR="00413AE6" w:rsidRPr="00DD2E97" w:rsidTr="00827A9E">
        <w:tc>
          <w:tcPr>
            <w:tcW w:w="540" w:type="dxa"/>
            <w:shd w:val="clear" w:color="auto" w:fill="BFBFBF" w:themeFill="background1" w:themeFillShade="BF"/>
          </w:tcPr>
          <w:p w:rsidR="00413AE6" w:rsidRPr="00DD2E97" w:rsidRDefault="00413AE6" w:rsidP="00827A9E">
            <w:pPr>
              <w:jc w:val="center"/>
            </w:pPr>
            <w:r w:rsidRPr="00DD2E97">
              <w:lastRenderedPageBreak/>
              <w:t>No</w:t>
            </w:r>
          </w:p>
        </w:tc>
        <w:tc>
          <w:tcPr>
            <w:tcW w:w="2524" w:type="dxa"/>
            <w:shd w:val="clear" w:color="auto" w:fill="BFBFBF" w:themeFill="background1" w:themeFillShade="BF"/>
          </w:tcPr>
          <w:p w:rsidR="00413AE6" w:rsidRPr="00DD2E97" w:rsidRDefault="00413AE6" w:rsidP="00827A9E">
            <w:pPr>
              <w:jc w:val="center"/>
            </w:pPr>
            <w:r w:rsidRPr="00DD2E97">
              <w:t xml:space="preserve">Kecamatan/Kab. </w:t>
            </w:r>
          </w:p>
        </w:tc>
        <w:tc>
          <w:tcPr>
            <w:tcW w:w="2615" w:type="dxa"/>
            <w:shd w:val="clear" w:color="auto" w:fill="BFBFBF" w:themeFill="background1" w:themeFillShade="BF"/>
          </w:tcPr>
          <w:p w:rsidR="00413AE6" w:rsidRPr="00DD2E97" w:rsidRDefault="00413AE6" w:rsidP="00827A9E">
            <w:pPr>
              <w:jc w:val="center"/>
            </w:pPr>
            <w:r w:rsidRPr="00DD2E97">
              <w:t>Jumlah Surveyor</w:t>
            </w:r>
          </w:p>
        </w:tc>
        <w:tc>
          <w:tcPr>
            <w:tcW w:w="1341" w:type="dxa"/>
            <w:shd w:val="clear" w:color="auto" w:fill="BFBFBF" w:themeFill="background1" w:themeFillShade="BF"/>
          </w:tcPr>
          <w:p w:rsidR="00413AE6" w:rsidRPr="00DD2E97" w:rsidRDefault="00413AE6" w:rsidP="00827A9E">
            <w:pPr>
              <w:jc w:val="center"/>
            </w:pPr>
            <w:r w:rsidRPr="00DD2E97">
              <w:t>Jumlah Responden</w:t>
            </w:r>
          </w:p>
        </w:tc>
        <w:tc>
          <w:tcPr>
            <w:tcW w:w="1260" w:type="dxa"/>
            <w:shd w:val="clear" w:color="auto" w:fill="BFBFBF" w:themeFill="background1" w:themeFillShade="BF"/>
          </w:tcPr>
          <w:p w:rsidR="00413AE6" w:rsidRPr="00DD2E97" w:rsidRDefault="00413AE6" w:rsidP="00827A9E">
            <w:pPr>
              <w:jc w:val="center"/>
            </w:pPr>
            <w:r w:rsidRPr="00DD2E97">
              <w:t>Instrumen</w:t>
            </w:r>
          </w:p>
        </w:tc>
      </w:tr>
      <w:tr w:rsidR="00413AE6" w:rsidRPr="00DD2E97" w:rsidTr="00827A9E">
        <w:tc>
          <w:tcPr>
            <w:tcW w:w="540" w:type="dxa"/>
          </w:tcPr>
          <w:p w:rsidR="00413AE6" w:rsidRPr="00DD2E97" w:rsidRDefault="00413AE6" w:rsidP="00827A9E">
            <w:r w:rsidRPr="00DD2E97">
              <w:t>5</w:t>
            </w:r>
          </w:p>
        </w:tc>
        <w:tc>
          <w:tcPr>
            <w:tcW w:w="2524" w:type="dxa"/>
          </w:tcPr>
          <w:p w:rsidR="00413AE6" w:rsidRPr="00DD2E97" w:rsidRDefault="00413AE6" w:rsidP="00827A9E">
            <w:r w:rsidRPr="00DD2E97">
              <w:t>Tg.Palas Utara</w:t>
            </w:r>
          </w:p>
        </w:tc>
        <w:tc>
          <w:tcPr>
            <w:tcW w:w="2615" w:type="dxa"/>
          </w:tcPr>
          <w:p w:rsidR="00413AE6" w:rsidRPr="00DD2E97" w:rsidRDefault="00413AE6" w:rsidP="00827A9E">
            <w:pPr>
              <w:jc w:val="center"/>
            </w:pPr>
            <w:r w:rsidRPr="00DD2E97">
              <w:t>SMA N 1</w:t>
            </w:r>
          </w:p>
          <w:p w:rsidR="00413AE6" w:rsidRPr="00DD2E97" w:rsidRDefault="00413AE6" w:rsidP="00827A9E">
            <w:pPr>
              <w:jc w:val="center"/>
            </w:pPr>
            <w:r w:rsidRPr="00DD2E97">
              <w:t>SMK 1</w:t>
            </w:r>
          </w:p>
          <w:p w:rsidR="00413AE6" w:rsidRPr="00DD2E97" w:rsidRDefault="00413AE6" w:rsidP="00827A9E">
            <w:pPr>
              <w:jc w:val="center"/>
            </w:pPr>
            <w:r w:rsidRPr="00DD2E97">
              <w:t xml:space="preserve">SMP N 1 </w:t>
            </w:r>
          </w:p>
          <w:p w:rsidR="00413AE6" w:rsidRPr="00DD2E97" w:rsidRDefault="00413AE6" w:rsidP="00827A9E">
            <w:pPr>
              <w:jc w:val="center"/>
            </w:pPr>
            <w:r w:rsidRPr="00DD2E97">
              <w:t>SMP N 3</w:t>
            </w:r>
          </w:p>
          <w:p w:rsidR="00413AE6" w:rsidRPr="00DD2E97" w:rsidRDefault="00413AE6" w:rsidP="00827A9E">
            <w:pPr>
              <w:jc w:val="center"/>
            </w:pPr>
            <w:r w:rsidRPr="00DD2E97">
              <w:t>MTs Makarti</w:t>
            </w:r>
          </w:p>
          <w:p w:rsidR="00413AE6" w:rsidRPr="00DD2E97" w:rsidRDefault="00413AE6" w:rsidP="00827A9E">
            <w:pPr>
              <w:jc w:val="center"/>
            </w:pPr>
            <w:r w:rsidRPr="00DD2E97">
              <w:t>SD 04 TPU</w:t>
            </w:r>
          </w:p>
          <w:p w:rsidR="00413AE6" w:rsidRPr="00DD2E97" w:rsidRDefault="00413AE6" w:rsidP="00827A9E">
            <w:pPr>
              <w:jc w:val="center"/>
            </w:pPr>
            <w:r w:rsidRPr="00DD2E97">
              <w:t xml:space="preserve">SD 02 TPU </w:t>
            </w:r>
          </w:p>
          <w:p w:rsidR="00413AE6" w:rsidRPr="00DD2E97" w:rsidRDefault="00413AE6" w:rsidP="00827A9E">
            <w:pPr>
              <w:jc w:val="center"/>
            </w:pPr>
            <w:r w:rsidRPr="00DD2E97">
              <w:t>MI Salafiyah</w:t>
            </w:r>
          </w:p>
          <w:p w:rsidR="00413AE6" w:rsidRPr="00DD2E97" w:rsidRDefault="00413AE6" w:rsidP="00827A9E">
            <w:pPr>
              <w:jc w:val="center"/>
            </w:pPr>
            <w:r w:rsidRPr="00DD2E97">
              <w:t>SD 011 Sungai uma</w:t>
            </w:r>
          </w:p>
        </w:tc>
        <w:tc>
          <w:tcPr>
            <w:tcW w:w="1341" w:type="dxa"/>
          </w:tcPr>
          <w:p w:rsidR="00413AE6" w:rsidRPr="00DD2E97" w:rsidRDefault="00413AE6" w:rsidP="00827A9E">
            <w:pPr>
              <w:jc w:val="center"/>
            </w:pPr>
            <w:r w:rsidRPr="00DD2E97">
              <w:t>9</w:t>
            </w:r>
          </w:p>
        </w:tc>
        <w:tc>
          <w:tcPr>
            <w:tcW w:w="1260" w:type="dxa"/>
          </w:tcPr>
          <w:p w:rsidR="00413AE6" w:rsidRPr="00DD2E97" w:rsidRDefault="00413AE6" w:rsidP="00827A9E">
            <w:r w:rsidRPr="00DD2E97">
              <w:t>1,2,3,4</w:t>
            </w:r>
          </w:p>
        </w:tc>
      </w:tr>
      <w:tr w:rsidR="00413AE6" w:rsidRPr="00DD2E97" w:rsidTr="00827A9E">
        <w:tc>
          <w:tcPr>
            <w:tcW w:w="540" w:type="dxa"/>
          </w:tcPr>
          <w:p w:rsidR="00413AE6" w:rsidRPr="00DD2E97" w:rsidRDefault="00413AE6" w:rsidP="00827A9E">
            <w:r w:rsidRPr="00DD2E97">
              <w:t>6</w:t>
            </w:r>
          </w:p>
        </w:tc>
        <w:tc>
          <w:tcPr>
            <w:tcW w:w="2524" w:type="dxa"/>
          </w:tcPr>
          <w:p w:rsidR="00413AE6" w:rsidRPr="00DD2E97" w:rsidRDefault="00413AE6" w:rsidP="00827A9E">
            <w:r w:rsidRPr="00DD2E97">
              <w:t>Tg.Palas Timur</w:t>
            </w:r>
          </w:p>
        </w:tc>
        <w:tc>
          <w:tcPr>
            <w:tcW w:w="2615" w:type="dxa"/>
          </w:tcPr>
          <w:p w:rsidR="00413AE6" w:rsidRPr="00DD2E97" w:rsidRDefault="00413AE6" w:rsidP="00827A9E">
            <w:pPr>
              <w:jc w:val="center"/>
            </w:pPr>
            <w:r w:rsidRPr="00DD2E97">
              <w:t xml:space="preserve">SMA N 1 </w:t>
            </w:r>
          </w:p>
          <w:p w:rsidR="00413AE6" w:rsidRPr="00DD2E97" w:rsidRDefault="00413AE6" w:rsidP="00827A9E">
            <w:pPr>
              <w:jc w:val="center"/>
            </w:pPr>
            <w:r w:rsidRPr="00DD2E97">
              <w:t xml:space="preserve">SMP N 2 </w:t>
            </w:r>
          </w:p>
          <w:p w:rsidR="00413AE6" w:rsidRPr="00DD2E97" w:rsidRDefault="00413AE6" w:rsidP="00827A9E">
            <w:pPr>
              <w:jc w:val="center"/>
            </w:pPr>
            <w:r w:rsidRPr="00DD2E97">
              <w:t>SMP N 7 Karangtigau</w:t>
            </w:r>
          </w:p>
          <w:p w:rsidR="00413AE6" w:rsidRPr="00DD2E97" w:rsidRDefault="00413AE6" w:rsidP="00827A9E">
            <w:pPr>
              <w:jc w:val="center"/>
            </w:pPr>
            <w:r w:rsidRPr="00DD2E97">
              <w:t xml:space="preserve">SD 01 Mangkopadi </w:t>
            </w:r>
          </w:p>
          <w:p w:rsidR="00413AE6" w:rsidRPr="00DD2E97" w:rsidRDefault="00413AE6" w:rsidP="00827A9E">
            <w:pPr>
              <w:jc w:val="center"/>
            </w:pPr>
            <w:r w:rsidRPr="00DD2E97">
              <w:t>SD 011 Pengdada</w:t>
            </w:r>
          </w:p>
          <w:p w:rsidR="00413AE6" w:rsidRPr="00DD2E97" w:rsidRDefault="00413AE6" w:rsidP="00827A9E">
            <w:pPr>
              <w:jc w:val="center"/>
            </w:pPr>
            <w:r w:rsidRPr="00DD2E97">
              <w:t xml:space="preserve">SD 08 Binai </w:t>
            </w:r>
          </w:p>
        </w:tc>
        <w:tc>
          <w:tcPr>
            <w:tcW w:w="1341" w:type="dxa"/>
          </w:tcPr>
          <w:p w:rsidR="00413AE6" w:rsidRPr="00DD2E97" w:rsidRDefault="00413AE6" w:rsidP="00827A9E">
            <w:pPr>
              <w:jc w:val="center"/>
            </w:pPr>
            <w:r w:rsidRPr="00DD2E97">
              <w:t>6</w:t>
            </w:r>
          </w:p>
        </w:tc>
        <w:tc>
          <w:tcPr>
            <w:tcW w:w="1260" w:type="dxa"/>
          </w:tcPr>
          <w:p w:rsidR="00413AE6" w:rsidRPr="00DD2E97" w:rsidRDefault="00413AE6" w:rsidP="00827A9E">
            <w:r w:rsidRPr="00DD2E97">
              <w:t>1,2,3,4</w:t>
            </w:r>
          </w:p>
        </w:tc>
      </w:tr>
      <w:tr w:rsidR="00413AE6" w:rsidRPr="00DD2E97" w:rsidTr="00827A9E">
        <w:tc>
          <w:tcPr>
            <w:tcW w:w="540" w:type="dxa"/>
          </w:tcPr>
          <w:p w:rsidR="00413AE6" w:rsidRPr="00DD2E97" w:rsidRDefault="00413AE6" w:rsidP="00827A9E">
            <w:r w:rsidRPr="00DD2E97">
              <w:t>7</w:t>
            </w:r>
          </w:p>
        </w:tc>
        <w:tc>
          <w:tcPr>
            <w:tcW w:w="2524" w:type="dxa"/>
          </w:tcPr>
          <w:p w:rsidR="00413AE6" w:rsidRPr="00DD2E97" w:rsidRDefault="00413AE6" w:rsidP="00827A9E">
            <w:r w:rsidRPr="00DD2E97">
              <w:t>Tanjung Selor</w:t>
            </w:r>
          </w:p>
        </w:tc>
        <w:tc>
          <w:tcPr>
            <w:tcW w:w="2615" w:type="dxa"/>
          </w:tcPr>
          <w:p w:rsidR="00413AE6" w:rsidRPr="00DD2E97" w:rsidRDefault="00413AE6" w:rsidP="00827A9E">
            <w:pPr>
              <w:jc w:val="center"/>
            </w:pPr>
            <w:r w:rsidRPr="00DD2E97">
              <w:t xml:space="preserve">SMA N 1 </w:t>
            </w:r>
          </w:p>
          <w:p w:rsidR="00413AE6" w:rsidRPr="00DD2E97" w:rsidRDefault="00413AE6" w:rsidP="00827A9E">
            <w:pPr>
              <w:jc w:val="center"/>
            </w:pPr>
            <w:r w:rsidRPr="00DD2E97">
              <w:t>SMK 1</w:t>
            </w:r>
          </w:p>
          <w:p w:rsidR="00413AE6" w:rsidRPr="00DD2E97" w:rsidRDefault="00413AE6" w:rsidP="00827A9E">
            <w:pPr>
              <w:jc w:val="center"/>
            </w:pPr>
            <w:r w:rsidRPr="00DD2E97">
              <w:t>SMK 3</w:t>
            </w:r>
          </w:p>
          <w:p w:rsidR="00413AE6" w:rsidRPr="00DD2E97" w:rsidRDefault="00413AE6" w:rsidP="00827A9E">
            <w:pPr>
              <w:jc w:val="center"/>
            </w:pPr>
            <w:r w:rsidRPr="00DD2E97">
              <w:t>MA Alkhoirot</w:t>
            </w:r>
          </w:p>
          <w:p w:rsidR="00413AE6" w:rsidRPr="00DD2E97" w:rsidRDefault="00413AE6" w:rsidP="00827A9E">
            <w:pPr>
              <w:jc w:val="center"/>
            </w:pPr>
            <w:r w:rsidRPr="00DD2E97">
              <w:t>SMP 1</w:t>
            </w:r>
          </w:p>
          <w:p w:rsidR="00413AE6" w:rsidRPr="00DD2E97" w:rsidRDefault="00413AE6" w:rsidP="00827A9E">
            <w:pPr>
              <w:jc w:val="center"/>
            </w:pPr>
            <w:r w:rsidRPr="00DD2E97">
              <w:t>SMP 5</w:t>
            </w:r>
          </w:p>
          <w:p w:rsidR="00413AE6" w:rsidRPr="00DD2E97" w:rsidRDefault="00413AE6" w:rsidP="00827A9E">
            <w:pPr>
              <w:jc w:val="center"/>
            </w:pPr>
            <w:r w:rsidRPr="00DD2E97">
              <w:t>MTs Al Anshor</w:t>
            </w:r>
          </w:p>
          <w:p w:rsidR="00413AE6" w:rsidRPr="00DD2E97" w:rsidRDefault="00413AE6" w:rsidP="00827A9E">
            <w:pPr>
              <w:jc w:val="center"/>
            </w:pPr>
            <w:r w:rsidRPr="00DD2E97">
              <w:t>SMP Bulungan</w:t>
            </w:r>
          </w:p>
          <w:p w:rsidR="00413AE6" w:rsidRPr="00DD2E97" w:rsidRDefault="00413AE6" w:rsidP="00827A9E">
            <w:pPr>
              <w:jc w:val="center"/>
            </w:pPr>
            <w:r w:rsidRPr="00DD2E97">
              <w:t>SD 010</w:t>
            </w:r>
          </w:p>
          <w:p w:rsidR="00413AE6" w:rsidRPr="00DD2E97" w:rsidRDefault="00413AE6" w:rsidP="00827A9E">
            <w:pPr>
              <w:jc w:val="center"/>
            </w:pPr>
            <w:r w:rsidRPr="00DD2E97">
              <w:t>SD 27</w:t>
            </w:r>
          </w:p>
          <w:p w:rsidR="00413AE6" w:rsidRPr="00DD2E97" w:rsidRDefault="00413AE6" w:rsidP="00827A9E">
            <w:pPr>
              <w:jc w:val="center"/>
            </w:pPr>
            <w:r w:rsidRPr="00DD2E97">
              <w:t>SD 07 TS</w:t>
            </w:r>
          </w:p>
          <w:p w:rsidR="00413AE6" w:rsidRPr="00DD2E97" w:rsidRDefault="00413AE6" w:rsidP="00827A9E">
            <w:pPr>
              <w:jc w:val="center"/>
            </w:pPr>
            <w:r w:rsidRPr="00DD2E97">
              <w:t>MIN Tanjung Selor</w:t>
            </w:r>
          </w:p>
        </w:tc>
        <w:tc>
          <w:tcPr>
            <w:tcW w:w="1341" w:type="dxa"/>
          </w:tcPr>
          <w:p w:rsidR="00413AE6" w:rsidRPr="00DD2E97" w:rsidRDefault="00413AE6" w:rsidP="00827A9E">
            <w:pPr>
              <w:jc w:val="center"/>
            </w:pPr>
            <w:r w:rsidRPr="00DD2E97">
              <w:t>12</w:t>
            </w:r>
          </w:p>
        </w:tc>
        <w:tc>
          <w:tcPr>
            <w:tcW w:w="1260" w:type="dxa"/>
          </w:tcPr>
          <w:p w:rsidR="00413AE6" w:rsidRPr="00DD2E97" w:rsidRDefault="00413AE6" w:rsidP="00827A9E">
            <w:r w:rsidRPr="00DD2E97">
              <w:t>1,2,3,4</w:t>
            </w:r>
          </w:p>
        </w:tc>
      </w:tr>
      <w:tr w:rsidR="00413AE6" w:rsidRPr="00DD2E97" w:rsidTr="00827A9E">
        <w:tc>
          <w:tcPr>
            <w:tcW w:w="540" w:type="dxa"/>
          </w:tcPr>
          <w:p w:rsidR="00413AE6" w:rsidRPr="00DD2E97" w:rsidRDefault="00413AE6" w:rsidP="00827A9E">
            <w:r w:rsidRPr="00DD2E97">
              <w:t>8</w:t>
            </w:r>
          </w:p>
        </w:tc>
        <w:tc>
          <w:tcPr>
            <w:tcW w:w="2524" w:type="dxa"/>
          </w:tcPr>
          <w:p w:rsidR="00413AE6" w:rsidRPr="00DD2E97" w:rsidRDefault="00413AE6" w:rsidP="00827A9E">
            <w:r w:rsidRPr="00DD2E97">
              <w:t>Tg.Palas Tengah</w:t>
            </w:r>
          </w:p>
        </w:tc>
        <w:tc>
          <w:tcPr>
            <w:tcW w:w="2615" w:type="dxa"/>
          </w:tcPr>
          <w:p w:rsidR="00413AE6" w:rsidRPr="00DD2E97" w:rsidRDefault="00413AE6" w:rsidP="00827A9E">
            <w:pPr>
              <w:jc w:val="center"/>
            </w:pPr>
            <w:r w:rsidRPr="00DD2E97">
              <w:t>SMP 1 TPT</w:t>
            </w:r>
          </w:p>
          <w:p w:rsidR="00413AE6" w:rsidRPr="00DD2E97" w:rsidRDefault="00413AE6" w:rsidP="00827A9E">
            <w:pPr>
              <w:jc w:val="center"/>
            </w:pPr>
            <w:r w:rsidRPr="00DD2E97">
              <w:t>SMP 4 SP-7</w:t>
            </w:r>
          </w:p>
          <w:p w:rsidR="00413AE6" w:rsidRPr="00DD2E97" w:rsidRDefault="00413AE6" w:rsidP="00827A9E">
            <w:pPr>
              <w:jc w:val="center"/>
            </w:pPr>
            <w:r w:rsidRPr="00DD2E97">
              <w:t>SD 01 TPT</w:t>
            </w:r>
          </w:p>
          <w:p w:rsidR="00413AE6" w:rsidRPr="00DD2E97" w:rsidRDefault="00413AE6" w:rsidP="00827A9E">
            <w:pPr>
              <w:jc w:val="center"/>
            </w:pPr>
            <w:r w:rsidRPr="00DD2E97">
              <w:t>SD 08 TPT</w:t>
            </w:r>
          </w:p>
          <w:p w:rsidR="00413AE6" w:rsidRPr="00DD2E97" w:rsidRDefault="00413AE6" w:rsidP="00827A9E">
            <w:pPr>
              <w:jc w:val="center"/>
            </w:pPr>
            <w:r w:rsidRPr="00DD2E97">
              <w:t xml:space="preserve">SD 10 TPT </w:t>
            </w:r>
          </w:p>
        </w:tc>
        <w:tc>
          <w:tcPr>
            <w:tcW w:w="1341" w:type="dxa"/>
          </w:tcPr>
          <w:p w:rsidR="00413AE6" w:rsidRPr="00DD2E97" w:rsidRDefault="00413AE6" w:rsidP="00827A9E">
            <w:pPr>
              <w:jc w:val="center"/>
            </w:pPr>
            <w:r w:rsidRPr="00DD2E97">
              <w:t>5</w:t>
            </w:r>
          </w:p>
        </w:tc>
        <w:tc>
          <w:tcPr>
            <w:tcW w:w="1260" w:type="dxa"/>
          </w:tcPr>
          <w:p w:rsidR="00413AE6" w:rsidRPr="00DD2E97" w:rsidRDefault="00413AE6" w:rsidP="00827A9E">
            <w:r w:rsidRPr="00DD2E97">
              <w:t>1,2,3,4</w:t>
            </w:r>
          </w:p>
        </w:tc>
      </w:tr>
      <w:tr w:rsidR="00413AE6" w:rsidRPr="00DD2E97" w:rsidTr="00827A9E">
        <w:tc>
          <w:tcPr>
            <w:tcW w:w="540" w:type="dxa"/>
          </w:tcPr>
          <w:p w:rsidR="00413AE6" w:rsidRPr="00DD2E97" w:rsidRDefault="00413AE6" w:rsidP="00827A9E">
            <w:r w:rsidRPr="00DD2E97">
              <w:t>9</w:t>
            </w:r>
          </w:p>
        </w:tc>
        <w:tc>
          <w:tcPr>
            <w:tcW w:w="2524" w:type="dxa"/>
          </w:tcPr>
          <w:p w:rsidR="00413AE6" w:rsidRPr="00DD2E97" w:rsidRDefault="00413AE6" w:rsidP="00827A9E">
            <w:r w:rsidRPr="00DD2E97">
              <w:t>Sekatak</w:t>
            </w:r>
          </w:p>
        </w:tc>
        <w:tc>
          <w:tcPr>
            <w:tcW w:w="2615" w:type="dxa"/>
          </w:tcPr>
          <w:p w:rsidR="00413AE6" w:rsidRPr="00DD2E97" w:rsidRDefault="00413AE6" w:rsidP="00827A9E">
            <w:pPr>
              <w:jc w:val="center"/>
            </w:pPr>
            <w:r w:rsidRPr="00DD2E97">
              <w:t>SMA N 1</w:t>
            </w:r>
          </w:p>
          <w:p w:rsidR="00413AE6" w:rsidRPr="00DD2E97" w:rsidRDefault="00413AE6" w:rsidP="00827A9E">
            <w:pPr>
              <w:jc w:val="center"/>
            </w:pPr>
            <w:r w:rsidRPr="00DD2E97">
              <w:t xml:space="preserve">SMP N 1 </w:t>
            </w:r>
          </w:p>
          <w:p w:rsidR="00413AE6" w:rsidRPr="00DD2E97" w:rsidRDefault="00413AE6" w:rsidP="00827A9E">
            <w:pPr>
              <w:jc w:val="center"/>
            </w:pPr>
            <w:r w:rsidRPr="00DD2E97">
              <w:t>SMP N 3</w:t>
            </w:r>
          </w:p>
          <w:p w:rsidR="00413AE6" w:rsidRPr="00DD2E97" w:rsidRDefault="00413AE6" w:rsidP="00827A9E">
            <w:pPr>
              <w:jc w:val="center"/>
            </w:pPr>
            <w:r w:rsidRPr="00DD2E97">
              <w:t>SD 1 Sekatak</w:t>
            </w:r>
          </w:p>
          <w:p w:rsidR="00413AE6" w:rsidRPr="00DD2E97" w:rsidRDefault="00413AE6" w:rsidP="00827A9E">
            <w:pPr>
              <w:jc w:val="center"/>
            </w:pPr>
            <w:r w:rsidRPr="00DD2E97">
              <w:t>SD 11 Sekatak</w:t>
            </w:r>
          </w:p>
          <w:p w:rsidR="00413AE6" w:rsidRPr="00DD2E97" w:rsidRDefault="00413AE6" w:rsidP="00827A9E">
            <w:pPr>
              <w:jc w:val="center"/>
            </w:pPr>
            <w:r w:rsidRPr="00DD2E97">
              <w:t xml:space="preserve">SD 03 </w:t>
            </w:r>
          </w:p>
        </w:tc>
        <w:tc>
          <w:tcPr>
            <w:tcW w:w="1341" w:type="dxa"/>
          </w:tcPr>
          <w:p w:rsidR="00413AE6" w:rsidRPr="00DD2E97" w:rsidRDefault="00413AE6" w:rsidP="00827A9E">
            <w:pPr>
              <w:jc w:val="center"/>
            </w:pPr>
            <w:r w:rsidRPr="00DD2E97">
              <w:t>6</w:t>
            </w:r>
          </w:p>
        </w:tc>
        <w:tc>
          <w:tcPr>
            <w:tcW w:w="1260" w:type="dxa"/>
          </w:tcPr>
          <w:p w:rsidR="00413AE6" w:rsidRPr="00DD2E97" w:rsidRDefault="00413AE6" w:rsidP="00827A9E">
            <w:r w:rsidRPr="00DD2E97">
              <w:t>1,2,3,4</w:t>
            </w:r>
          </w:p>
        </w:tc>
      </w:tr>
      <w:tr w:rsidR="00413AE6" w:rsidRPr="00DD2E97" w:rsidTr="00827A9E">
        <w:tc>
          <w:tcPr>
            <w:tcW w:w="540" w:type="dxa"/>
          </w:tcPr>
          <w:p w:rsidR="00413AE6" w:rsidRPr="00DD2E97" w:rsidRDefault="00413AE6" w:rsidP="00827A9E">
            <w:r w:rsidRPr="00DD2E97">
              <w:t>10</w:t>
            </w:r>
          </w:p>
        </w:tc>
        <w:tc>
          <w:tcPr>
            <w:tcW w:w="2524" w:type="dxa"/>
          </w:tcPr>
          <w:p w:rsidR="00413AE6" w:rsidRPr="00DD2E97" w:rsidRDefault="00413AE6" w:rsidP="00827A9E">
            <w:r w:rsidRPr="00DD2E97">
              <w:t>Bunyu</w:t>
            </w:r>
          </w:p>
        </w:tc>
        <w:tc>
          <w:tcPr>
            <w:tcW w:w="2615" w:type="dxa"/>
          </w:tcPr>
          <w:p w:rsidR="00413AE6" w:rsidRPr="00DD2E97" w:rsidRDefault="00413AE6" w:rsidP="00827A9E">
            <w:pPr>
              <w:jc w:val="center"/>
            </w:pPr>
            <w:r w:rsidRPr="00DD2E97">
              <w:t>SMA N 1</w:t>
            </w:r>
          </w:p>
          <w:p w:rsidR="00413AE6" w:rsidRPr="00DD2E97" w:rsidRDefault="00413AE6" w:rsidP="00827A9E">
            <w:pPr>
              <w:jc w:val="center"/>
            </w:pPr>
            <w:r w:rsidRPr="00DD2E97">
              <w:t>MA Alkhoirot</w:t>
            </w:r>
          </w:p>
          <w:p w:rsidR="00413AE6" w:rsidRPr="00DD2E97" w:rsidRDefault="00413AE6" w:rsidP="00827A9E">
            <w:pPr>
              <w:jc w:val="center"/>
            </w:pPr>
            <w:r w:rsidRPr="00DD2E97">
              <w:t>SMP N 1 Bunyu</w:t>
            </w:r>
          </w:p>
          <w:p w:rsidR="00413AE6" w:rsidRPr="00DD2E97" w:rsidRDefault="00413AE6" w:rsidP="00827A9E">
            <w:pPr>
              <w:jc w:val="center"/>
            </w:pPr>
            <w:r w:rsidRPr="00DD2E97">
              <w:lastRenderedPageBreak/>
              <w:t>SMP N 2</w:t>
            </w:r>
          </w:p>
          <w:p w:rsidR="00413AE6" w:rsidRPr="00DD2E97" w:rsidRDefault="00413AE6" w:rsidP="00827A9E">
            <w:pPr>
              <w:jc w:val="center"/>
            </w:pPr>
            <w:r w:rsidRPr="00DD2E97">
              <w:t>MTs Alkhoirot</w:t>
            </w:r>
          </w:p>
          <w:p w:rsidR="00413AE6" w:rsidRPr="00DD2E97" w:rsidRDefault="00413AE6" w:rsidP="00827A9E">
            <w:pPr>
              <w:jc w:val="center"/>
            </w:pPr>
            <w:r w:rsidRPr="00DD2E97">
              <w:t>SD 01</w:t>
            </w:r>
          </w:p>
          <w:p w:rsidR="00413AE6" w:rsidRPr="00DD2E97" w:rsidRDefault="00413AE6" w:rsidP="00827A9E">
            <w:pPr>
              <w:jc w:val="center"/>
            </w:pPr>
            <w:r w:rsidRPr="00DD2E97">
              <w:t>SD 04</w:t>
            </w:r>
          </w:p>
          <w:p w:rsidR="00413AE6" w:rsidRPr="00DD2E97" w:rsidRDefault="00413AE6" w:rsidP="00827A9E">
            <w:pPr>
              <w:jc w:val="center"/>
            </w:pPr>
            <w:r w:rsidRPr="00DD2E97">
              <w:t>SD 05</w:t>
            </w:r>
          </w:p>
          <w:p w:rsidR="00413AE6" w:rsidRPr="00DD2E97" w:rsidRDefault="00413AE6" w:rsidP="00827A9E">
            <w:pPr>
              <w:jc w:val="center"/>
            </w:pPr>
            <w:r w:rsidRPr="00DD2E97">
              <w:t>MI Al Khoirot</w:t>
            </w:r>
          </w:p>
        </w:tc>
        <w:tc>
          <w:tcPr>
            <w:tcW w:w="1341" w:type="dxa"/>
          </w:tcPr>
          <w:p w:rsidR="00413AE6" w:rsidRPr="00DD2E97" w:rsidRDefault="00413AE6" w:rsidP="00827A9E">
            <w:pPr>
              <w:jc w:val="center"/>
            </w:pPr>
            <w:r w:rsidRPr="00DD2E97">
              <w:lastRenderedPageBreak/>
              <w:t>9</w:t>
            </w:r>
            <w:r w:rsidRPr="00DD2E97">
              <w:br/>
            </w:r>
          </w:p>
        </w:tc>
        <w:tc>
          <w:tcPr>
            <w:tcW w:w="1260" w:type="dxa"/>
          </w:tcPr>
          <w:p w:rsidR="00413AE6" w:rsidRPr="00DD2E97" w:rsidRDefault="00413AE6" w:rsidP="00827A9E">
            <w:r w:rsidRPr="00DD2E97">
              <w:t>1,2,3,4</w:t>
            </w:r>
          </w:p>
        </w:tc>
      </w:tr>
    </w:tbl>
    <w:p w:rsidR="00413AE6" w:rsidRPr="00DD2E97" w:rsidRDefault="00413AE6" w:rsidP="00827A9E">
      <w:pPr>
        <w:pStyle w:val="Heading1"/>
        <w:numPr>
          <w:ilvl w:val="0"/>
          <w:numId w:val="0"/>
        </w:numPr>
        <w:spacing w:before="0" w:after="0" w:line="360" w:lineRule="auto"/>
        <w:rPr>
          <w:rFonts w:ascii="Times New Roman" w:hAnsi="Times New Roman" w:cs="Times New Roman"/>
          <w:sz w:val="24"/>
          <w:szCs w:val="24"/>
        </w:rPr>
      </w:pPr>
      <w:r w:rsidRPr="00DD2E97">
        <w:rPr>
          <w:rFonts w:ascii="Times New Roman" w:hAnsi="Times New Roman" w:cs="Times New Roman"/>
          <w:sz w:val="24"/>
          <w:szCs w:val="24"/>
        </w:rPr>
        <w:lastRenderedPageBreak/>
        <w:br w:type="page"/>
      </w:r>
      <w:bookmarkStart w:id="8" w:name="_Toc253132301"/>
      <w:r w:rsidRPr="00DD2E97">
        <w:rPr>
          <w:rFonts w:ascii="Times New Roman" w:hAnsi="Times New Roman" w:cs="Times New Roman"/>
          <w:sz w:val="24"/>
          <w:szCs w:val="24"/>
        </w:rPr>
        <w:lastRenderedPageBreak/>
        <w:t>B. Pelaksanaan Pemantauan</w:t>
      </w:r>
      <w:bookmarkEnd w:id="8"/>
    </w:p>
    <w:p w:rsidR="00413AE6" w:rsidRPr="00DD2E97" w:rsidRDefault="00413AE6" w:rsidP="00827A9E">
      <w:pPr>
        <w:pStyle w:val="Heading2"/>
        <w:numPr>
          <w:ilvl w:val="1"/>
          <w:numId w:val="0"/>
        </w:numPr>
        <w:spacing w:before="0" w:after="0" w:line="360" w:lineRule="auto"/>
        <w:ind w:left="576" w:hanging="216"/>
        <w:rPr>
          <w:rFonts w:ascii="Times New Roman" w:hAnsi="Times New Roman" w:cs="Times New Roman"/>
        </w:rPr>
      </w:pPr>
      <w:bookmarkStart w:id="9" w:name="_Toc253132302"/>
      <w:r w:rsidRPr="00DD2E97">
        <w:rPr>
          <w:rFonts w:ascii="Times New Roman" w:hAnsi="Times New Roman" w:cs="Times New Roman"/>
        </w:rPr>
        <w:t>1. Lokasi Pemantauan</w:t>
      </w:r>
      <w:bookmarkEnd w:id="9"/>
    </w:p>
    <w:p w:rsidR="00413AE6" w:rsidRPr="00DD2E97" w:rsidRDefault="00413AE6" w:rsidP="00413AE6">
      <w:pPr>
        <w:pStyle w:val="ListParagraph"/>
        <w:spacing w:line="360" w:lineRule="auto"/>
        <w:ind w:left="960" w:firstLine="450"/>
        <w:jc w:val="both"/>
      </w:pPr>
      <w:proofErr w:type="gramStart"/>
      <w:r w:rsidRPr="00DD2E97">
        <w:t>Pengumpulan data pemantauan dilakukan oleh para surveyor dengan melakukan wawancara kepada para responden di tempat mereka bekerja.</w:t>
      </w:r>
      <w:proofErr w:type="gramEnd"/>
      <w:r w:rsidRPr="00DD2E97">
        <w:t xml:space="preserve"> Untuk memperoleh responden guru dan kepala sekolah dari setiap kecamatan yang telah ditentukan, dipilih </w:t>
      </w:r>
      <w:proofErr w:type="gramStart"/>
      <w:r w:rsidRPr="00DD2E97">
        <w:t>beberapa  sekolah</w:t>
      </w:r>
      <w:proofErr w:type="gramEnd"/>
      <w:r w:rsidRPr="00DD2E97">
        <w:t xml:space="preserve"> secara acak berdasarkan proporsi jumlah sekolah dan madrasah, negeri dan swasta, serta jenjang pendidikan. Selain itu, pengumpulan data oleh para surveyor ini juga dilaksanakan di </w:t>
      </w:r>
      <w:proofErr w:type="gramStart"/>
      <w:r w:rsidRPr="00DD2E97">
        <w:t>Dinas  Pendidikan</w:t>
      </w:r>
      <w:proofErr w:type="gramEnd"/>
      <w:r w:rsidRPr="00DD2E97">
        <w:t xml:space="preserve">, dan Kantor Departemen Agama Kabupaten Bulungan. Para surveyor melakukan wawancara terhadap para responden dengan </w:t>
      </w:r>
      <w:proofErr w:type="gramStart"/>
      <w:r w:rsidRPr="00DD2E97">
        <w:t>cara</w:t>
      </w:r>
      <w:proofErr w:type="gramEnd"/>
      <w:r w:rsidRPr="00DD2E97">
        <w:t xml:space="preserve"> mendatangi tempat mereka bekerja.</w:t>
      </w:r>
    </w:p>
    <w:p w:rsidR="00413AE6" w:rsidRPr="00DD2E97" w:rsidRDefault="00413AE6" w:rsidP="00413AE6">
      <w:pPr>
        <w:pStyle w:val="Heading2"/>
        <w:numPr>
          <w:ilvl w:val="1"/>
          <w:numId w:val="0"/>
        </w:numPr>
        <w:spacing w:line="276" w:lineRule="auto"/>
        <w:ind w:left="576" w:hanging="216"/>
        <w:rPr>
          <w:rFonts w:ascii="Times New Roman" w:hAnsi="Times New Roman" w:cs="Times New Roman"/>
        </w:rPr>
      </w:pPr>
      <w:bookmarkStart w:id="10" w:name="_Toc253132303"/>
      <w:r w:rsidRPr="00DD2E97">
        <w:rPr>
          <w:rFonts w:ascii="Times New Roman" w:hAnsi="Times New Roman" w:cs="Times New Roman"/>
        </w:rPr>
        <w:t>2. Pelaksana Pemantauan</w:t>
      </w:r>
      <w:bookmarkEnd w:id="10"/>
    </w:p>
    <w:p w:rsidR="00413AE6" w:rsidRPr="00DD2E97" w:rsidRDefault="00413AE6" w:rsidP="00413AE6">
      <w:pPr>
        <w:pStyle w:val="ListParagraph"/>
        <w:spacing w:line="360" w:lineRule="auto"/>
        <w:ind w:left="960" w:firstLine="540"/>
        <w:jc w:val="both"/>
      </w:pPr>
      <w:r w:rsidRPr="00DD2E97">
        <w:t xml:space="preserve">Pengumpulan data dilaksanakan dengan </w:t>
      </w:r>
      <w:proofErr w:type="gramStart"/>
      <w:r w:rsidRPr="00DD2E97">
        <w:t>cara</w:t>
      </w:r>
      <w:proofErr w:type="gramEnd"/>
      <w:r w:rsidRPr="00DD2E97">
        <w:t xml:space="preserve"> wawancara kepada para responden yang dilakukan oleh para surveyor di masing-masing lokasi (sekolah di setiap kecamatan di seluruh Kabupaten Bulungan) dan anggota tim ahli dari UNY. Wawancara dilakukan dengan </w:t>
      </w:r>
      <w:proofErr w:type="gramStart"/>
      <w:r w:rsidRPr="00DD2E97">
        <w:t>cara</w:t>
      </w:r>
      <w:proofErr w:type="gramEnd"/>
      <w:r w:rsidRPr="00DD2E97">
        <w:t xml:space="preserve"> mendatangi tempat para responden bekerja dengan terlebih dahulu memberitahu untuk memperoleh kesepakatan waktu dan tempat bertemu untuk wawancara.</w:t>
      </w:r>
    </w:p>
    <w:p w:rsidR="00413AE6" w:rsidRPr="00DD2E97" w:rsidRDefault="00413AE6" w:rsidP="00413AE6">
      <w:pPr>
        <w:pStyle w:val="ListParagraph"/>
        <w:spacing w:line="360" w:lineRule="auto"/>
        <w:ind w:left="960" w:firstLine="540"/>
        <w:jc w:val="both"/>
      </w:pPr>
      <w:proofErr w:type="gramStart"/>
      <w:r w:rsidRPr="00DD2E97">
        <w:t>Setiap surveyor diberi waktu 3 hari kerja untuk melakukan wawancara kepada 4-6 responden (guru, kepala sekolah, pengawas, dan siswa) di satu sekolah.</w:t>
      </w:r>
      <w:proofErr w:type="gramEnd"/>
      <w:r w:rsidRPr="00DD2E97">
        <w:t xml:space="preserve"> Di setiap kecamatan ada sekitas 4-6 surveyor yang mengumpulkan data disetiap jenjang pendidikan (SD, SMP, dan SMA) pada satu </w:t>
      </w:r>
      <w:proofErr w:type="gramStart"/>
      <w:r w:rsidRPr="00DD2E97">
        <w:t>blok</w:t>
      </w:r>
      <w:proofErr w:type="gramEnd"/>
      <w:r w:rsidRPr="00DD2E97">
        <w:t xml:space="preserve"> waktu yang sama. </w:t>
      </w:r>
    </w:p>
    <w:p w:rsidR="00413AE6" w:rsidRPr="00DD2E97" w:rsidRDefault="00413AE6" w:rsidP="00413AE6">
      <w:pPr>
        <w:pStyle w:val="ListParagraph"/>
        <w:spacing w:line="288" w:lineRule="auto"/>
        <w:ind w:left="960" w:firstLine="544"/>
        <w:jc w:val="both"/>
      </w:pPr>
    </w:p>
    <w:p w:rsidR="00413AE6" w:rsidRPr="00DD2E97" w:rsidRDefault="00413AE6" w:rsidP="00D11C24">
      <w:pPr>
        <w:pStyle w:val="Heading2"/>
        <w:numPr>
          <w:ilvl w:val="0"/>
          <w:numId w:val="10"/>
        </w:numPr>
        <w:spacing w:before="0" w:after="0" w:line="360" w:lineRule="auto"/>
        <w:rPr>
          <w:rFonts w:ascii="Times New Roman" w:hAnsi="Times New Roman" w:cs="Times New Roman"/>
        </w:rPr>
      </w:pPr>
      <w:bookmarkStart w:id="11" w:name="_Toc253132304"/>
      <w:r w:rsidRPr="00DD2E97">
        <w:rPr>
          <w:rFonts w:ascii="Times New Roman" w:hAnsi="Times New Roman" w:cs="Times New Roman"/>
        </w:rPr>
        <w:t>Waktu Pemantauan</w:t>
      </w:r>
      <w:bookmarkEnd w:id="11"/>
    </w:p>
    <w:p w:rsidR="00413AE6" w:rsidRPr="00DD2E97" w:rsidRDefault="00413AE6" w:rsidP="00413AE6">
      <w:pPr>
        <w:spacing w:line="360" w:lineRule="auto"/>
        <w:ind w:left="630" w:firstLine="630"/>
        <w:jc w:val="both"/>
      </w:pPr>
      <w:r w:rsidRPr="00DD2E97">
        <w:t xml:space="preserve">Pada Tahun 2012, pemantauan terhadap Standar Isi, Standar proses, standar penilaian, standar sarana-prasarana, Standar Kompetensi Lulusan, Standar Guru, Standar Kepala Sekolah, dan Standar Pengawas, serta ketentuan tentang Buku Teks dan Ujian Nasional dilaksanakan mulai tanggal 24 Juni 2012  sampai dengan tanggal 16 Juli 2012. </w:t>
      </w:r>
    </w:p>
    <w:p w:rsidR="00413AE6" w:rsidRPr="00DD2E97" w:rsidRDefault="00413AE6" w:rsidP="00D11C24">
      <w:pPr>
        <w:pStyle w:val="Heading2"/>
        <w:numPr>
          <w:ilvl w:val="0"/>
          <w:numId w:val="10"/>
        </w:numPr>
        <w:spacing w:before="0" w:after="0" w:line="360" w:lineRule="auto"/>
        <w:rPr>
          <w:rFonts w:ascii="Times New Roman" w:hAnsi="Times New Roman" w:cs="Times New Roman"/>
        </w:rPr>
      </w:pPr>
      <w:r w:rsidRPr="00DD2E97">
        <w:rPr>
          <w:rFonts w:ascii="Times New Roman" w:hAnsi="Times New Roman" w:cs="Times New Roman"/>
        </w:rPr>
        <w:t>Responden</w:t>
      </w:r>
    </w:p>
    <w:p w:rsidR="00827A9E" w:rsidRDefault="00413AE6" w:rsidP="00413AE6">
      <w:pPr>
        <w:spacing w:line="360" w:lineRule="auto"/>
        <w:ind w:left="630" w:firstLine="450"/>
        <w:jc w:val="both"/>
      </w:pPr>
      <w:proofErr w:type="gramStart"/>
      <w:r w:rsidRPr="00DD2E97">
        <w:t>Seperti yang telah dikemukakan sebelumnya, para surveyor mendatangi para responden di tempat mereka bekerja untuk melakukan wawancara secara langsung.</w:t>
      </w:r>
      <w:proofErr w:type="gramEnd"/>
      <w:r w:rsidRPr="00DD2E97">
        <w:t xml:space="preserve"> </w:t>
      </w:r>
      <w:proofErr w:type="gramStart"/>
      <w:r w:rsidRPr="00DD2E97">
        <w:t>Jumlah responden seluruhnya adalah 284, dengan distribusi untuk setiap kecamatan seperti tertera pada Tabel 4.</w:t>
      </w:r>
      <w:proofErr w:type="gramEnd"/>
    </w:p>
    <w:p w:rsidR="00413AE6" w:rsidRPr="00DD2E97" w:rsidRDefault="00413AE6" w:rsidP="00413AE6">
      <w:pPr>
        <w:spacing w:line="360" w:lineRule="auto"/>
        <w:ind w:left="630" w:firstLine="450"/>
        <w:jc w:val="both"/>
      </w:pPr>
      <w:r w:rsidRPr="00DD2E97">
        <w:t xml:space="preserve"> </w:t>
      </w:r>
    </w:p>
    <w:p w:rsidR="00413AE6" w:rsidRPr="00DD2E97" w:rsidRDefault="00413AE6" w:rsidP="00413AE6">
      <w:pPr>
        <w:pStyle w:val="Table"/>
        <w:numPr>
          <w:ilvl w:val="0"/>
          <w:numId w:val="0"/>
        </w:numPr>
        <w:ind w:left="2978" w:hanging="2411"/>
        <w:rPr>
          <w:rFonts w:ascii="Times New Roman" w:hAnsi="Times New Roman" w:cs="Times New Roman"/>
          <w:sz w:val="24"/>
          <w:szCs w:val="24"/>
        </w:rPr>
      </w:pPr>
      <w:bookmarkStart w:id="12" w:name="_Toc252526886"/>
      <w:bookmarkStart w:id="13" w:name="_Toc253132386"/>
      <w:r w:rsidRPr="00DD2E97">
        <w:rPr>
          <w:rFonts w:ascii="Times New Roman" w:hAnsi="Times New Roman" w:cs="Times New Roman"/>
          <w:sz w:val="24"/>
          <w:szCs w:val="24"/>
        </w:rPr>
        <w:lastRenderedPageBreak/>
        <w:t xml:space="preserve">Tabel </w:t>
      </w:r>
      <w:r w:rsidRPr="00DD2E97">
        <w:rPr>
          <w:rFonts w:ascii="Times New Roman" w:hAnsi="Times New Roman" w:cs="Times New Roman"/>
          <w:sz w:val="24"/>
          <w:szCs w:val="24"/>
          <w:lang w:val="en-US"/>
        </w:rPr>
        <w:t>4</w:t>
      </w:r>
      <w:r w:rsidRPr="00DD2E97">
        <w:rPr>
          <w:rFonts w:ascii="Times New Roman" w:hAnsi="Times New Roman" w:cs="Times New Roman"/>
          <w:sz w:val="24"/>
          <w:szCs w:val="24"/>
        </w:rPr>
        <w:t xml:space="preserve">. Jumlah Responden Setiap </w:t>
      </w:r>
      <w:bookmarkEnd w:id="12"/>
      <w:bookmarkEnd w:id="13"/>
      <w:r w:rsidRPr="00DD2E97">
        <w:rPr>
          <w:rFonts w:ascii="Times New Roman" w:hAnsi="Times New Roman" w:cs="Times New Roman"/>
          <w:sz w:val="24"/>
          <w:szCs w:val="24"/>
        </w:rPr>
        <w:t>Kecamatan</w:t>
      </w:r>
    </w:p>
    <w:tbl>
      <w:tblPr>
        <w:tblStyle w:val="TableGrid"/>
        <w:tblW w:w="0" w:type="auto"/>
        <w:tblInd w:w="738" w:type="dxa"/>
        <w:tblLook w:val="04A0"/>
      </w:tblPr>
      <w:tblGrid>
        <w:gridCol w:w="510"/>
        <w:gridCol w:w="3512"/>
        <w:gridCol w:w="2638"/>
        <w:gridCol w:w="1800"/>
      </w:tblGrid>
      <w:tr w:rsidR="00413AE6" w:rsidRPr="00DD2E97" w:rsidTr="00827A9E">
        <w:tc>
          <w:tcPr>
            <w:tcW w:w="510" w:type="dxa"/>
            <w:shd w:val="clear" w:color="auto" w:fill="BFBFBF" w:themeFill="background1" w:themeFillShade="BF"/>
          </w:tcPr>
          <w:p w:rsidR="00413AE6" w:rsidRPr="00DD2E97" w:rsidRDefault="00413AE6" w:rsidP="00827A9E">
            <w:pPr>
              <w:jc w:val="center"/>
            </w:pPr>
            <w:r w:rsidRPr="00DD2E97">
              <w:t>No</w:t>
            </w:r>
          </w:p>
        </w:tc>
        <w:tc>
          <w:tcPr>
            <w:tcW w:w="3512" w:type="dxa"/>
            <w:shd w:val="clear" w:color="auto" w:fill="BFBFBF" w:themeFill="background1" w:themeFillShade="BF"/>
          </w:tcPr>
          <w:p w:rsidR="00413AE6" w:rsidRPr="00DD2E97" w:rsidRDefault="00413AE6" w:rsidP="00827A9E">
            <w:pPr>
              <w:jc w:val="center"/>
            </w:pPr>
            <w:r w:rsidRPr="00DD2E97">
              <w:t>Responden</w:t>
            </w:r>
          </w:p>
        </w:tc>
        <w:tc>
          <w:tcPr>
            <w:tcW w:w="2638" w:type="dxa"/>
            <w:shd w:val="clear" w:color="auto" w:fill="BFBFBF" w:themeFill="background1" w:themeFillShade="BF"/>
          </w:tcPr>
          <w:p w:rsidR="00413AE6" w:rsidRPr="00DD2E97" w:rsidRDefault="00413AE6" w:rsidP="00827A9E">
            <w:pPr>
              <w:jc w:val="center"/>
            </w:pPr>
            <w:r w:rsidRPr="00DD2E97">
              <w:t>Jumlah responden</w:t>
            </w:r>
          </w:p>
        </w:tc>
        <w:tc>
          <w:tcPr>
            <w:tcW w:w="1800" w:type="dxa"/>
            <w:shd w:val="clear" w:color="auto" w:fill="BFBFBF" w:themeFill="background1" w:themeFillShade="BF"/>
          </w:tcPr>
          <w:p w:rsidR="00413AE6" w:rsidRPr="00DD2E97" w:rsidRDefault="00413AE6" w:rsidP="00827A9E">
            <w:pPr>
              <w:jc w:val="center"/>
            </w:pPr>
            <w:r w:rsidRPr="00DD2E97">
              <w:t>Instrumen</w:t>
            </w:r>
          </w:p>
        </w:tc>
      </w:tr>
      <w:tr w:rsidR="00413AE6" w:rsidRPr="00DD2E97" w:rsidTr="00827A9E">
        <w:tc>
          <w:tcPr>
            <w:tcW w:w="510" w:type="dxa"/>
          </w:tcPr>
          <w:p w:rsidR="00413AE6" w:rsidRPr="00DD2E97" w:rsidRDefault="00413AE6" w:rsidP="00827A9E">
            <w:r w:rsidRPr="00DD2E97">
              <w:t>1</w:t>
            </w:r>
          </w:p>
        </w:tc>
        <w:tc>
          <w:tcPr>
            <w:tcW w:w="3512" w:type="dxa"/>
          </w:tcPr>
          <w:p w:rsidR="00413AE6" w:rsidRPr="00DD2E97" w:rsidRDefault="00413AE6" w:rsidP="00827A9E">
            <w:r w:rsidRPr="00DD2E97">
              <w:t>Kepala Sekolah</w:t>
            </w:r>
          </w:p>
        </w:tc>
        <w:tc>
          <w:tcPr>
            <w:tcW w:w="2638" w:type="dxa"/>
          </w:tcPr>
          <w:p w:rsidR="00413AE6" w:rsidRPr="00DD2E97" w:rsidRDefault="00413AE6" w:rsidP="00827A9E">
            <w:pPr>
              <w:jc w:val="center"/>
            </w:pPr>
            <w:r w:rsidRPr="00DD2E97">
              <w:t>101</w:t>
            </w:r>
          </w:p>
        </w:tc>
        <w:tc>
          <w:tcPr>
            <w:tcW w:w="1800" w:type="dxa"/>
          </w:tcPr>
          <w:p w:rsidR="00413AE6" w:rsidRPr="00DD2E97" w:rsidRDefault="00413AE6" w:rsidP="00827A9E">
            <w:r w:rsidRPr="00DD2E97">
              <w:t>Form 1</w:t>
            </w:r>
          </w:p>
        </w:tc>
      </w:tr>
      <w:tr w:rsidR="00413AE6" w:rsidRPr="00DD2E97" w:rsidTr="00827A9E">
        <w:tc>
          <w:tcPr>
            <w:tcW w:w="510" w:type="dxa"/>
          </w:tcPr>
          <w:p w:rsidR="00413AE6" w:rsidRPr="00DD2E97" w:rsidRDefault="00413AE6" w:rsidP="00827A9E">
            <w:r w:rsidRPr="00DD2E97">
              <w:t>2</w:t>
            </w:r>
          </w:p>
        </w:tc>
        <w:tc>
          <w:tcPr>
            <w:tcW w:w="3512" w:type="dxa"/>
          </w:tcPr>
          <w:p w:rsidR="00413AE6" w:rsidRPr="00DD2E97" w:rsidRDefault="00413AE6" w:rsidP="00827A9E">
            <w:r w:rsidRPr="00DD2E97">
              <w:t xml:space="preserve">Guru </w:t>
            </w:r>
          </w:p>
        </w:tc>
        <w:tc>
          <w:tcPr>
            <w:tcW w:w="2638" w:type="dxa"/>
          </w:tcPr>
          <w:p w:rsidR="00413AE6" w:rsidRPr="00DD2E97" w:rsidRDefault="00413AE6" w:rsidP="00827A9E">
            <w:pPr>
              <w:jc w:val="center"/>
            </w:pPr>
            <w:r w:rsidRPr="00DD2E97">
              <w:t>101</w:t>
            </w:r>
          </w:p>
        </w:tc>
        <w:tc>
          <w:tcPr>
            <w:tcW w:w="1800" w:type="dxa"/>
          </w:tcPr>
          <w:p w:rsidR="00413AE6" w:rsidRPr="00DD2E97" w:rsidRDefault="00413AE6" w:rsidP="00827A9E">
            <w:r w:rsidRPr="00DD2E97">
              <w:t>Form 2</w:t>
            </w:r>
          </w:p>
        </w:tc>
      </w:tr>
      <w:tr w:rsidR="00413AE6" w:rsidRPr="00DD2E97" w:rsidTr="00827A9E">
        <w:tc>
          <w:tcPr>
            <w:tcW w:w="510" w:type="dxa"/>
          </w:tcPr>
          <w:p w:rsidR="00413AE6" w:rsidRPr="00DD2E97" w:rsidRDefault="00413AE6" w:rsidP="00827A9E">
            <w:r w:rsidRPr="00DD2E97">
              <w:t>3</w:t>
            </w:r>
          </w:p>
        </w:tc>
        <w:tc>
          <w:tcPr>
            <w:tcW w:w="3512" w:type="dxa"/>
          </w:tcPr>
          <w:p w:rsidR="00413AE6" w:rsidRPr="00DD2E97" w:rsidRDefault="00413AE6" w:rsidP="00827A9E">
            <w:r w:rsidRPr="00DD2E97">
              <w:t>Siswa</w:t>
            </w:r>
          </w:p>
        </w:tc>
        <w:tc>
          <w:tcPr>
            <w:tcW w:w="2638" w:type="dxa"/>
          </w:tcPr>
          <w:p w:rsidR="00413AE6" w:rsidRPr="00DD2E97" w:rsidRDefault="00413AE6" w:rsidP="00827A9E">
            <w:pPr>
              <w:jc w:val="center"/>
            </w:pPr>
            <w:r w:rsidRPr="00DD2E97">
              <w:t>101</w:t>
            </w:r>
          </w:p>
        </w:tc>
        <w:tc>
          <w:tcPr>
            <w:tcW w:w="1800" w:type="dxa"/>
          </w:tcPr>
          <w:p w:rsidR="00413AE6" w:rsidRPr="00DD2E97" w:rsidRDefault="00413AE6" w:rsidP="00827A9E">
            <w:r w:rsidRPr="00DD2E97">
              <w:t>Form 3</w:t>
            </w:r>
          </w:p>
        </w:tc>
      </w:tr>
      <w:tr w:rsidR="00413AE6" w:rsidRPr="00DD2E97" w:rsidTr="00827A9E">
        <w:tc>
          <w:tcPr>
            <w:tcW w:w="510" w:type="dxa"/>
          </w:tcPr>
          <w:p w:rsidR="00413AE6" w:rsidRPr="00DD2E97" w:rsidRDefault="00413AE6" w:rsidP="00827A9E">
            <w:r w:rsidRPr="00DD2E97">
              <w:t>4</w:t>
            </w:r>
          </w:p>
        </w:tc>
        <w:tc>
          <w:tcPr>
            <w:tcW w:w="3512" w:type="dxa"/>
          </w:tcPr>
          <w:p w:rsidR="00413AE6" w:rsidRPr="00DD2E97" w:rsidRDefault="00413AE6" w:rsidP="00827A9E">
            <w:r w:rsidRPr="00DD2E97">
              <w:t>Pengawas</w:t>
            </w:r>
          </w:p>
        </w:tc>
        <w:tc>
          <w:tcPr>
            <w:tcW w:w="2638" w:type="dxa"/>
          </w:tcPr>
          <w:p w:rsidR="00413AE6" w:rsidRPr="00DD2E97" w:rsidRDefault="00413AE6" w:rsidP="00827A9E">
            <w:pPr>
              <w:jc w:val="center"/>
            </w:pPr>
            <w:r w:rsidRPr="00DD2E97">
              <w:t>45</w:t>
            </w:r>
          </w:p>
        </w:tc>
        <w:tc>
          <w:tcPr>
            <w:tcW w:w="1800" w:type="dxa"/>
          </w:tcPr>
          <w:p w:rsidR="00413AE6" w:rsidRPr="00DD2E97" w:rsidRDefault="00413AE6" w:rsidP="00827A9E">
            <w:r w:rsidRPr="00DD2E97">
              <w:t>Form 4</w:t>
            </w:r>
          </w:p>
        </w:tc>
      </w:tr>
      <w:tr w:rsidR="00413AE6" w:rsidRPr="00DD2E97" w:rsidTr="00827A9E">
        <w:tc>
          <w:tcPr>
            <w:tcW w:w="510" w:type="dxa"/>
          </w:tcPr>
          <w:p w:rsidR="00413AE6" w:rsidRPr="00DD2E97" w:rsidRDefault="00413AE6" w:rsidP="00827A9E">
            <w:r w:rsidRPr="00DD2E97">
              <w:t>7</w:t>
            </w:r>
          </w:p>
        </w:tc>
        <w:tc>
          <w:tcPr>
            <w:tcW w:w="3512" w:type="dxa"/>
          </w:tcPr>
          <w:p w:rsidR="00413AE6" w:rsidRPr="00DD2E97" w:rsidRDefault="00413AE6" w:rsidP="00827A9E">
            <w:r w:rsidRPr="00DD2E97">
              <w:t>Kepala Dinas Pendidikan Kab.</w:t>
            </w:r>
          </w:p>
        </w:tc>
        <w:tc>
          <w:tcPr>
            <w:tcW w:w="2638" w:type="dxa"/>
          </w:tcPr>
          <w:p w:rsidR="00413AE6" w:rsidRPr="00DD2E97" w:rsidRDefault="00413AE6" w:rsidP="00827A9E">
            <w:pPr>
              <w:jc w:val="center"/>
            </w:pPr>
            <w:r w:rsidRPr="00DD2E97">
              <w:t>1</w:t>
            </w:r>
          </w:p>
        </w:tc>
        <w:tc>
          <w:tcPr>
            <w:tcW w:w="1800" w:type="dxa"/>
          </w:tcPr>
          <w:p w:rsidR="00413AE6" w:rsidRPr="00DD2E97" w:rsidRDefault="00413AE6" w:rsidP="00827A9E">
            <w:r w:rsidRPr="00DD2E97">
              <w:t>Form 5</w:t>
            </w:r>
          </w:p>
        </w:tc>
      </w:tr>
      <w:tr w:rsidR="00413AE6" w:rsidRPr="00DD2E97" w:rsidTr="00827A9E">
        <w:tc>
          <w:tcPr>
            <w:tcW w:w="510" w:type="dxa"/>
          </w:tcPr>
          <w:p w:rsidR="00413AE6" w:rsidRPr="00DD2E97" w:rsidRDefault="00413AE6" w:rsidP="00827A9E">
            <w:r w:rsidRPr="00DD2E97">
              <w:t>8</w:t>
            </w:r>
          </w:p>
        </w:tc>
        <w:tc>
          <w:tcPr>
            <w:tcW w:w="3512" w:type="dxa"/>
          </w:tcPr>
          <w:p w:rsidR="00413AE6" w:rsidRPr="00DD2E97" w:rsidRDefault="00413AE6" w:rsidP="00827A9E">
            <w:r w:rsidRPr="00DD2E97">
              <w:t>Kepala DEPAG Kab.</w:t>
            </w:r>
          </w:p>
        </w:tc>
        <w:tc>
          <w:tcPr>
            <w:tcW w:w="2638" w:type="dxa"/>
          </w:tcPr>
          <w:p w:rsidR="00413AE6" w:rsidRPr="00DD2E97" w:rsidRDefault="00413AE6" w:rsidP="00827A9E">
            <w:pPr>
              <w:jc w:val="center"/>
            </w:pPr>
            <w:r w:rsidRPr="00DD2E97">
              <w:t>1</w:t>
            </w:r>
          </w:p>
        </w:tc>
        <w:tc>
          <w:tcPr>
            <w:tcW w:w="1800" w:type="dxa"/>
          </w:tcPr>
          <w:p w:rsidR="00413AE6" w:rsidRPr="00DD2E97" w:rsidRDefault="00413AE6" w:rsidP="00827A9E">
            <w:r w:rsidRPr="00DD2E97">
              <w:t>Form 6</w:t>
            </w:r>
          </w:p>
        </w:tc>
      </w:tr>
      <w:tr w:rsidR="00413AE6" w:rsidRPr="00DD2E97" w:rsidTr="00827A9E">
        <w:tc>
          <w:tcPr>
            <w:tcW w:w="4022" w:type="dxa"/>
            <w:gridSpan w:val="2"/>
          </w:tcPr>
          <w:p w:rsidR="00413AE6" w:rsidRPr="00DD2E97" w:rsidRDefault="00413AE6" w:rsidP="00827A9E">
            <w:pPr>
              <w:jc w:val="center"/>
            </w:pPr>
            <w:r w:rsidRPr="00DD2E97">
              <w:t>Jumlah</w:t>
            </w:r>
          </w:p>
        </w:tc>
        <w:tc>
          <w:tcPr>
            <w:tcW w:w="2638" w:type="dxa"/>
          </w:tcPr>
          <w:p w:rsidR="00413AE6" w:rsidRPr="00DD2E97" w:rsidRDefault="00413AE6" w:rsidP="00827A9E">
            <w:pPr>
              <w:jc w:val="center"/>
            </w:pPr>
            <w:r w:rsidRPr="00DD2E97">
              <w:t>350</w:t>
            </w:r>
          </w:p>
        </w:tc>
        <w:tc>
          <w:tcPr>
            <w:tcW w:w="1800" w:type="dxa"/>
          </w:tcPr>
          <w:p w:rsidR="00413AE6" w:rsidRPr="00DD2E97" w:rsidRDefault="00413AE6" w:rsidP="00827A9E">
            <w:r w:rsidRPr="00DD2E97">
              <w:t>6</w:t>
            </w:r>
          </w:p>
        </w:tc>
      </w:tr>
    </w:tbl>
    <w:p w:rsidR="00413AE6" w:rsidRPr="00DD2E97" w:rsidRDefault="00413AE6" w:rsidP="00413AE6">
      <w:pPr>
        <w:pStyle w:val="ListParagraph"/>
        <w:ind w:left="960"/>
      </w:pPr>
    </w:p>
    <w:p w:rsidR="00413AE6" w:rsidRPr="00DD2E97" w:rsidRDefault="00413AE6" w:rsidP="00D11C24">
      <w:pPr>
        <w:pStyle w:val="Heading2"/>
        <w:numPr>
          <w:ilvl w:val="0"/>
          <w:numId w:val="10"/>
        </w:numPr>
        <w:spacing w:before="0" w:after="0" w:line="360" w:lineRule="auto"/>
        <w:ind w:left="630" w:hanging="270"/>
        <w:rPr>
          <w:rFonts w:ascii="Times New Roman" w:hAnsi="Times New Roman" w:cs="Times New Roman"/>
        </w:rPr>
      </w:pPr>
      <w:bookmarkStart w:id="14" w:name="_Toc253132306"/>
      <w:r w:rsidRPr="00DD2E97">
        <w:rPr>
          <w:rFonts w:ascii="Times New Roman" w:hAnsi="Times New Roman" w:cs="Times New Roman"/>
        </w:rPr>
        <w:t xml:space="preserve"> Teknik Pengolahan Data</w:t>
      </w:r>
      <w:bookmarkEnd w:id="14"/>
    </w:p>
    <w:p w:rsidR="00413AE6" w:rsidRPr="00DD2E97" w:rsidRDefault="00413AE6" w:rsidP="00413AE6">
      <w:pPr>
        <w:tabs>
          <w:tab w:val="left" w:pos="720"/>
        </w:tabs>
        <w:spacing w:line="360" w:lineRule="auto"/>
        <w:ind w:left="720" w:firstLine="720"/>
        <w:jc w:val="both"/>
      </w:pPr>
      <w:proofErr w:type="gramStart"/>
      <w:r w:rsidRPr="00DD2E97">
        <w:t>Pengolahan data dilakukan dengan menabulasi dan menghitung persentase dari Jawaban responden terkait dengan Standar Nasional Pendidikan yang dipantau sebagai hasil wawancara yang dilakukan oleh surveyor.</w:t>
      </w:r>
      <w:proofErr w:type="gramEnd"/>
      <w:r w:rsidRPr="00DD2E97">
        <w:t xml:space="preserve"> Data dari instrumen yang telah diisi oleh surveyor dimasukkan ke dalam suatu Database Pemantauan untuk dianalisis dengan </w:t>
      </w:r>
      <w:r w:rsidRPr="00DD2E97">
        <w:rPr>
          <w:i/>
        </w:rPr>
        <w:t>pivot table</w:t>
      </w:r>
      <w:r w:rsidRPr="00DD2E97">
        <w:t xml:space="preserve">. Persentase diambil dari responden yang </w:t>
      </w:r>
      <w:proofErr w:type="gramStart"/>
      <w:r w:rsidRPr="00DD2E97">
        <w:t>menjawab  sesuai</w:t>
      </w:r>
      <w:proofErr w:type="gramEnd"/>
      <w:r w:rsidRPr="00DD2E97">
        <w:t xml:space="preserve"> dengan petunjuk. Responden yang </w:t>
      </w:r>
      <w:proofErr w:type="gramStart"/>
      <w:r w:rsidRPr="00DD2E97">
        <w:t>menjawab  tidak</w:t>
      </w:r>
      <w:proofErr w:type="gramEnd"/>
      <w:r w:rsidRPr="00DD2E97">
        <w:t xml:space="preserve"> sesuai dengan petunjuk (tidak valid) tidak dimasukkan dalam perhitungan persentase. </w:t>
      </w:r>
      <w:proofErr w:type="gramStart"/>
      <w:r w:rsidRPr="00DD2E97">
        <w:t>Persentase absolut tidak bisa digunakan sebagai laporan data lapangan, yang bisa dilihat adalah persentase dan/atau kecenderungannya (lebih besar/kecil, lebih tinggi/rendah, lebih banyak/sedikit) untuk dijadikan dasar pembuatan kesimpulan.</w:t>
      </w:r>
      <w:proofErr w:type="gramEnd"/>
    </w:p>
    <w:p w:rsidR="00413AE6" w:rsidRPr="00DD2E97" w:rsidRDefault="00413AE6" w:rsidP="00413AE6">
      <w:pPr>
        <w:tabs>
          <w:tab w:val="left" w:pos="720"/>
        </w:tabs>
        <w:spacing w:line="360" w:lineRule="auto"/>
        <w:ind w:left="720" w:firstLine="720"/>
        <w:jc w:val="both"/>
      </w:pPr>
    </w:p>
    <w:p w:rsidR="00413AE6" w:rsidRPr="00DD2E97" w:rsidRDefault="00413AE6" w:rsidP="00413AE6">
      <w:pPr>
        <w:spacing w:line="360" w:lineRule="auto"/>
        <w:ind w:firstLine="450"/>
        <w:jc w:val="both"/>
        <w:rPr>
          <w:b/>
          <w:bCs/>
        </w:rPr>
      </w:pPr>
      <w:r w:rsidRPr="00DD2E97">
        <w:rPr>
          <w:b/>
          <w:bCs/>
        </w:rPr>
        <w:t>7. Faktor-Faktor Pendukung</w:t>
      </w:r>
    </w:p>
    <w:p w:rsidR="00413AE6" w:rsidRPr="00DD2E97" w:rsidRDefault="00413AE6" w:rsidP="00413AE6">
      <w:pPr>
        <w:spacing w:line="360" w:lineRule="auto"/>
        <w:ind w:left="720" w:firstLine="450"/>
        <w:jc w:val="both"/>
      </w:pPr>
      <w:proofErr w:type="gramStart"/>
      <w:r w:rsidRPr="00DD2E97">
        <w:t>Penelitian kerjasama institusi ini mendapat dukungan yang memadai dari berbagai pihak, baik di internal UNY dengan terjalinnya MOU (memorandum of understanding) antara pihak Dekanat FMIPA UNY dengan BAPPEDA Kabupaten Bulungan, maupun secara eksternal dari stake holders pendidikan di Kabupaten Bulungan.</w:t>
      </w:r>
      <w:proofErr w:type="gramEnd"/>
      <w:r w:rsidRPr="00DD2E97">
        <w:t xml:space="preserve"> </w:t>
      </w:r>
      <w:proofErr w:type="gramStart"/>
      <w:r w:rsidRPr="00DD2E97">
        <w:t>Kesediaan para pengawas untuk menjadi surveyor serta kesediaan responden untuk memberiakan jawaban sangat mendukung keberhasilan program ini.</w:t>
      </w:r>
      <w:proofErr w:type="gramEnd"/>
      <w:r w:rsidRPr="00DD2E97">
        <w:t xml:space="preserve"> </w:t>
      </w:r>
    </w:p>
    <w:p w:rsidR="00413AE6" w:rsidRPr="00DD2E97" w:rsidRDefault="00413AE6" w:rsidP="00413AE6">
      <w:pPr>
        <w:jc w:val="both"/>
      </w:pPr>
    </w:p>
    <w:p w:rsidR="00413AE6" w:rsidRPr="00DD2E97" w:rsidRDefault="00413AE6" w:rsidP="00413AE6">
      <w:pPr>
        <w:spacing w:line="360" w:lineRule="auto"/>
        <w:ind w:firstLine="450"/>
        <w:jc w:val="both"/>
        <w:rPr>
          <w:b/>
          <w:bCs/>
        </w:rPr>
      </w:pPr>
      <w:r w:rsidRPr="00DD2E97">
        <w:rPr>
          <w:b/>
          <w:bCs/>
        </w:rPr>
        <w:t>8. Faktor-Faktor Penghambat</w:t>
      </w:r>
    </w:p>
    <w:p w:rsidR="00413AE6" w:rsidRPr="00DD2E97" w:rsidRDefault="00413AE6" w:rsidP="00413AE6">
      <w:pPr>
        <w:spacing w:line="360" w:lineRule="auto"/>
        <w:ind w:left="720" w:firstLine="540"/>
        <w:jc w:val="both"/>
      </w:pPr>
      <w:r w:rsidRPr="00DD2E97">
        <w:t xml:space="preserve">Hal yang agak menghambat adalah permasalahan </w:t>
      </w:r>
      <w:proofErr w:type="gramStart"/>
      <w:r w:rsidRPr="00DD2E97">
        <w:t>medan</w:t>
      </w:r>
      <w:proofErr w:type="gramEnd"/>
      <w:r w:rsidRPr="00DD2E97">
        <w:t xml:space="preserve"> pemantauan yang sangat luas dan kurangnya alat transportasi untuk menjangkau sekolah di wilayah-wilayah pedalaman. </w:t>
      </w:r>
      <w:proofErr w:type="gramStart"/>
      <w:r w:rsidRPr="00DD2E97">
        <w:t>Transportasi air yang tersedia kurang memadai dan kerapkali terdapat wilayah pusaran air sungai yang berbahaya.</w:t>
      </w:r>
      <w:proofErr w:type="gramEnd"/>
      <w:r w:rsidRPr="00DD2E97">
        <w:t xml:space="preserve"> </w:t>
      </w:r>
      <w:proofErr w:type="gramStart"/>
      <w:r w:rsidRPr="00DD2E97">
        <w:t>Waktu tempuh yang cukup lama antara satu kecamatan dengan kecamatan lainnya.</w:t>
      </w:r>
      <w:proofErr w:type="gramEnd"/>
      <w:r w:rsidRPr="00DD2E97">
        <w:t xml:space="preserve"> </w:t>
      </w:r>
      <w:proofErr w:type="gramStart"/>
      <w:r w:rsidRPr="00DD2E97">
        <w:t>Hal ini tentu saja menjadi hambatan tersendiri dalam pengambilan data dari responden.</w:t>
      </w:r>
      <w:proofErr w:type="gramEnd"/>
      <w:r w:rsidRPr="00DD2E97">
        <w:t xml:space="preserve"> </w:t>
      </w:r>
    </w:p>
    <w:p w:rsidR="00413AE6" w:rsidRPr="00DD2E97" w:rsidRDefault="00413AE6" w:rsidP="00413AE6">
      <w:pPr>
        <w:spacing w:line="360" w:lineRule="auto"/>
        <w:ind w:left="284"/>
        <w:jc w:val="both"/>
      </w:pPr>
    </w:p>
    <w:p w:rsidR="00413AE6" w:rsidRPr="00DD2E97" w:rsidRDefault="00413AE6" w:rsidP="00413AE6">
      <w:pPr>
        <w:spacing w:line="360" w:lineRule="auto"/>
        <w:ind w:firstLine="450"/>
        <w:jc w:val="both"/>
        <w:rPr>
          <w:b/>
          <w:bCs/>
        </w:rPr>
      </w:pPr>
      <w:r w:rsidRPr="00DD2E97">
        <w:rPr>
          <w:b/>
          <w:bCs/>
        </w:rPr>
        <w:t>9. Jalan Keluar/Solusi</w:t>
      </w:r>
    </w:p>
    <w:p w:rsidR="00413AE6" w:rsidRPr="00DD2E97" w:rsidRDefault="00413AE6" w:rsidP="00413AE6">
      <w:pPr>
        <w:spacing w:line="360" w:lineRule="auto"/>
        <w:ind w:left="720" w:firstLine="540"/>
        <w:jc w:val="both"/>
      </w:pPr>
      <w:proofErr w:type="gramStart"/>
      <w:r w:rsidRPr="00DD2E97">
        <w:t>Solusi untuk mengatasi kendala atau permasalahan diatas adalah melalui gagasan peneliti untuk dilakukan koordinasi antara pihak BAPPEDA dengan Dinas Pendidikan.</w:t>
      </w:r>
      <w:proofErr w:type="gramEnd"/>
      <w:r w:rsidRPr="00DD2E97">
        <w:t xml:space="preserve"> Pelaksanaan survey dilakukan bersamaan dengan jadwal bulanan para pengawas untuk turun melakukan pengawasan rutin, sehingga mereka sudah terbiasa dengan </w:t>
      </w:r>
      <w:proofErr w:type="gramStart"/>
      <w:r w:rsidRPr="00DD2E97">
        <w:t>medan</w:t>
      </w:r>
      <w:proofErr w:type="gramEnd"/>
      <w:r w:rsidRPr="00DD2E97">
        <w:t xml:space="preserve"> berat yang harus ditempuh, sekaligus mempermudah pendanaan karena mereka mendapatkan transport dari Dinas Pendidikan. </w:t>
      </w:r>
      <w:proofErr w:type="gramStart"/>
      <w:r w:rsidRPr="00DD2E97">
        <w:t>Akhirnya data dapat dikumpulkan dari seluruh responden yang direncanakan.</w:t>
      </w:r>
      <w:proofErr w:type="gramEnd"/>
    </w:p>
    <w:p w:rsidR="00413AE6" w:rsidRPr="00DD2E97" w:rsidRDefault="00413AE6" w:rsidP="00413AE6">
      <w:pPr>
        <w:ind w:left="284"/>
        <w:jc w:val="both"/>
      </w:pPr>
    </w:p>
    <w:p w:rsidR="00413AE6" w:rsidRPr="00DD2E97" w:rsidRDefault="00413AE6" w:rsidP="00413AE6">
      <w:pPr>
        <w:jc w:val="both"/>
        <w:rPr>
          <w:b/>
          <w:bCs/>
        </w:rPr>
      </w:pPr>
      <w:r w:rsidRPr="00DD2E97">
        <w:rPr>
          <w:b/>
          <w:bCs/>
        </w:rPr>
        <w:t>C. Hasil Penelitian</w:t>
      </w:r>
    </w:p>
    <w:p w:rsidR="00413AE6" w:rsidRPr="00DD2E97" w:rsidRDefault="00413AE6" w:rsidP="00413AE6">
      <w:pPr>
        <w:ind w:left="284"/>
        <w:jc w:val="both"/>
      </w:pPr>
    </w:p>
    <w:p w:rsidR="00413AE6" w:rsidRPr="00DD2E97" w:rsidRDefault="00413AE6" w:rsidP="00413AE6">
      <w:pPr>
        <w:spacing w:after="120" w:line="360" w:lineRule="auto"/>
        <w:ind w:left="360" w:firstLine="720"/>
        <w:jc w:val="both"/>
      </w:pPr>
      <w:r w:rsidRPr="00DD2E97">
        <w:t xml:space="preserve">Penelitian yang dilakukan telah selesai secara keseluruhan dari tahapan yang direncanakan, dan telah dilaksanakan presentasi hasil pemantauan pada pihak BAPEDA dan </w:t>
      </w:r>
      <w:proofErr w:type="gramStart"/>
      <w:r w:rsidRPr="00DD2E97">
        <w:t>stakeholders</w:t>
      </w:r>
      <w:proofErr w:type="gramEnd"/>
      <w:r w:rsidRPr="00DD2E97">
        <w:t xml:space="preserve"> pendidikan di Kabupaten Bulungan serta telah disampaikan naskah akademik hasil revisi kepada pihak Bappeda Kabupaten Bulungan.  Hasil analisis data pemantauan meliputi pelaksanaan, penerapan, dan pencapaian dari;  (1) Standar Isi, (2) Standar Proses, (3) Standar Sarana Prasarana, (4)Standar Penilaian,  (5) Standar Kompetensi Lulusan, (6) Standar sumber daya manusia yang meliputi; (a) Standar Guru, (b) Standar Kepala Sekolah, dan (c) Standar Pengawas, (7) Ketentuan mengenai Buku Teks Pelajaran, dan (8) Ketentuan mengenai Ujian Nasional.  Namun sebelum itu, hasil analisis data pemantauan terhadap beberapa aspek yang terkait dengan Standar Nasional Pendidikan akan dipaparkan lebih dahulu, yaitu meliputi (1) ketersediaan dokumen, (2) cara perolehan dokumen, dan (3) sosialisasi dokumen. </w:t>
      </w:r>
    </w:p>
    <w:p w:rsidR="00413AE6" w:rsidRPr="00DD2E97" w:rsidRDefault="00413AE6" w:rsidP="00D11C24">
      <w:pPr>
        <w:pStyle w:val="Heading2"/>
        <w:numPr>
          <w:ilvl w:val="0"/>
          <w:numId w:val="14"/>
        </w:numPr>
        <w:spacing w:line="276" w:lineRule="auto"/>
        <w:rPr>
          <w:rFonts w:ascii="Times New Roman" w:hAnsi="Times New Roman" w:cs="Times New Roman"/>
        </w:rPr>
      </w:pPr>
      <w:bookmarkStart w:id="15" w:name="_Toc253132308"/>
      <w:r w:rsidRPr="00DD2E97">
        <w:rPr>
          <w:rFonts w:ascii="Times New Roman" w:hAnsi="Times New Roman" w:cs="Times New Roman"/>
        </w:rPr>
        <w:t xml:space="preserve">Dokumen tentang Standar Nasional </w:t>
      </w:r>
      <w:proofErr w:type="gramStart"/>
      <w:r w:rsidRPr="00DD2E97">
        <w:rPr>
          <w:rFonts w:ascii="Times New Roman" w:hAnsi="Times New Roman" w:cs="Times New Roman"/>
        </w:rPr>
        <w:t>Pendidikan  dan</w:t>
      </w:r>
      <w:proofErr w:type="gramEnd"/>
      <w:r w:rsidRPr="00DD2E97">
        <w:rPr>
          <w:rFonts w:ascii="Times New Roman" w:hAnsi="Times New Roman" w:cs="Times New Roman"/>
        </w:rPr>
        <w:t xml:space="preserve"> Dokumen Pendukungnya</w:t>
      </w:r>
      <w:bookmarkEnd w:id="15"/>
    </w:p>
    <w:p w:rsidR="00413AE6" w:rsidRPr="00DD2E97" w:rsidRDefault="00413AE6" w:rsidP="00413AE6">
      <w:pPr>
        <w:pStyle w:val="ListParagraph"/>
        <w:tabs>
          <w:tab w:val="left" w:pos="720"/>
        </w:tabs>
        <w:spacing w:after="120" w:line="360" w:lineRule="auto"/>
        <w:ind w:left="960" w:firstLine="360"/>
        <w:jc w:val="both"/>
      </w:pPr>
      <w:r w:rsidRPr="00DD2E97">
        <w:t xml:space="preserve">   Bagian ini berisi hasil analisis data pemantauan tentang ketersediaan, </w:t>
      </w:r>
      <w:proofErr w:type="gramStart"/>
      <w:r w:rsidRPr="00DD2E97">
        <w:t>cara</w:t>
      </w:r>
      <w:proofErr w:type="gramEnd"/>
      <w:r w:rsidRPr="00DD2E97">
        <w:t xml:space="preserve"> perolehan, dan sosialisasi dokumen tentang Standar Nasional Pendidikan dan dokumen pendukungnya. </w:t>
      </w:r>
      <w:proofErr w:type="gramStart"/>
      <w:r w:rsidRPr="00DD2E97">
        <w:t>Data diperoleh dari hasil wawancara dengan responden guru, kepala sekolah, dan pengawas.</w:t>
      </w:r>
      <w:proofErr w:type="gramEnd"/>
      <w:r w:rsidRPr="00DD2E97">
        <w:t xml:space="preserve"> </w:t>
      </w:r>
      <w:proofErr w:type="gramStart"/>
      <w:r w:rsidRPr="00DD2E97">
        <w:t>Tingkat kualifikasi Pendidikan Kepala sekolah SD yang belum memenuhi kualifikasi S1 ke atas mencapai 48% (Kepala SD 28% ijazah tertinggi setingkat SPG/SGO dan 20% setingkat D1/D2/D3).</w:t>
      </w:r>
      <w:proofErr w:type="gramEnd"/>
      <w:r w:rsidRPr="00DD2E97">
        <w:t xml:space="preserve"> </w:t>
      </w:r>
      <w:proofErr w:type="gramStart"/>
      <w:r w:rsidRPr="00DD2E97">
        <w:t xml:space="preserve">Tingkat kulifikasi pendidikan kepala sekolah SLTP masih ada yang berpendidikan D1/D2/D3 sebanyak 8%, </w:t>
      </w:r>
      <w:r w:rsidRPr="00DD2E97">
        <w:lastRenderedPageBreak/>
        <w:t>sedangkan yang sudah setingkat S2 adalah 20%.</w:t>
      </w:r>
      <w:proofErr w:type="gramEnd"/>
      <w:r w:rsidRPr="00DD2E97">
        <w:t xml:space="preserve"> </w:t>
      </w:r>
      <w:proofErr w:type="gramStart"/>
      <w:r w:rsidRPr="00DD2E97">
        <w:t>Sedangkan di tingkat SLTA yang sudah memiliki kualifikasi S2 baru 31%.</w:t>
      </w:r>
      <w:proofErr w:type="gramEnd"/>
    </w:p>
    <w:p w:rsidR="00413AE6" w:rsidRPr="00DD2E97" w:rsidRDefault="00413AE6" w:rsidP="00413AE6">
      <w:pPr>
        <w:pStyle w:val="ListParagraph"/>
        <w:tabs>
          <w:tab w:val="left" w:pos="720"/>
        </w:tabs>
        <w:spacing w:after="120" w:line="360" w:lineRule="auto"/>
        <w:ind w:left="960" w:firstLine="360"/>
        <w:jc w:val="both"/>
      </w:pPr>
      <w:r w:rsidRPr="00DD2E97">
        <w:t>Dokumen-dokumen yang ditanyakan adalah sebagai berikut:</w:t>
      </w:r>
    </w:p>
    <w:p w:rsidR="00413AE6" w:rsidRPr="00DD2E97" w:rsidRDefault="00413AE6" w:rsidP="00D11C24">
      <w:pPr>
        <w:numPr>
          <w:ilvl w:val="0"/>
          <w:numId w:val="12"/>
        </w:numPr>
        <w:tabs>
          <w:tab w:val="clear" w:pos="720"/>
        </w:tabs>
        <w:spacing w:line="360" w:lineRule="auto"/>
        <w:ind w:left="1080"/>
        <w:jc w:val="both"/>
        <w:rPr>
          <w:lang w:val="sv-SE"/>
        </w:rPr>
      </w:pPr>
      <w:r w:rsidRPr="00DD2E97">
        <w:t xml:space="preserve">Undang-undang Nomor 20 Tahun 2003 tentang Sistem Pendidikan </w:t>
      </w:r>
      <w:r w:rsidRPr="00DD2E97">
        <w:rPr>
          <w:lang w:val="sv-SE"/>
        </w:rPr>
        <w:t>Nasional (SPN)</w:t>
      </w:r>
    </w:p>
    <w:p w:rsidR="00413AE6" w:rsidRPr="00DD2E97" w:rsidRDefault="00413AE6" w:rsidP="00D11C24">
      <w:pPr>
        <w:numPr>
          <w:ilvl w:val="0"/>
          <w:numId w:val="12"/>
        </w:numPr>
        <w:tabs>
          <w:tab w:val="clear" w:pos="720"/>
        </w:tabs>
        <w:spacing w:line="360" w:lineRule="auto"/>
        <w:ind w:left="1080"/>
        <w:jc w:val="both"/>
        <w:rPr>
          <w:lang w:val="sv-SE"/>
        </w:rPr>
      </w:pPr>
      <w:r w:rsidRPr="00DD2E97">
        <w:rPr>
          <w:lang w:val="sv-SE"/>
        </w:rPr>
        <w:t>Undang-undang Nomor 14 Tahun 2005 tentang Guru dan Dosen (GdD)</w:t>
      </w:r>
    </w:p>
    <w:p w:rsidR="00413AE6" w:rsidRPr="00DD2E97" w:rsidRDefault="00413AE6" w:rsidP="00D11C24">
      <w:pPr>
        <w:numPr>
          <w:ilvl w:val="0"/>
          <w:numId w:val="12"/>
        </w:numPr>
        <w:tabs>
          <w:tab w:val="clear" w:pos="720"/>
        </w:tabs>
        <w:spacing w:line="360" w:lineRule="auto"/>
        <w:ind w:left="1080"/>
        <w:jc w:val="both"/>
        <w:rPr>
          <w:lang w:val="sv-SE"/>
        </w:rPr>
      </w:pPr>
      <w:r w:rsidRPr="00DD2E97">
        <w:rPr>
          <w:lang w:val="sv-SE"/>
        </w:rPr>
        <w:t>Peraturan Pemerintah Nomor 19 Tahun 2005 tentang Standar Nasional Pendidikan (SNP)</w:t>
      </w:r>
    </w:p>
    <w:p w:rsidR="00413AE6" w:rsidRPr="00DD2E97" w:rsidRDefault="00413AE6" w:rsidP="00D11C24">
      <w:pPr>
        <w:numPr>
          <w:ilvl w:val="0"/>
          <w:numId w:val="12"/>
        </w:numPr>
        <w:tabs>
          <w:tab w:val="clear" w:pos="720"/>
        </w:tabs>
        <w:spacing w:line="360" w:lineRule="auto"/>
        <w:ind w:left="1080"/>
        <w:jc w:val="both"/>
        <w:rPr>
          <w:rFonts w:cs="Tahoma"/>
          <w:lang w:val="sv-SE"/>
        </w:rPr>
      </w:pPr>
      <w:r w:rsidRPr="00DD2E97">
        <w:rPr>
          <w:lang w:val="sv-SE"/>
        </w:rPr>
        <w:t>Peraturan Menteri</w:t>
      </w:r>
      <w:r w:rsidRPr="00DD2E97">
        <w:rPr>
          <w:rFonts w:cs="Tahoma"/>
          <w:lang w:val="sv-SE"/>
        </w:rPr>
        <w:t xml:space="preserve"> Pendidikan Nasional Nomor 22 Tahun 2006 tentang Standar Isi untuk Satuan Pendidikan Dasar dan Menengah (SI)</w:t>
      </w:r>
    </w:p>
    <w:p w:rsidR="00413AE6" w:rsidRPr="00DD2E97" w:rsidRDefault="00413AE6" w:rsidP="00D11C24">
      <w:pPr>
        <w:numPr>
          <w:ilvl w:val="0"/>
          <w:numId w:val="12"/>
        </w:numPr>
        <w:tabs>
          <w:tab w:val="clear" w:pos="720"/>
        </w:tabs>
        <w:spacing w:line="360" w:lineRule="auto"/>
        <w:ind w:left="1080"/>
        <w:jc w:val="both"/>
        <w:rPr>
          <w:rFonts w:cs="Tahoma"/>
          <w:lang w:val="sv-SE"/>
        </w:rPr>
      </w:pPr>
      <w:r w:rsidRPr="00DD2E97">
        <w:rPr>
          <w:rFonts w:cs="Tahoma"/>
          <w:lang w:val="sv-SE"/>
        </w:rPr>
        <w:t>Peraturan Menteri Pendidikan Nasional Nomor 23 Tahun 2006 tentang Standar Kompetensi Lulusan untuk Satuan Pendidikan Dasar dan Menengah (SKL)</w:t>
      </w:r>
    </w:p>
    <w:p w:rsidR="00413AE6" w:rsidRPr="00DD2E97" w:rsidRDefault="00413AE6" w:rsidP="00D11C24">
      <w:pPr>
        <w:numPr>
          <w:ilvl w:val="0"/>
          <w:numId w:val="12"/>
        </w:numPr>
        <w:tabs>
          <w:tab w:val="clear" w:pos="720"/>
        </w:tabs>
        <w:spacing w:line="360" w:lineRule="auto"/>
        <w:ind w:left="1080"/>
        <w:jc w:val="both"/>
        <w:rPr>
          <w:rFonts w:cs="Tahoma"/>
          <w:lang w:val="sv-SE"/>
        </w:rPr>
      </w:pPr>
      <w:r w:rsidRPr="00DD2E97">
        <w:rPr>
          <w:rFonts w:cs="Tahoma"/>
          <w:lang w:val="sv-SE"/>
        </w:rPr>
        <w:t>Panduan Penyusunan Kurikulum Tingkat Satuan Pendidikan (PAN)</w:t>
      </w:r>
    </w:p>
    <w:p w:rsidR="00413AE6" w:rsidRPr="00DD2E97" w:rsidRDefault="00413AE6" w:rsidP="00D11C24">
      <w:pPr>
        <w:numPr>
          <w:ilvl w:val="0"/>
          <w:numId w:val="12"/>
        </w:numPr>
        <w:tabs>
          <w:tab w:val="clear" w:pos="720"/>
        </w:tabs>
        <w:spacing w:line="360" w:lineRule="auto"/>
        <w:ind w:left="1080"/>
        <w:jc w:val="both"/>
        <w:rPr>
          <w:rFonts w:cs="Tahoma"/>
          <w:lang w:val="sv-SE"/>
        </w:rPr>
      </w:pPr>
      <w:r w:rsidRPr="00DD2E97">
        <w:rPr>
          <w:rFonts w:cs="Tahoma"/>
          <w:lang w:val="sv-SE"/>
        </w:rPr>
        <w:t>Model Kurikulum Tingkat Satuan Pendidikan (MOD)</w:t>
      </w:r>
    </w:p>
    <w:p w:rsidR="00413AE6" w:rsidRPr="00DD2E97" w:rsidRDefault="00413AE6" w:rsidP="00D11C24">
      <w:pPr>
        <w:numPr>
          <w:ilvl w:val="0"/>
          <w:numId w:val="12"/>
        </w:numPr>
        <w:tabs>
          <w:tab w:val="clear" w:pos="720"/>
        </w:tabs>
        <w:spacing w:line="360" w:lineRule="auto"/>
        <w:ind w:left="1080"/>
        <w:jc w:val="both"/>
        <w:rPr>
          <w:rFonts w:cs="Tahoma"/>
          <w:lang w:val="sv-SE"/>
        </w:rPr>
      </w:pPr>
      <w:r w:rsidRPr="00DD2E97">
        <w:rPr>
          <w:rFonts w:cs="Tahoma"/>
          <w:lang w:val="sv-SE"/>
        </w:rPr>
        <w:t>Peraturan Menteri Pendidikan Nasional Nomor 12 Tahun 2007 tentang Standar Pengawas Sekolah/Madrasah (SPS)</w:t>
      </w:r>
    </w:p>
    <w:p w:rsidR="00413AE6" w:rsidRPr="00DD2E97" w:rsidRDefault="00413AE6" w:rsidP="00D11C24">
      <w:pPr>
        <w:numPr>
          <w:ilvl w:val="0"/>
          <w:numId w:val="12"/>
        </w:numPr>
        <w:tabs>
          <w:tab w:val="clear" w:pos="720"/>
        </w:tabs>
        <w:spacing w:line="360" w:lineRule="auto"/>
        <w:ind w:left="1080"/>
        <w:jc w:val="both"/>
        <w:rPr>
          <w:rFonts w:cs="Tahoma"/>
          <w:lang w:val="sv-SE"/>
        </w:rPr>
      </w:pPr>
      <w:r w:rsidRPr="00DD2E97">
        <w:rPr>
          <w:rFonts w:cs="Tahoma"/>
          <w:lang w:val="sv-SE"/>
        </w:rPr>
        <w:t>Peraturan Menteri Pendidikan Nasional Nomor 13 Tahun 2007 tentang Standar Kepala Sekolah/Madrasah (SKS)</w:t>
      </w:r>
    </w:p>
    <w:p w:rsidR="00413AE6" w:rsidRPr="00DD2E97" w:rsidRDefault="00413AE6" w:rsidP="00D11C24">
      <w:pPr>
        <w:numPr>
          <w:ilvl w:val="0"/>
          <w:numId w:val="12"/>
        </w:numPr>
        <w:tabs>
          <w:tab w:val="clear" w:pos="720"/>
        </w:tabs>
        <w:spacing w:line="360" w:lineRule="auto"/>
        <w:ind w:left="1080"/>
        <w:jc w:val="both"/>
        <w:rPr>
          <w:rFonts w:cs="Tahoma"/>
          <w:lang w:val="sv-SE"/>
        </w:rPr>
      </w:pPr>
      <w:r w:rsidRPr="00DD2E97">
        <w:rPr>
          <w:rFonts w:cs="Tahoma"/>
          <w:lang w:val="sv-SE"/>
        </w:rPr>
        <w:t>Peraturan Menteri Pendidikan Nasional Nomor 16 Tahun 2007 tentang Standar Kualifikasi Akademik dan Kompetensi Guru (SG)</w:t>
      </w:r>
    </w:p>
    <w:p w:rsidR="00413AE6" w:rsidRPr="00DD2E97" w:rsidRDefault="00413AE6" w:rsidP="00D11C24">
      <w:pPr>
        <w:numPr>
          <w:ilvl w:val="0"/>
          <w:numId w:val="12"/>
        </w:numPr>
        <w:tabs>
          <w:tab w:val="clear" w:pos="720"/>
        </w:tabs>
        <w:spacing w:line="360" w:lineRule="auto"/>
        <w:ind w:left="1080"/>
        <w:jc w:val="both"/>
        <w:rPr>
          <w:rFonts w:cs="Tahoma"/>
          <w:lang w:val="nb-NO"/>
        </w:rPr>
      </w:pPr>
      <w:r w:rsidRPr="00DD2E97">
        <w:rPr>
          <w:rFonts w:cs="Tahoma"/>
          <w:lang w:val="nb-NO"/>
        </w:rPr>
        <w:t>Ketentuan tentang Buku Teks Pelajaran (BTP)</w:t>
      </w:r>
    </w:p>
    <w:p w:rsidR="00413AE6" w:rsidRPr="00DD2E97" w:rsidRDefault="00413AE6" w:rsidP="00D11C24">
      <w:pPr>
        <w:numPr>
          <w:ilvl w:val="0"/>
          <w:numId w:val="12"/>
        </w:numPr>
        <w:tabs>
          <w:tab w:val="clear" w:pos="720"/>
        </w:tabs>
        <w:spacing w:line="360" w:lineRule="auto"/>
        <w:ind w:left="1080"/>
        <w:jc w:val="both"/>
        <w:rPr>
          <w:rFonts w:cs="Tahoma"/>
          <w:lang w:val="es-ES"/>
        </w:rPr>
      </w:pPr>
      <w:r w:rsidRPr="00DD2E97">
        <w:rPr>
          <w:rFonts w:cs="Tahoma"/>
          <w:lang w:val="es-ES"/>
        </w:rPr>
        <w:t>Ketentuan tentang Ujian Nasional (DUN)</w:t>
      </w:r>
    </w:p>
    <w:p w:rsidR="00413AE6" w:rsidRPr="00DD2E97" w:rsidRDefault="00413AE6" w:rsidP="00413AE6">
      <w:pPr>
        <w:jc w:val="both"/>
        <w:rPr>
          <w:rFonts w:cs="Tahoma"/>
          <w:lang w:val="es-ES"/>
        </w:rPr>
      </w:pPr>
    </w:p>
    <w:p w:rsidR="00413AE6" w:rsidRPr="00DD2E97" w:rsidRDefault="00413AE6" w:rsidP="00413AE6">
      <w:pPr>
        <w:spacing w:line="360" w:lineRule="auto"/>
        <w:ind w:left="720" w:firstLine="630"/>
        <w:jc w:val="both"/>
        <w:rPr>
          <w:rFonts w:cs="Tahoma"/>
          <w:lang w:val="es-ES"/>
        </w:rPr>
      </w:pPr>
      <w:r w:rsidRPr="00DD2E97">
        <w:rPr>
          <w:rFonts w:cs="Tahoma"/>
          <w:lang w:val="es-ES"/>
        </w:rPr>
        <w:t>Responden guru hanya ditanya tentang dokumen Standar Isi, Standar Kompetensi Lulusan, dan Standar Guru, responden kepala sekolah ditanya tentang semua dokumen, dan responden pengawas ditanya semua dokumen kecuali dokumen  ketentuan tentang  Buku Teks Pelajaran dan Ujian Nasional.</w:t>
      </w:r>
    </w:p>
    <w:p w:rsidR="00413AE6" w:rsidRPr="00DD2E97" w:rsidRDefault="00413AE6" w:rsidP="00413AE6">
      <w:pPr>
        <w:ind w:firstLine="720"/>
        <w:jc w:val="both"/>
        <w:rPr>
          <w:rFonts w:cs="Tahoma"/>
          <w:lang w:val="es-ES"/>
        </w:rPr>
      </w:pPr>
    </w:p>
    <w:p w:rsidR="00413AE6" w:rsidRPr="00DD2E97" w:rsidRDefault="00413AE6" w:rsidP="00D11C24">
      <w:pPr>
        <w:pStyle w:val="Heading3"/>
        <w:numPr>
          <w:ilvl w:val="0"/>
          <w:numId w:val="14"/>
        </w:numPr>
        <w:spacing w:line="276" w:lineRule="auto"/>
        <w:rPr>
          <w:rFonts w:ascii="Times New Roman" w:hAnsi="Times New Roman" w:cs="Times New Roman"/>
        </w:rPr>
      </w:pPr>
      <w:bookmarkStart w:id="16" w:name="_Toc253132309"/>
      <w:r w:rsidRPr="00DD2E97">
        <w:rPr>
          <w:rFonts w:ascii="Times New Roman" w:hAnsi="Times New Roman" w:cs="Times New Roman"/>
        </w:rPr>
        <w:t>Ketersediaan Dokumen</w:t>
      </w:r>
      <w:bookmarkEnd w:id="16"/>
    </w:p>
    <w:p w:rsidR="00413AE6" w:rsidRPr="00DD2E97" w:rsidRDefault="00413AE6" w:rsidP="00413AE6">
      <w:pPr>
        <w:pStyle w:val="ListParagraph"/>
        <w:spacing w:line="360" w:lineRule="auto"/>
        <w:ind w:left="960" w:firstLine="360"/>
        <w:jc w:val="both"/>
        <w:rPr>
          <w:lang w:val="sv-SE"/>
        </w:rPr>
      </w:pPr>
      <w:r w:rsidRPr="00DD2E97">
        <w:t xml:space="preserve">       </w:t>
      </w:r>
      <w:proofErr w:type="gramStart"/>
      <w:r w:rsidRPr="00DD2E97">
        <w:t>Untuk memantau ketersediaan dokumen standar dan pendukungnya, responden ditanya apakah dia memiliki atau di kantornya tersedia dokumen tersebut.</w:t>
      </w:r>
      <w:proofErr w:type="gramEnd"/>
      <w:r w:rsidRPr="00DD2E97">
        <w:t xml:space="preserve"> </w:t>
      </w:r>
      <w:proofErr w:type="gramStart"/>
      <w:r w:rsidRPr="00DD2E97">
        <w:t>Responden tidak harus memiliki dokumen tersebut.</w:t>
      </w:r>
      <w:proofErr w:type="gramEnd"/>
      <w:r w:rsidRPr="00DD2E97">
        <w:t xml:space="preserve">  </w:t>
      </w:r>
      <w:r w:rsidRPr="00DD2E97">
        <w:rPr>
          <w:lang w:val="sv-SE"/>
        </w:rPr>
        <w:t xml:space="preserve">Dalam wawancara dengan responden, surveyor diminta untuk mengecek keberadaan dokumen tersebut dengan meminta </w:t>
      </w:r>
      <w:r w:rsidRPr="00DD2E97">
        <w:rPr>
          <w:lang w:val="sv-SE"/>
        </w:rPr>
        <w:lastRenderedPageBreak/>
        <w:t>responden menunjukkan bukti fisiknya atau melalui pertanyaan-pertanyaan yang menggali.</w:t>
      </w:r>
    </w:p>
    <w:p w:rsidR="00413AE6" w:rsidRPr="00DD2E97" w:rsidRDefault="00413AE6" w:rsidP="00413AE6">
      <w:pPr>
        <w:pStyle w:val="Gambar"/>
      </w:pPr>
      <w:bookmarkStart w:id="17" w:name="_Toc252529112"/>
      <w:r w:rsidRPr="00DD2E97">
        <w:t>Gambar 1. Ketersediaan Dokumen</w:t>
      </w:r>
      <w:bookmarkEnd w:id="17"/>
    </w:p>
    <w:p w:rsidR="00413AE6" w:rsidRPr="00DD2E97" w:rsidRDefault="00413AE6" w:rsidP="00413AE6">
      <w:pPr>
        <w:pStyle w:val="ListParagraph"/>
        <w:ind w:left="960"/>
        <w:jc w:val="center"/>
      </w:pPr>
      <w:r w:rsidRPr="00DD2E97">
        <w:rPr>
          <w:noProof/>
        </w:rPr>
        <w:drawing>
          <wp:inline distT="0" distB="0" distL="0" distR="0">
            <wp:extent cx="4467225" cy="3019425"/>
            <wp:effectExtent l="0" t="0" r="0" b="0"/>
            <wp:docPr id="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3AE6" w:rsidRPr="00DD2E97" w:rsidRDefault="00413AE6" w:rsidP="00413AE6">
      <w:pPr>
        <w:pStyle w:val="ListParagraph"/>
        <w:ind w:left="960"/>
        <w:jc w:val="center"/>
      </w:pPr>
    </w:p>
    <w:p w:rsidR="00413AE6" w:rsidRPr="00DD2E97" w:rsidRDefault="00413AE6" w:rsidP="00413AE6">
      <w:pPr>
        <w:pStyle w:val="ListParagraph"/>
        <w:spacing w:line="360" w:lineRule="auto"/>
        <w:ind w:left="960" w:firstLine="540"/>
        <w:jc w:val="both"/>
      </w:pPr>
      <w:proofErr w:type="gramStart"/>
      <w:r w:rsidRPr="00DD2E97">
        <w:t>Secara logis, diharapkan ketersediaan dokumen yang relevan dengan status responden (guru, kepala sekolah, dan pengawas) dan tugas yang harus mereka laksanakan cenderung lebih tinggi angkanya daripada yang tidak secara langsung terkait dengan status dan tugas-tugas responden.</w:t>
      </w:r>
      <w:proofErr w:type="gramEnd"/>
      <w:r w:rsidRPr="00DD2E97">
        <w:t xml:space="preserve"> Oleh karena itu, angka yang tinggi pada ketersediaan dokumen Standar Isi, Standar Kompetensi Lulusan, model KTSP, panduan penyusunan KTSP bagi responden guru, kepala sekolah, </w:t>
      </w:r>
      <w:proofErr w:type="gramStart"/>
      <w:r w:rsidRPr="00DD2E97">
        <w:t>dan</w:t>
      </w:r>
      <w:proofErr w:type="gramEnd"/>
      <w:r w:rsidRPr="00DD2E97">
        <w:t xml:space="preserve"> pengawas dapat dianggap wajar atau sesuai dengan harapan. </w:t>
      </w:r>
      <w:proofErr w:type="gramStart"/>
      <w:r w:rsidRPr="00DD2E97">
        <w:t>Demikian juga angka yang tinggi pada ketersediaan Standar Kepala Sekolah bagi responden kepala sekolah, dan angka yang tinggi pada ketersediaan Standar Pengawas bagi responden pengawas.</w:t>
      </w:r>
      <w:proofErr w:type="gramEnd"/>
    </w:p>
    <w:p w:rsidR="00413AE6" w:rsidRPr="00DD2E97" w:rsidRDefault="00413AE6" w:rsidP="00413AE6">
      <w:pPr>
        <w:pStyle w:val="ListParagraph"/>
        <w:spacing w:line="360" w:lineRule="auto"/>
        <w:ind w:left="960" w:firstLine="540"/>
        <w:jc w:val="both"/>
      </w:pPr>
      <w:proofErr w:type="gramStart"/>
      <w:r w:rsidRPr="00DD2E97">
        <w:t>Yang dianggap tidak wajar atau tidak sesuai dengan harapan adalah angka yang rendah pada keberadaan ketentuan tentang Buku Teks Pelajaran oleh responden guru (39%).</w:t>
      </w:r>
      <w:proofErr w:type="gramEnd"/>
      <w:r w:rsidRPr="00DD2E97">
        <w:t xml:space="preserve"> </w:t>
      </w:r>
      <w:proofErr w:type="gramStart"/>
      <w:r w:rsidRPr="00DD2E97">
        <w:t>Hal ini membawa implikasi pada muatan materi pelajaran yang diajarkan sangat mungkin menyimpang dari standar isi yang seharusnya.</w:t>
      </w:r>
      <w:proofErr w:type="gramEnd"/>
      <w:r w:rsidRPr="00DD2E97">
        <w:t xml:space="preserve"> Hal ini juga bias diartikan sebagai kurang perhatian guru pada sumber belajar yang lebih actual dan sesuai dengan standarnya. </w:t>
      </w:r>
    </w:p>
    <w:p w:rsidR="00413AE6" w:rsidRPr="00DD2E97" w:rsidRDefault="00413AE6" w:rsidP="00413AE6">
      <w:pPr>
        <w:pStyle w:val="ListParagraph"/>
        <w:spacing w:line="360" w:lineRule="auto"/>
        <w:ind w:left="960" w:firstLine="540"/>
        <w:jc w:val="both"/>
      </w:pPr>
      <w:proofErr w:type="gramStart"/>
      <w:r w:rsidRPr="00DD2E97">
        <w:t>Berdasarkan respon responden pengawas terlihat bahwa ketersediaan Standar Pengawas Sekolah masih rendah bagi responden Pengawas (32.3%).</w:t>
      </w:r>
      <w:proofErr w:type="gramEnd"/>
      <w:r w:rsidRPr="00DD2E97">
        <w:t xml:space="preserve"> Jika itu diartikan sebagai rendahnya perhatian pengawas pada kualifikasi dan kompetensi yang harus dimilikinya untuk menjadi </w:t>
      </w:r>
      <w:proofErr w:type="gramStart"/>
      <w:r w:rsidRPr="00DD2E97">
        <w:t>pengawas  yang</w:t>
      </w:r>
      <w:proofErr w:type="gramEnd"/>
      <w:r w:rsidRPr="00DD2E97">
        <w:t xml:space="preserve"> professional, keadaan ini perlu </w:t>
      </w:r>
      <w:r w:rsidRPr="00DD2E97">
        <w:lastRenderedPageBreak/>
        <w:t xml:space="preserve">memperoleh perhatian dan tindak lanjut. </w:t>
      </w:r>
      <w:proofErr w:type="gramStart"/>
      <w:r w:rsidRPr="00DD2E97">
        <w:t>Selain itu, tampaknya ada hubungan antara rendahnya angka kepemilikan dokumen Standar Pengawas Sekolah oleh responden pengawas (67.3%) dengan rendahnya angka keikutsertaan mereka dalam sosialisasi tentang Standar Pengawas Sekolah (61%).</w:t>
      </w:r>
      <w:proofErr w:type="gramEnd"/>
      <w:r w:rsidRPr="00DD2E97">
        <w:t xml:space="preserve"> </w:t>
      </w:r>
    </w:p>
    <w:p w:rsidR="00413AE6" w:rsidRPr="00DD2E97" w:rsidRDefault="00413AE6" w:rsidP="00413AE6">
      <w:pPr>
        <w:pStyle w:val="ListParagraph"/>
        <w:spacing w:line="360" w:lineRule="auto"/>
        <w:ind w:left="960" w:firstLine="540"/>
        <w:jc w:val="both"/>
      </w:pPr>
      <w:r w:rsidRPr="00DD2E97">
        <w:t xml:space="preserve">Dari responden Kepala Sekolah yang masih terlihat rendah adalah tentang kepemiliki Undang-undang Guru </w:t>
      </w:r>
      <w:proofErr w:type="gramStart"/>
      <w:r w:rsidRPr="00DD2E97">
        <w:t>dan</w:t>
      </w:r>
      <w:proofErr w:type="gramEnd"/>
      <w:r w:rsidRPr="00DD2E97">
        <w:t xml:space="preserve"> Dosen (53%) serta Standar pengawas sekolah (58.3%). </w:t>
      </w:r>
      <w:proofErr w:type="gramStart"/>
      <w:r w:rsidRPr="00DD2E97">
        <w:t>Yang juga dianggap kurang wajar atau tidak sesuai dengan harapan adalah angka yang rendah pada ketersediaan Standar Kepala Sekolah bagi responden Kepala Sekolah (68%).</w:t>
      </w:r>
      <w:proofErr w:type="gramEnd"/>
      <w:r w:rsidRPr="00DD2E97">
        <w:t xml:space="preserve"> Jika itu diartikan sebagai belum tingginya perhatian Kepala Sekolah pada kualifikasi dan kompetensi yang harus dimilikinya untuk menjadi Kepala Sekolah yang  professional, keadaan ini perlu memperoleh perhatian dan tindak lanjut.</w:t>
      </w:r>
    </w:p>
    <w:p w:rsidR="00413AE6" w:rsidRPr="00DD2E97" w:rsidRDefault="00413AE6" w:rsidP="00413AE6">
      <w:pPr>
        <w:pStyle w:val="Gambar"/>
      </w:pPr>
      <w:bookmarkStart w:id="18" w:name="_Toc252529113"/>
      <w:r w:rsidRPr="00DD2E97">
        <w:t>Gambar 2. Kepemilikan Dokumen oleh Kepala Sekolah Negeri dan Swasta</w:t>
      </w:r>
      <w:bookmarkEnd w:id="18"/>
    </w:p>
    <w:p w:rsidR="00413AE6" w:rsidRPr="00DD2E97" w:rsidRDefault="00413AE6" w:rsidP="00413AE6">
      <w:pPr>
        <w:pStyle w:val="Gambar"/>
      </w:pPr>
      <w:r w:rsidRPr="00DD2E97">
        <w:rPr>
          <w:noProof/>
          <w:lang w:val="en-US"/>
        </w:rPr>
        <w:drawing>
          <wp:inline distT="0" distB="0" distL="0" distR="0">
            <wp:extent cx="4467225" cy="3019425"/>
            <wp:effectExtent l="0" t="0" r="0" b="0"/>
            <wp:docPr id="4"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3AE6" w:rsidRPr="00DD2E97" w:rsidRDefault="00413AE6" w:rsidP="00413AE6">
      <w:pPr>
        <w:jc w:val="center"/>
      </w:pPr>
    </w:p>
    <w:p w:rsidR="00413AE6" w:rsidRPr="00DD2E97" w:rsidRDefault="00413AE6" w:rsidP="00413AE6">
      <w:pPr>
        <w:pStyle w:val="ListParagraph"/>
        <w:spacing w:line="360" w:lineRule="auto"/>
        <w:ind w:left="960" w:firstLine="540"/>
        <w:jc w:val="both"/>
      </w:pPr>
      <w:r w:rsidRPr="00DD2E97">
        <w:tab/>
      </w:r>
      <w:proofErr w:type="gramStart"/>
      <w:r w:rsidRPr="00DD2E97">
        <w:t>Jika data pemantauan tentang ketersediaan dokumen dipilah berdasarkan kategori Negeri dan Swasta, tampak jelas masih ada kesenjangan.</w:t>
      </w:r>
      <w:proofErr w:type="gramEnd"/>
      <w:r w:rsidRPr="00DD2E97">
        <w:t xml:space="preserve"> </w:t>
      </w:r>
      <w:proofErr w:type="gramStart"/>
      <w:r w:rsidRPr="00DD2E97">
        <w:t>Semua dokumen tentang Standar Nasional Pendidikan beserta dokumen pendukungnya lebih banyak tersedia di sekolah/madrasah (berdasarkan responden kepala sekolah/madrasah) di Negeri daripada yang tersedia di Swasta.</w:t>
      </w:r>
      <w:proofErr w:type="gramEnd"/>
      <w:r w:rsidRPr="00DD2E97">
        <w:t xml:space="preserve"> </w:t>
      </w:r>
      <w:proofErr w:type="gramStart"/>
      <w:r w:rsidRPr="00DD2E97">
        <w:t>Penyebab adanya kesenjangan ini mungkin faktor sosialisasi, pengelolaan yang belum baik khususnya berkaitan dengan pendanaan, dan/atau belum maksimalnya bantuan pemerintah pada sekolah swasta.</w:t>
      </w:r>
      <w:proofErr w:type="gramEnd"/>
    </w:p>
    <w:p w:rsidR="00827A9E" w:rsidRDefault="00413AE6" w:rsidP="00827A9E">
      <w:pPr>
        <w:pStyle w:val="ListParagraph"/>
        <w:spacing w:line="360" w:lineRule="auto"/>
        <w:ind w:left="960" w:firstLine="540"/>
        <w:jc w:val="both"/>
      </w:pPr>
      <w:r w:rsidRPr="00DD2E97">
        <w:tab/>
        <w:t xml:space="preserve">Jika data pemantauan tentang ketersediaan dokumen dipilah berdasarkan kategori sekolah di sekitar ibukota kabupaten dan sekolah yang jauh dari ibukota kabupaten maka terlihat bahwa semua dokumen tentang Standar Nasional Pendidikan </w:t>
      </w:r>
      <w:r w:rsidRPr="00DD2E97">
        <w:lastRenderedPageBreak/>
        <w:t xml:space="preserve">beserta dokumen pendukungnya lebih banyak tersedia di sekolah di sekitar ibukota kabupaten kategori tinggi daripada di kelompok sekolah yang jauh dari ibukota kabupaten. </w:t>
      </w:r>
      <w:proofErr w:type="gramStart"/>
      <w:r w:rsidRPr="00DD2E97">
        <w:t xml:space="preserve">Data ini dapat digunakan sebagai bahan </w:t>
      </w:r>
      <w:r w:rsidR="00827A9E">
        <w:t xml:space="preserve">untuk lebih memperhatiakan lagi </w:t>
      </w:r>
      <w:r w:rsidRPr="00DD2E97">
        <w:t>perluasan akses dan pemerataan kualitas sekolah.</w:t>
      </w:r>
      <w:proofErr w:type="gramEnd"/>
    </w:p>
    <w:p w:rsidR="00413AE6" w:rsidRPr="00DD2E97" w:rsidRDefault="00413AE6" w:rsidP="00827A9E">
      <w:pPr>
        <w:pStyle w:val="ListParagraph"/>
        <w:spacing w:line="360" w:lineRule="auto"/>
        <w:ind w:left="960" w:firstLine="540"/>
        <w:jc w:val="both"/>
      </w:pPr>
      <w:proofErr w:type="gramStart"/>
      <w:r w:rsidRPr="00DD2E97">
        <w:t>Jika data pemantauan tentang ketersediaan dokumen dipilah berdasarkan kategori jenjang pendidikan, ada kesenjangan.</w:t>
      </w:r>
      <w:proofErr w:type="gramEnd"/>
      <w:r w:rsidRPr="00DD2E97">
        <w:t xml:space="preserve"> </w:t>
      </w:r>
      <w:proofErr w:type="gramStart"/>
      <w:r w:rsidRPr="00DD2E97">
        <w:t>Semua dokumen Standar Nasional Pendidikan beserta dokumen pendukungnya kecuali model KTSP dan ketentuan tentang Buku Teks Pelajaran lebih banyak tersedia di jenjang pendidikan menengah (SMA/MA) daripada di jenjang pendidikan dasar (SD/MI dan SMP/MTs).</w:t>
      </w:r>
      <w:proofErr w:type="gramEnd"/>
      <w:r w:rsidRPr="00DD2E97">
        <w:t xml:space="preserve"> </w:t>
      </w:r>
      <w:proofErr w:type="gramStart"/>
      <w:r w:rsidRPr="00DD2E97">
        <w:t>Penyebab kesenjangan ini mungkin faktor sosialisasi, kebutuhan yang dirasakan oleh pendidik dan tenaga kependidikan, dan/atau tidak maksimalnya fungsi kepemimpinan.</w:t>
      </w:r>
      <w:proofErr w:type="gramEnd"/>
      <w:r w:rsidRPr="00DD2E97">
        <w:t xml:space="preserve"> Khusus untuk model Kurikulum Tingkat Satuan Pendidikan dan ketentuan tentang Buku Teks Pelajaran, tampaknya kebutuhan di jenjang pendidikan dasar lebih dirasakan daripada di tingkat pendidikan menengah sehingga ketersediaannya lebih tinggi.</w:t>
      </w:r>
    </w:p>
    <w:p w:rsidR="00413AE6" w:rsidRPr="00DD2E97" w:rsidRDefault="00413AE6" w:rsidP="00D11C24">
      <w:pPr>
        <w:pStyle w:val="Heading3"/>
        <w:numPr>
          <w:ilvl w:val="0"/>
          <w:numId w:val="14"/>
        </w:numPr>
        <w:spacing w:after="0" w:line="276" w:lineRule="auto"/>
        <w:ind w:left="450"/>
        <w:rPr>
          <w:rFonts w:ascii="Times New Roman" w:hAnsi="Times New Roman" w:cs="Times New Roman"/>
        </w:rPr>
      </w:pPr>
      <w:bookmarkStart w:id="19" w:name="_Toc253132310"/>
      <w:r w:rsidRPr="00DD2E97">
        <w:rPr>
          <w:rFonts w:ascii="Times New Roman" w:hAnsi="Times New Roman" w:cs="Times New Roman"/>
        </w:rPr>
        <w:t>Cara Perolehan Dokumen</w:t>
      </w:r>
      <w:bookmarkEnd w:id="19"/>
    </w:p>
    <w:p w:rsidR="00413AE6" w:rsidRPr="00DD2E97" w:rsidRDefault="00413AE6" w:rsidP="00413AE6">
      <w:pPr>
        <w:pStyle w:val="ListParagraph"/>
        <w:spacing w:after="120" w:line="360" w:lineRule="auto"/>
        <w:ind w:left="960" w:firstLine="450"/>
        <w:jc w:val="both"/>
      </w:pPr>
      <w:r w:rsidRPr="00DD2E97">
        <w:t xml:space="preserve">      Responden yang menyatakan bahwa dia memiliki atau di kantornya tersedia dokumen standar dan pendukungnya ditanya bagaimana </w:t>
      </w:r>
      <w:proofErr w:type="gramStart"/>
      <w:r w:rsidRPr="00DD2E97">
        <w:t>cara</w:t>
      </w:r>
      <w:proofErr w:type="gramEnd"/>
      <w:r w:rsidRPr="00DD2E97">
        <w:t xml:space="preserve"> memperoleh dokumen tersebut. </w:t>
      </w:r>
      <w:proofErr w:type="gramStart"/>
      <w:r w:rsidRPr="00DD2E97">
        <w:t>Terdapat dua alternatif jawaban yakni, responden memperoleh dokumen tersebut dari atasannya dan/atau responden berinisiatif mencari sendiri dokumen tersebut.</w:t>
      </w:r>
      <w:proofErr w:type="gramEnd"/>
    </w:p>
    <w:p w:rsidR="00413AE6" w:rsidRPr="00DD2E97" w:rsidRDefault="00413AE6" w:rsidP="00D11C24">
      <w:pPr>
        <w:pStyle w:val="Table"/>
        <w:numPr>
          <w:ilvl w:val="0"/>
          <w:numId w:val="13"/>
        </w:numPr>
        <w:ind w:left="2970" w:hanging="2970"/>
        <w:rPr>
          <w:lang w:val="en-US"/>
        </w:rPr>
      </w:pPr>
      <w:bookmarkStart w:id="20" w:name="_Toc252526887"/>
      <w:bookmarkStart w:id="21" w:name="_Toc253132387"/>
      <w:r w:rsidRPr="00DD2E97">
        <w:rPr>
          <w:lang w:val="en-US"/>
        </w:rPr>
        <w:t>Cara Perolehan Dokumen</w:t>
      </w:r>
      <w:bookmarkEnd w:id="20"/>
      <w:bookmarkEnd w:id="21"/>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517"/>
        <w:gridCol w:w="1008"/>
        <w:gridCol w:w="1008"/>
        <w:gridCol w:w="1008"/>
        <w:gridCol w:w="1008"/>
        <w:gridCol w:w="1008"/>
        <w:gridCol w:w="1008"/>
      </w:tblGrid>
      <w:tr w:rsidR="00413AE6" w:rsidRPr="00DD2E97" w:rsidTr="00827A9E">
        <w:trPr>
          <w:trHeight w:val="360"/>
          <w:jc w:val="center"/>
        </w:trPr>
        <w:tc>
          <w:tcPr>
            <w:tcW w:w="0" w:type="auto"/>
            <w:tcBorders>
              <w:top w:val="double" w:sz="6"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
                <w:bCs/>
                <w:sz w:val="20"/>
                <w:szCs w:val="20"/>
                <w:lang w:val="sv-SE"/>
              </w:rPr>
            </w:pPr>
          </w:p>
        </w:tc>
        <w:tc>
          <w:tcPr>
            <w:tcW w:w="1008" w:type="dxa"/>
            <w:gridSpan w:val="2"/>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1008" w:type="dxa"/>
            <w:gridSpan w:val="2"/>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Kasek</w:t>
            </w:r>
          </w:p>
        </w:tc>
        <w:tc>
          <w:tcPr>
            <w:tcW w:w="1008" w:type="dxa"/>
            <w:gridSpan w:val="2"/>
            <w:tcBorders>
              <w:top w:val="double" w:sz="6"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r>
      <w:tr w:rsidR="00413AE6" w:rsidRPr="00DD2E97" w:rsidTr="00827A9E">
        <w:trPr>
          <w:trHeight w:val="360"/>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Asal Dokumen</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Sendiri</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Atasan</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Sendiri</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Atasan</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Sendiri</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Atasan</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SPN</w:t>
            </w:r>
          </w:p>
        </w:tc>
        <w:tc>
          <w:tcPr>
            <w:tcW w:w="1008" w:type="dxa"/>
            <w:gridSpan w:val="2"/>
            <w:vMerge w:val="restart"/>
            <w:tcBorders>
              <w:top w:val="single" w:sz="4" w:space="0" w:color="auto"/>
              <w:left w:val="single" w:sz="12"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31.67%</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56.65%</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48.89%</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40.00%</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GdD</w:t>
            </w:r>
          </w:p>
        </w:tc>
        <w:tc>
          <w:tcPr>
            <w:tcW w:w="1008" w:type="dxa"/>
            <w:gridSpan w:val="2"/>
            <w:vMerge/>
            <w:tcBorders>
              <w:top w:val="single" w:sz="4" w:space="0" w:color="auto"/>
              <w:left w:val="single" w:sz="12"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46.67%</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53.33%</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58.73%</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41.27%</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SNP</w:t>
            </w:r>
          </w:p>
        </w:tc>
        <w:tc>
          <w:tcPr>
            <w:tcW w:w="1008" w:type="dxa"/>
            <w:gridSpan w:val="2"/>
            <w:vMerge/>
            <w:tcBorders>
              <w:top w:val="single" w:sz="4" w:space="0" w:color="auto"/>
              <w:left w:val="single" w:sz="12"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23.33%</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61.67%</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48.86%</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50.91%</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SI</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6.67%</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80.00%</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23.33%</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58.33%</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45.31%</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54.69%</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SKL</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8.33%</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80.00%</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21.67%</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76.67%</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43.46%</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55.09%</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PAN</w:t>
            </w:r>
          </w:p>
        </w:tc>
        <w:tc>
          <w:tcPr>
            <w:tcW w:w="1008" w:type="dxa"/>
            <w:gridSpan w:val="2"/>
            <w:vMerge w:val="restart"/>
            <w:tcBorders>
              <w:top w:val="single" w:sz="4" w:space="0" w:color="auto"/>
              <w:left w:val="single" w:sz="12"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21.67%</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65.00%</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43.50%</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56.05%</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MOD</w:t>
            </w:r>
          </w:p>
        </w:tc>
        <w:tc>
          <w:tcPr>
            <w:tcW w:w="1008" w:type="dxa"/>
            <w:gridSpan w:val="2"/>
            <w:vMerge/>
            <w:tcBorders>
              <w:top w:val="single" w:sz="4" w:space="0" w:color="auto"/>
              <w:left w:val="single" w:sz="12"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13.33%</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65.00%</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47.49%</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52.28%</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SPS</w:t>
            </w:r>
          </w:p>
        </w:tc>
        <w:tc>
          <w:tcPr>
            <w:tcW w:w="1008" w:type="dxa"/>
            <w:gridSpan w:val="2"/>
            <w:vMerge/>
            <w:tcBorders>
              <w:top w:val="single" w:sz="4" w:space="0" w:color="auto"/>
              <w:left w:val="single" w:sz="12"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13.33%</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35.00%</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50.34%</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50.11%</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SKS</w:t>
            </w:r>
          </w:p>
        </w:tc>
        <w:tc>
          <w:tcPr>
            <w:tcW w:w="1008" w:type="dxa"/>
            <w:gridSpan w:val="2"/>
            <w:vMerge/>
            <w:tcBorders>
              <w:top w:val="single" w:sz="4" w:space="0" w:color="auto"/>
              <w:left w:val="single" w:sz="12"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18.33%</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80.00%</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50.35%</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48.47%</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SG</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15.00%</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51.67%</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15.00%</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46.67%</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49.29%</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49.29%</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BTP</w:t>
            </w:r>
          </w:p>
        </w:tc>
        <w:tc>
          <w:tcPr>
            <w:tcW w:w="1008" w:type="dxa"/>
            <w:gridSpan w:val="2"/>
            <w:vMerge w:val="restart"/>
            <w:tcBorders>
              <w:top w:val="single" w:sz="4" w:space="0" w:color="auto"/>
              <w:left w:val="single" w:sz="12"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lang w:val="fi-FI"/>
              </w:rPr>
            </w:pP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11.67%</w:t>
            </w:r>
          </w:p>
        </w:tc>
        <w:tc>
          <w:tcPr>
            <w:tcW w:w="1008"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56.67%</w:t>
            </w:r>
          </w:p>
        </w:tc>
        <w:tc>
          <w:tcPr>
            <w:tcW w:w="1008" w:type="dxa"/>
            <w:gridSpan w:val="2"/>
            <w:vMerge w:val="restart"/>
            <w:tcBorders>
              <w:top w:val="single" w:sz="4" w:space="0" w:color="auto"/>
              <w:left w:val="single" w:sz="12" w:space="0" w:color="auto"/>
              <w:bottom w:val="single" w:sz="4" w:space="0" w:color="auto"/>
            </w:tcBorders>
            <w:shd w:val="clear" w:color="auto" w:fill="B3B3B3"/>
            <w:vAlign w:val="center"/>
          </w:tcPr>
          <w:p w:rsidR="00413AE6" w:rsidRPr="00DD2E97" w:rsidRDefault="00413AE6" w:rsidP="00827A9E">
            <w:pPr>
              <w:jc w:val="center"/>
              <w:rPr>
                <w:rFonts w:ascii="Tahoma" w:hAnsi="Tahoma" w:cs="Tahoma"/>
                <w:b/>
                <w:lang w:val="fi-FI"/>
              </w:rPr>
            </w:pPr>
          </w:p>
        </w:tc>
      </w:tr>
      <w:tr w:rsidR="00413AE6" w:rsidRPr="00DD2E97" w:rsidTr="00827A9E">
        <w:trPr>
          <w:trHeight w:val="288"/>
          <w:jc w:val="center"/>
        </w:trPr>
        <w:tc>
          <w:tcPr>
            <w:tcW w:w="0" w:type="auto"/>
            <w:tcBorders>
              <w:top w:val="single" w:sz="4" w:space="0" w:color="auto"/>
              <w:bottom w:val="double" w:sz="6"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DUN</w:t>
            </w:r>
          </w:p>
        </w:tc>
        <w:tc>
          <w:tcPr>
            <w:tcW w:w="1008" w:type="dxa"/>
            <w:gridSpan w:val="2"/>
            <w:vMerge/>
            <w:tcBorders>
              <w:top w:val="single" w:sz="4" w:space="0" w:color="auto"/>
              <w:left w:val="single" w:sz="12" w:space="0" w:color="auto"/>
              <w:bottom w:val="double" w:sz="6"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13.33%</w:t>
            </w:r>
          </w:p>
        </w:tc>
        <w:tc>
          <w:tcPr>
            <w:tcW w:w="1008" w:type="dxa"/>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76.67%</w:t>
            </w:r>
          </w:p>
        </w:tc>
        <w:tc>
          <w:tcPr>
            <w:tcW w:w="1008" w:type="dxa"/>
            <w:gridSpan w:val="2"/>
            <w:vMerge/>
            <w:tcBorders>
              <w:top w:val="single" w:sz="4" w:space="0" w:color="auto"/>
              <w:left w:val="single" w:sz="12" w:space="0" w:color="auto"/>
              <w:bottom w:val="double" w:sz="6" w:space="0" w:color="auto"/>
            </w:tcBorders>
            <w:shd w:val="clear" w:color="auto" w:fill="B3B3B3"/>
            <w:vAlign w:val="center"/>
          </w:tcPr>
          <w:p w:rsidR="00413AE6" w:rsidRPr="00DD2E97" w:rsidRDefault="00413AE6" w:rsidP="00827A9E">
            <w:pPr>
              <w:jc w:val="center"/>
              <w:rPr>
                <w:rFonts w:ascii="Tahoma" w:hAnsi="Tahoma" w:cs="Tahoma"/>
                <w:b/>
              </w:rPr>
            </w:pPr>
          </w:p>
        </w:tc>
      </w:tr>
    </w:tbl>
    <w:p w:rsidR="00413AE6" w:rsidRDefault="00413AE6" w:rsidP="00413AE6">
      <w:pPr>
        <w:pStyle w:val="ListParagraph"/>
        <w:spacing w:after="120" w:line="288" w:lineRule="auto"/>
        <w:ind w:left="960" w:firstLine="544"/>
        <w:jc w:val="both"/>
      </w:pPr>
    </w:p>
    <w:p w:rsidR="00827A9E" w:rsidRPr="00DD2E97" w:rsidRDefault="00827A9E" w:rsidP="00413AE6">
      <w:pPr>
        <w:pStyle w:val="ListParagraph"/>
        <w:spacing w:after="120" w:line="288" w:lineRule="auto"/>
        <w:ind w:left="960" w:firstLine="544"/>
        <w:jc w:val="both"/>
      </w:pPr>
    </w:p>
    <w:p w:rsidR="00413AE6" w:rsidRPr="00DD2E97" w:rsidRDefault="00413AE6" w:rsidP="00413AE6">
      <w:pPr>
        <w:pStyle w:val="Gambar"/>
      </w:pPr>
      <w:r w:rsidRPr="00DD2E97">
        <w:lastRenderedPageBreak/>
        <w:t xml:space="preserve">Gambar 3. Cara Perolehan Dokumen oleh Kepala Sekolah </w:t>
      </w:r>
    </w:p>
    <w:p w:rsidR="00413AE6" w:rsidRPr="00DD2E97" w:rsidRDefault="00413AE6" w:rsidP="00413AE6">
      <w:pPr>
        <w:pStyle w:val="Gambar"/>
      </w:pPr>
      <w:r w:rsidRPr="00DD2E97">
        <w:rPr>
          <w:noProof/>
          <w:lang w:val="en-US"/>
        </w:rPr>
        <w:drawing>
          <wp:inline distT="0" distB="0" distL="0" distR="0">
            <wp:extent cx="4467225" cy="301942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3AE6" w:rsidRPr="00DD2E97" w:rsidRDefault="00413AE6" w:rsidP="00413AE6">
      <w:pPr>
        <w:pStyle w:val="Gambar"/>
      </w:pPr>
    </w:p>
    <w:p w:rsidR="00413AE6" w:rsidRPr="00DD2E97" w:rsidRDefault="00413AE6" w:rsidP="00413AE6">
      <w:pPr>
        <w:pStyle w:val="ListParagraph"/>
        <w:spacing w:after="120" w:line="360" w:lineRule="auto"/>
        <w:ind w:left="960" w:firstLine="540"/>
        <w:jc w:val="both"/>
      </w:pPr>
      <w:proofErr w:type="gramStart"/>
      <w:r w:rsidRPr="00DD2E97">
        <w:t>Dalam memperoleh dokumen tentang Standar Nasional Pendidikan serta dokumen yang terkait, guru cenderung lebih sedikit inisiatifnya daripada kepala sekolah, dan kepala sekolah cenderung lebih sedikit inisiatifnya daripada pengawas dalam mencari sendiri dokumen tersebut.</w:t>
      </w:r>
      <w:proofErr w:type="gramEnd"/>
      <w:r w:rsidRPr="00DD2E97">
        <w:t xml:space="preserve"> </w:t>
      </w:r>
      <w:proofErr w:type="gramStart"/>
      <w:r w:rsidRPr="00DD2E97">
        <w:t>Dari segi hirarki, kepala sekolah memiliki kewajiban menyampaikan dokumen-dokumen tersebut kepada para guru di sekolahnya sehingga guru lebih banyak bisa mengandalkan perolehan dari atasan daripada harus mencari sendiri.</w:t>
      </w:r>
      <w:proofErr w:type="gramEnd"/>
      <w:r w:rsidRPr="00DD2E97">
        <w:t xml:space="preserve"> </w:t>
      </w:r>
    </w:p>
    <w:p w:rsidR="00413AE6" w:rsidRPr="00DD2E97" w:rsidRDefault="00413AE6" w:rsidP="00413AE6">
      <w:pPr>
        <w:pStyle w:val="ListParagraph"/>
        <w:spacing w:after="120" w:line="360" w:lineRule="auto"/>
        <w:ind w:left="960" w:firstLine="540"/>
        <w:jc w:val="both"/>
      </w:pPr>
      <w:proofErr w:type="gramStart"/>
      <w:r w:rsidRPr="00DD2E97">
        <w:t>Data yang menunjukkan bahwa kepala sekolah cenderung lebih banyak menerima dokumen dari atasan daripada pengawas dapat ditafsirkan lebih banyaknya inisiatif pengawas daripada kepala sekolah untuk memperoleh dokumen tersebut.</w:t>
      </w:r>
      <w:proofErr w:type="gramEnd"/>
      <w:r w:rsidRPr="00DD2E97">
        <w:t xml:space="preserve">  Namun dilihat dari peranan kepala </w:t>
      </w:r>
      <w:proofErr w:type="gramStart"/>
      <w:r w:rsidRPr="00DD2E97">
        <w:t>dinas</w:t>
      </w:r>
      <w:proofErr w:type="gramEnd"/>
      <w:r w:rsidRPr="00DD2E97">
        <w:t xml:space="preserve"> Kabupaten/kota, yang memiliki kewajiban menyampaikan dokumen-dokumen tersebut kepada kepala sekolah dan pengawas, tampaknya kepala dinas cenderung memberikan perhatian kepada kepala sekolah lebih banyak daripada kepada pengawas. Pengawas lebih banyak mencari sendiri daripada kepala sekolah  mungkin karena merasa tidak memperoleh sosialisasi yang cukup dari atasan dalam hal perolehan dokumen tentang Standar Nasional Pendidikan dan dokumen pendukungnya, atau mungkin karena merasa memiliki tanggung Jawab  yang lebih besar daripada kepala sekolah.</w:t>
      </w:r>
    </w:p>
    <w:p w:rsidR="00413AE6" w:rsidRPr="00DD2E97" w:rsidRDefault="00413AE6" w:rsidP="00413AE6">
      <w:pPr>
        <w:pStyle w:val="ListParagraph"/>
        <w:spacing w:after="120" w:line="360" w:lineRule="auto"/>
        <w:ind w:left="960" w:firstLine="540"/>
        <w:jc w:val="both"/>
      </w:pPr>
      <w:proofErr w:type="gramStart"/>
      <w:r w:rsidRPr="00DD2E97">
        <w:t xml:space="preserve">Oleh karena itu, jika ditinjau dari bekerjanya sistem birokrasi, yaitu atasan harus mendistribusikan dokumen yang dimilikinya kepada bawahan, angka yang lebih tinggi </w:t>
      </w:r>
      <w:r w:rsidRPr="00DD2E97">
        <w:lastRenderedPageBreak/>
        <w:t>pada perolehan dokumen dari atasan oleh responden guru dan responden kepala sekolah tampaknya telah sesuai harapan.</w:t>
      </w:r>
      <w:proofErr w:type="gramEnd"/>
      <w:r w:rsidRPr="00DD2E97">
        <w:t xml:space="preserve"> </w:t>
      </w:r>
      <w:proofErr w:type="gramStart"/>
      <w:r w:rsidRPr="00DD2E97">
        <w:t>Namun, sistem birokrasi seperti itu tampaknya tidak bekerja sesuai dengan harapan pada responden pengawas.</w:t>
      </w:r>
      <w:proofErr w:type="gramEnd"/>
    </w:p>
    <w:p w:rsidR="00413AE6" w:rsidRPr="00DD2E97" w:rsidRDefault="00413AE6" w:rsidP="00D11C24">
      <w:pPr>
        <w:pStyle w:val="Heading3"/>
        <w:numPr>
          <w:ilvl w:val="0"/>
          <w:numId w:val="14"/>
        </w:numPr>
        <w:spacing w:line="360" w:lineRule="auto"/>
        <w:rPr>
          <w:rFonts w:ascii="Times New Roman" w:hAnsi="Times New Roman" w:cs="Times New Roman"/>
        </w:rPr>
      </w:pPr>
      <w:bookmarkStart w:id="22" w:name="_Toc253132311"/>
      <w:r w:rsidRPr="00DD2E97">
        <w:rPr>
          <w:rFonts w:ascii="Times New Roman" w:hAnsi="Times New Roman" w:cs="Times New Roman"/>
        </w:rPr>
        <w:t>Sosialisasi Dokumen</w:t>
      </w:r>
      <w:bookmarkEnd w:id="22"/>
    </w:p>
    <w:p w:rsidR="00413AE6" w:rsidRPr="00DD2E97" w:rsidRDefault="00413AE6" w:rsidP="00413AE6">
      <w:pPr>
        <w:pStyle w:val="ListParagraph"/>
        <w:spacing w:after="120" w:line="360" w:lineRule="auto"/>
        <w:ind w:left="960" w:firstLine="180"/>
        <w:jc w:val="both"/>
      </w:pPr>
      <w:r w:rsidRPr="00DD2E97">
        <w:t xml:space="preserve">      Pada butir tentang sosialisasi dokumen, responden hanya ditanya mengenai sosialisasi dokumen standar yakni Standar Isi, Standar Kompetensi Lulusan, Standar Pengawas Sekolah, Standar Kepala Sekolah, dan Standar Guru serta Panduan Penyusunan/Model Kurikulum Tingkat Satuan Pendidikan; dokumen yang lain tidak ditanyakan.   </w:t>
      </w:r>
      <w:r w:rsidRPr="00DD2E97">
        <w:rPr>
          <w:lang w:val="fi-FI"/>
        </w:rPr>
        <w:t xml:space="preserve">Seperti pada ketersediaan dokumen, guru hanya ditanya tentang sosialisasi Standar Isi, Standar Kompetensi Lulusan, dan Standar Guru.  </w:t>
      </w:r>
      <w:proofErr w:type="gramStart"/>
      <w:r w:rsidRPr="00DD2E97">
        <w:t>Responden ditanya apakah pernah mengikuti sosialisasi (pelatihan/bimbingan teknis) tentang dokumen tersebut.</w:t>
      </w:r>
      <w:proofErr w:type="gramEnd"/>
    </w:p>
    <w:p w:rsidR="00413AE6" w:rsidRPr="00DD2E97" w:rsidRDefault="00413AE6" w:rsidP="00413AE6">
      <w:pPr>
        <w:pStyle w:val="Table"/>
        <w:ind w:left="2970" w:hanging="2340"/>
        <w:rPr>
          <w:lang w:val="en-US"/>
        </w:rPr>
      </w:pPr>
      <w:bookmarkStart w:id="23" w:name="_Toc252526888"/>
      <w:bookmarkStart w:id="24" w:name="_Toc253132388"/>
      <w:r w:rsidRPr="00DD2E97">
        <w:rPr>
          <w:lang w:val="en-US"/>
        </w:rPr>
        <w:t>Sosialisasi Dokumen tentang Standar</w:t>
      </w:r>
      <w:bookmarkEnd w:id="23"/>
      <w:bookmarkEnd w:id="24"/>
    </w:p>
    <w:tbl>
      <w:tblPr>
        <w:tblW w:w="0" w:type="auto"/>
        <w:jc w:val="center"/>
        <w:tblInd w:w="2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8"/>
        <w:gridCol w:w="1152"/>
        <w:gridCol w:w="1152"/>
        <w:gridCol w:w="1152"/>
      </w:tblGrid>
      <w:tr w:rsidR="00413AE6" w:rsidRPr="00DD2E97" w:rsidTr="00827A9E">
        <w:trPr>
          <w:trHeight w:val="288"/>
          <w:jc w:val="center"/>
        </w:trPr>
        <w:tc>
          <w:tcPr>
            <w:tcW w:w="1868" w:type="dxa"/>
            <w:vAlign w:val="center"/>
          </w:tcPr>
          <w:p w:rsidR="00413AE6" w:rsidRPr="00DD2E97" w:rsidRDefault="00413AE6" w:rsidP="00827A9E">
            <w:pPr>
              <w:jc w:val="center"/>
              <w:rPr>
                <w:rFonts w:ascii="Arial" w:hAnsi="Arial" w:cs="Arial"/>
                <w:b/>
                <w:bCs/>
                <w:sz w:val="20"/>
                <w:szCs w:val="20"/>
              </w:rPr>
            </w:pPr>
            <w:r w:rsidRPr="00DD2E97">
              <w:rPr>
                <w:rFonts w:ascii="Arial" w:hAnsi="Arial" w:cs="Arial"/>
                <w:b/>
                <w:bCs/>
                <w:sz w:val="20"/>
                <w:szCs w:val="20"/>
              </w:rPr>
              <w:t>Dokumen</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Kasek</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r>
      <w:tr w:rsidR="00413AE6" w:rsidRPr="00DD2E97" w:rsidTr="00827A9E">
        <w:trPr>
          <w:trHeight w:val="288"/>
          <w:jc w:val="center"/>
        </w:trPr>
        <w:tc>
          <w:tcPr>
            <w:tcW w:w="1868" w:type="dxa"/>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SI</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55.00%</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55.00%</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71.11%</w:t>
            </w:r>
          </w:p>
        </w:tc>
      </w:tr>
      <w:tr w:rsidR="00413AE6" w:rsidRPr="00DD2E97" w:rsidTr="00827A9E">
        <w:trPr>
          <w:trHeight w:val="288"/>
          <w:jc w:val="center"/>
        </w:trPr>
        <w:tc>
          <w:tcPr>
            <w:tcW w:w="1868" w:type="dxa"/>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SKL</w:t>
            </w:r>
          </w:p>
        </w:tc>
        <w:tc>
          <w:tcPr>
            <w:tcW w:w="1152" w:type="dxa"/>
            <w:tcBorders>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53.33%</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75.33%</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73.33%</w:t>
            </w:r>
          </w:p>
        </w:tc>
      </w:tr>
      <w:tr w:rsidR="00413AE6" w:rsidRPr="00DD2E97" w:rsidTr="00827A9E">
        <w:trPr>
          <w:trHeight w:val="288"/>
          <w:jc w:val="center"/>
        </w:trPr>
        <w:tc>
          <w:tcPr>
            <w:tcW w:w="1868" w:type="dxa"/>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PAN/MOD</w:t>
            </w:r>
          </w:p>
        </w:tc>
        <w:tc>
          <w:tcPr>
            <w:tcW w:w="1152" w:type="dxa"/>
            <w:vMerge w:val="restart"/>
            <w:shd w:val="clear" w:color="auto" w:fill="B3B3B3"/>
            <w:vAlign w:val="center"/>
          </w:tcPr>
          <w:p w:rsidR="00413AE6" w:rsidRPr="00DD2E97" w:rsidRDefault="00413AE6" w:rsidP="00827A9E">
            <w:pPr>
              <w:jc w:val="center"/>
              <w:rPr>
                <w:rFonts w:ascii="Arial" w:hAnsi="Arial" w:cs="Arial"/>
                <w:sz w:val="20"/>
                <w:szCs w:val="20"/>
              </w:rPr>
            </w:pP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68.33%</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68.89%</w:t>
            </w:r>
          </w:p>
        </w:tc>
      </w:tr>
      <w:tr w:rsidR="00413AE6" w:rsidRPr="00DD2E97" w:rsidTr="00827A9E">
        <w:trPr>
          <w:trHeight w:val="288"/>
          <w:jc w:val="center"/>
        </w:trPr>
        <w:tc>
          <w:tcPr>
            <w:tcW w:w="1868" w:type="dxa"/>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SPS</w:t>
            </w:r>
          </w:p>
        </w:tc>
        <w:tc>
          <w:tcPr>
            <w:tcW w:w="1152" w:type="dxa"/>
            <w:vMerge/>
            <w:shd w:val="clear" w:color="auto" w:fill="B3B3B3"/>
            <w:vAlign w:val="center"/>
          </w:tcPr>
          <w:p w:rsidR="00413AE6" w:rsidRPr="00DD2E97" w:rsidRDefault="00413AE6" w:rsidP="00827A9E">
            <w:pPr>
              <w:jc w:val="center"/>
              <w:rPr>
                <w:rFonts w:ascii="Arial" w:hAnsi="Arial" w:cs="Arial"/>
                <w:sz w:val="20"/>
                <w:szCs w:val="20"/>
              </w:rPr>
            </w:pP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50.00%</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73.33%</w:t>
            </w:r>
          </w:p>
        </w:tc>
      </w:tr>
      <w:tr w:rsidR="00413AE6" w:rsidRPr="00DD2E97" w:rsidTr="00827A9E">
        <w:trPr>
          <w:trHeight w:val="288"/>
          <w:jc w:val="center"/>
        </w:trPr>
        <w:tc>
          <w:tcPr>
            <w:tcW w:w="1868" w:type="dxa"/>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SKS</w:t>
            </w:r>
          </w:p>
        </w:tc>
        <w:tc>
          <w:tcPr>
            <w:tcW w:w="1152" w:type="dxa"/>
            <w:vMerge/>
            <w:shd w:val="clear" w:color="auto" w:fill="B3B3B3"/>
            <w:vAlign w:val="center"/>
          </w:tcPr>
          <w:p w:rsidR="00413AE6" w:rsidRPr="00DD2E97" w:rsidRDefault="00413AE6" w:rsidP="00827A9E">
            <w:pPr>
              <w:jc w:val="center"/>
              <w:rPr>
                <w:rFonts w:ascii="Arial" w:hAnsi="Arial" w:cs="Arial"/>
                <w:sz w:val="20"/>
                <w:szCs w:val="20"/>
              </w:rPr>
            </w:pP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85.00%</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64.44%</w:t>
            </w:r>
          </w:p>
        </w:tc>
      </w:tr>
      <w:tr w:rsidR="00413AE6" w:rsidRPr="00DD2E97" w:rsidTr="00827A9E">
        <w:trPr>
          <w:trHeight w:val="288"/>
          <w:jc w:val="center"/>
        </w:trPr>
        <w:tc>
          <w:tcPr>
            <w:tcW w:w="1868" w:type="dxa"/>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SG</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73.33%</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80.00%</w:t>
            </w:r>
          </w:p>
        </w:tc>
        <w:tc>
          <w:tcPr>
            <w:tcW w:w="1152"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71.11%</w:t>
            </w:r>
          </w:p>
        </w:tc>
      </w:tr>
    </w:tbl>
    <w:p w:rsidR="00413AE6" w:rsidRPr="00DD2E97" w:rsidRDefault="00413AE6" w:rsidP="00413AE6">
      <w:pPr>
        <w:pStyle w:val="ListParagraph"/>
        <w:ind w:left="960"/>
      </w:pPr>
    </w:p>
    <w:p w:rsidR="00413AE6" w:rsidRPr="00DD2E97" w:rsidRDefault="00413AE6" w:rsidP="00413AE6">
      <w:pPr>
        <w:pStyle w:val="Gambar"/>
      </w:pPr>
      <w:r w:rsidRPr="00DD2E97">
        <w:t xml:space="preserve">Gambar 4. Sosialisasi Dokumen tentang Standar </w:t>
      </w:r>
    </w:p>
    <w:p w:rsidR="00413AE6" w:rsidRPr="00DD2E97" w:rsidRDefault="00413AE6" w:rsidP="00413AE6">
      <w:pPr>
        <w:pStyle w:val="Gambar"/>
      </w:pPr>
      <w:r w:rsidRPr="00DD2E97">
        <w:rPr>
          <w:noProof/>
          <w:lang w:val="en-US"/>
        </w:rPr>
        <w:drawing>
          <wp:inline distT="0" distB="0" distL="0" distR="0">
            <wp:extent cx="4467225" cy="2590800"/>
            <wp:effectExtent l="19050" t="0" r="9525" b="0"/>
            <wp:docPr id="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3AE6" w:rsidRPr="00DD2E97" w:rsidRDefault="00413AE6" w:rsidP="00413AE6">
      <w:pPr>
        <w:pStyle w:val="ListParagraph"/>
        <w:spacing w:after="120" w:line="288" w:lineRule="auto"/>
        <w:ind w:left="960" w:firstLine="720"/>
        <w:jc w:val="both"/>
      </w:pPr>
    </w:p>
    <w:p w:rsidR="00413AE6" w:rsidRPr="00DD2E97" w:rsidRDefault="00413AE6" w:rsidP="00413AE6">
      <w:pPr>
        <w:pStyle w:val="ListParagraph"/>
        <w:spacing w:line="360" w:lineRule="auto"/>
        <w:ind w:left="960" w:firstLine="540"/>
        <w:jc w:val="both"/>
        <w:rPr>
          <w:lang w:val="fi-FI"/>
        </w:rPr>
      </w:pPr>
      <w:proofErr w:type="gramStart"/>
      <w:r w:rsidRPr="00DD2E97">
        <w:t xml:space="preserve">Jika sosialisasi dianggap sebagai prasyarat untuk memahami dan kemudian melaksanakan, harapannya angka keikutsertaan sosialisasi guru, kepala sekolah, dan pengawas tentang standar-standar nasional yang relevan dengan status dan pekerjaan </w:t>
      </w:r>
      <w:r w:rsidRPr="00DD2E97">
        <w:lastRenderedPageBreak/>
        <w:t>mereka mendekati 100%.</w:t>
      </w:r>
      <w:proofErr w:type="gramEnd"/>
      <w:r w:rsidRPr="00DD2E97">
        <w:t xml:space="preserve"> </w:t>
      </w:r>
      <w:r w:rsidRPr="00DD2E97">
        <w:rPr>
          <w:lang w:val="fi-FI"/>
        </w:rPr>
        <w:t>Oleh karena itu, tampaknya sosialisasi yang diikuti oleh guru, kepala sekolah, dan pengawas belum maksimal. Angkanya hanya berkisar antara 50,00% sampai dengan 86,67%. Yang perlu memperoleh perhatian lebih serius lagi adalah angka keikutsertaan sosialisasi oleh kepala sekolah tentang standar pengawas hanya 50%. Seharusnya kepala sekolah memahami standar pengawas sekolah adalah bagian yang sangat penting untuk peningkatan mutu Sekolah.</w:t>
      </w:r>
    </w:p>
    <w:p w:rsidR="00413AE6" w:rsidRPr="00DD2E97" w:rsidRDefault="00413AE6" w:rsidP="00413AE6">
      <w:pPr>
        <w:pStyle w:val="ListParagraph"/>
        <w:spacing w:line="360" w:lineRule="auto"/>
        <w:ind w:left="960" w:firstLine="540"/>
        <w:jc w:val="both"/>
        <w:rPr>
          <w:lang w:val="fi-FI"/>
        </w:rPr>
      </w:pPr>
      <w:r w:rsidRPr="00DD2E97">
        <w:rPr>
          <w:lang w:val="fi-FI"/>
        </w:rPr>
        <w:t>Jika data pemantauan tentang sosialisasi dokumen standar beserta dokumen pendukungnya dipilah berdasarkan kategori Negeri dan Swasta, terlihat jelas adanya kesenjangan. Sosialisasi semua dokumen tentang standar beserta dokumen-dokumen pendukungnya lebih banyak dilakukan di Negeri daripada di Swasta sebagaimana yang dinyatakan oleh responden guru, kepala sekolah, dan pengawas. Kemungkinan besar faktor ini yang menyebabkan kesenjangan antara Negeri dan Swasta dari segi ketersediaan dokumen-dokumen tersebut.</w:t>
      </w:r>
    </w:p>
    <w:p w:rsidR="00413AE6" w:rsidRPr="00DD2E97" w:rsidRDefault="00413AE6" w:rsidP="00413AE6">
      <w:pPr>
        <w:pStyle w:val="ListParagraph"/>
        <w:spacing w:line="360" w:lineRule="auto"/>
        <w:ind w:left="960" w:firstLine="540"/>
        <w:jc w:val="both"/>
        <w:rPr>
          <w:lang w:val="fi-FI"/>
        </w:rPr>
      </w:pPr>
      <w:r w:rsidRPr="00DD2E97">
        <w:rPr>
          <w:lang w:val="fi-FI"/>
        </w:rPr>
        <w:t xml:space="preserve">Jika data pemantauan tentang sosialisasi dokumen standar beserta dokumen pendukungnya dipilah berdasarkan kategori negeri dan swasta, juga tampak ada kesenjangan. Sosialisasi semua dokumen tentang standar beserta dokumen-dokumen pendukungnya lebih banyak dilakukan untuk sekolah-sekolah negeri daripada untuk sekolah swasta. sebagaimana yang dinyatakan oleh responden guru dan kepala sekolah. </w:t>
      </w:r>
    </w:p>
    <w:p w:rsidR="00413AE6" w:rsidRPr="00DD2E97" w:rsidRDefault="00413AE6" w:rsidP="00413AE6">
      <w:pPr>
        <w:pStyle w:val="ListParagraph"/>
        <w:spacing w:line="288" w:lineRule="auto"/>
        <w:ind w:left="960" w:firstLine="720"/>
        <w:jc w:val="both"/>
        <w:rPr>
          <w:lang w:val="fi-FI"/>
        </w:rPr>
      </w:pPr>
    </w:p>
    <w:p w:rsidR="00413AE6" w:rsidRPr="00DD2E97" w:rsidRDefault="00413AE6" w:rsidP="00413AE6">
      <w:pPr>
        <w:pStyle w:val="Table"/>
        <w:ind w:left="2970" w:hanging="2160"/>
        <w:rPr>
          <w:lang w:val="fi-FI"/>
        </w:rPr>
      </w:pPr>
      <w:bookmarkStart w:id="25" w:name="_Toc252526889"/>
      <w:bookmarkStart w:id="26" w:name="_Toc253132389"/>
      <w:r w:rsidRPr="00DD2E97">
        <w:rPr>
          <w:lang w:val="fi-FI"/>
        </w:rPr>
        <w:t>Penyelenggara Sosialisasi</w:t>
      </w:r>
      <w:bookmarkEnd w:id="25"/>
      <w:bookmarkEnd w:id="26"/>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998"/>
        <w:gridCol w:w="895"/>
        <w:gridCol w:w="895"/>
        <w:gridCol w:w="784"/>
        <w:gridCol w:w="895"/>
        <w:gridCol w:w="895"/>
        <w:gridCol w:w="895"/>
        <w:gridCol w:w="895"/>
        <w:gridCol w:w="895"/>
        <w:gridCol w:w="895"/>
      </w:tblGrid>
      <w:tr w:rsidR="00413AE6" w:rsidRPr="00DD2E97" w:rsidTr="00827A9E">
        <w:trPr>
          <w:trHeight w:val="360"/>
          <w:jc w:val="center"/>
        </w:trPr>
        <w:tc>
          <w:tcPr>
            <w:tcW w:w="998" w:type="dxa"/>
            <w:vMerge w:val="restart"/>
            <w:tcBorders>
              <w:top w:val="double" w:sz="6"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Standar</w:t>
            </w:r>
          </w:p>
        </w:tc>
        <w:tc>
          <w:tcPr>
            <w:tcW w:w="720" w:type="dxa"/>
            <w:gridSpan w:val="3"/>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Pusat</w:t>
            </w:r>
          </w:p>
        </w:tc>
        <w:tc>
          <w:tcPr>
            <w:tcW w:w="720" w:type="dxa"/>
            <w:gridSpan w:val="3"/>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Provinsi</w:t>
            </w:r>
          </w:p>
        </w:tc>
        <w:tc>
          <w:tcPr>
            <w:tcW w:w="720" w:type="dxa"/>
            <w:gridSpan w:val="3"/>
            <w:tcBorders>
              <w:top w:val="double" w:sz="6"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Kabupaten/Kota</w:t>
            </w:r>
          </w:p>
        </w:tc>
      </w:tr>
      <w:tr w:rsidR="00413AE6" w:rsidRPr="00DD2E97" w:rsidTr="00827A9E">
        <w:trPr>
          <w:trHeight w:val="360"/>
          <w:jc w:val="center"/>
        </w:trPr>
        <w:tc>
          <w:tcPr>
            <w:tcW w:w="998" w:type="dxa"/>
            <w:vMerge/>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720"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720"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Kasek</w:t>
            </w:r>
          </w:p>
        </w:tc>
        <w:tc>
          <w:tcPr>
            <w:tcW w:w="72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w:t>
            </w:r>
          </w:p>
        </w:tc>
        <w:tc>
          <w:tcPr>
            <w:tcW w:w="720"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720"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Kasek</w:t>
            </w:r>
          </w:p>
        </w:tc>
        <w:tc>
          <w:tcPr>
            <w:tcW w:w="72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w:t>
            </w:r>
          </w:p>
        </w:tc>
        <w:tc>
          <w:tcPr>
            <w:tcW w:w="720"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720"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Kasek</w:t>
            </w:r>
          </w:p>
        </w:tc>
        <w:tc>
          <w:tcPr>
            <w:tcW w:w="720"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w:t>
            </w:r>
          </w:p>
        </w:tc>
      </w:tr>
      <w:tr w:rsidR="00413AE6" w:rsidRPr="00DD2E97" w:rsidTr="00827A9E">
        <w:trPr>
          <w:trHeight w:val="288"/>
          <w:jc w:val="center"/>
        </w:trPr>
        <w:tc>
          <w:tcPr>
            <w:tcW w:w="998" w:type="dxa"/>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SI (4)</w:t>
            </w:r>
          </w:p>
        </w:tc>
        <w:tc>
          <w:tcPr>
            <w:tcW w:w="720" w:type="dxa"/>
            <w:tcBorders>
              <w:top w:val="single" w:sz="12" w:space="0" w:color="auto"/>
              <w:left w:val="single" w:sz="12" w:space="0" w:color="auto"/>
            </w:tcBorders>
            <w:vAlign w:val="center"/>
          </w:tcPr>
          <w:p w:rsidR="00413AE6" w:rsidRPr="00DD2E97" w:rsidRDefault="00413AE6" w:rsidP="00827A9E">
            <w:pPr>
              <w:jc w:val="center"/>
              <w:rPr>
                <w:rFonts w:ascii="Tahoma" w:hAnsi="Tahoma" w:cs="Tahoma"/>
                <w:b/>
              </w:rPr>
            </w:pPr>
            <w:r w:rsidRPr="00DD2E97">
              <w:rPr>
                <w:rFonts w:ascii="Arial" w:hAnsi="Arial" w:cs="Arial"/>
                <w:sz w:val="20"/>
                <w:szCs w:val="20"/>
              </w:rPr>
              <w:t>11.67%</w:t>
            </w:r>
          </w:p>
        </w:tc>
        <w:tc>
          <w:tcPr>
            <w:tcW w:w="720" w:type="dxa"/>
            <w:tcBorders>
              <w:top w:val="single" w:sz="12" w:space="0" w:color="auto"/>
            </w:tcBorders>
            <w:vAlign w:val="center"/>
          </w:tcPr>
          <w:p w:rsidR="00413AE6" w:rsidRPr="00DD2E97" w:rsidRDefault="00413AE6" w:rsidP="00827A9E">
            <w:pPr>
              <w:jc w:val="center"/>
              <w:rPr>
                <w:rFonts w:ascii="Tahoma" w:hAnsi="Tahoma" w:cs="Tahoma"/>
                <w:b/>
              </w:rPr>
            </w:pPr>
            <w:r w:rsidRPr="00DD2E97">
              <w:rPr>
                <w:rFonts w:ascii="Arial" w:hAnsi="Arial" w:cs="Arial"/>
                <w:sz w:val="20"/>
                <w:szCs w:val="20"/>
              </w:rPr>
              <w:t>10.59%</w:t>
            </w:r>
          </w:p>
        </w:tc>
        <w:tc>
          <w:tcPr>
            <w:tcW w:w="72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6.67%</w:t>
            </w:r>
          </w:p>
        </w:tc>
        <w:tc>
          <w:tcPr>
            <w:tcW w:w="72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26.67%</w:t>
            </w:r>
          </w:p>
        </w:tc>
        <w:tc>
          <w:tcPr>
            <w:tcW w:w="720" w:type="dxa"/>
            <w:tcBorders>
              <w:top w:val="single" w:sz="12" w:space="0" w:color="auto"/>
            </w:tcBorders>
            <w:vAlign w:val="center"/>
          </w:tcPr>
          <w:p w:rsidR="00413AE6" w:rsidRPr="00DD2E97" w:rsidRDefault="00413AE6" w:rsidP="00827A9E">
            <w:pPr>
              <w:jc w:val="center"/>
              <w:rPr>
                <w:rFonts w:ascii="Tahoma" w:hAnsi="Tahoma" w:cs="Tahoma"/>
                <w:b/>
              </w:rPr>
            </w:pPr>
            <w:r w:rsidRPr="00DD2E97">
              <w:rPr>
                <w:rFonts w:ascii="Arial" w:hAnsi="Arial" w:cs="Arial"/>
                <w:sz w:val="20"/>
                <w:szCs w:val="20"/>
              </w:rPr>
              <w:t>12.94%</w:t>
            </w:r>
          </w:p>
        </w:tc>
        <w:tc>
          <w:tcPr>
            <w:tcW w:w="72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28.89%</w:t>
            </w:r>
          </w:p>
        </w:tc>
        <w:tc>
          <w:tcPr>
            <w:tcW w:w="72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75.00%</w:t>
            </w:r>
          </w:p>
        </w:tc>
        <w:tc>
          <w:tcPr>
            <w:tcW w:w="720" w:type="dxa"/>
            <w:tcBorders>
              <w:top w:val="single" w:sz="12" w:space="0" w:color="auto"/>
            </w:tcBorders>
            <w:vAlign w:val="center"/>
          </w:tcPr>
          <w:p w:rsidR="00413AE6" w:rsidRPr="00DD2E97" w:rsidRDefault="00413AE6" w:rsidP="00827A9E">
            <w:pPr>
              <w:jc w:val="center"/>
              <w:rPr>
                <w:rFonts w:ascii="Tahoma" w:hAnsi="Tahoma" w:cs="Tahoma"/>
                <w:b/>
              </w:rPr>
            </w:pPr>
            <w:r w:rsidRPr="00DD2E97">
              <w:rPr>
                <w:rFonts w:ascii="Arial" w:hAnsi="Arial" w:cs="Arial"/>
                <w:sz w:val="20"/>
                <w:szCs w:val="20"/>
              </w:rPr>
              <w:t>56.25%</w:t>
            </w:r>
          </w:p>
        </w:tc>
        <w:tc>
          <w:tcPr>
            <w:tcW w:w="720" w:type="dxa"/>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53.33%</w:t>
            </w:r>
          </w:p>
        </w:tc>
      </w:tr>
      <w:tr w:rsidR="00413AE6" w:rsidRPr="00DD2E97" w:rsidTr="00827A9E">
        <w:trPr>
          <w:trHeight w:val="288"/>
          <w:jc w:val="center"/>
        </w:trPr>
        <w:tc>
          <w:tcPr>
            <w:tcW w:w="998" w:type="dxa"/>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SKL (5)</w:t>
            </w:r>
          </w:p>
        </w:tc>
        <w:tc>
          <w:tcPr>
            <w:tcW w:w="720" w:type="dxa"/>
            <w:tcBorders>
              <w:left w:val="single" w:sz="12" w:space="0" w:color="auto"/>
            </w:tcBorders>
            <w:vAlign w:val="center"/>
          </w:tcPr>
          <w:p w:rsidR="00413AE6" w:rsidRPr="00DD2E97" w:rsidRDefault="00413AE6" w:rsidP="00827A9E">
            <w:pPr>
              <w:jc w:val="center"/>
              <w:rPr>
                <w:rFonts w:ascii="Tahoma" w:hAnsi="Tahoma" w:cs="Tahoma"/>
                <w:b/>
              </w:rPr>
            </w:pPr>
            <w:r w:rsidRPr="00DD2E97">
              <w:rPr>
                <w:rFonts w:ascii="Arial" w:hAnsi="Arial" w:cs="Arial"/>
                <w:sz w:val="20"/>
                <w:szCs w:val="20"/>
              </w:rPr>
              <w:t>10.00%</w:t>
            </w: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12.06%</w:t>
            </w:r>
          </w:p>
        </w:tc>
        <w:tc>
          <w:tcPr>
            <w:tcW w:w="72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6.67%</w:t>
            </w:r>
          </w:p>
        </w:tc>
        <w:tc>
          <w:tcPr>
            <w:tcW w:w="720"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25.33%</w:t>
            </w: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28.26%</w:t>
            </w:r>
          </w:p>
        </w:tc>
        <w:tc>
          <w:tcPr>
            <w:tcW w:w="72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28.89%</w:t>
            </w:r>
          </w:p>
        </w:tc>
        <w:tc>
          <w:tcPr>
            <w:tcW w:w="720"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73.03%</w:t>
            </w: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69.10%</w:t>
            </w:r>
          </w:p>
        </w:tc>
        <w:tc>
          <w:tcPr>
            <w:tcW w:w="720"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53.67%</w:t>
            </w:r>
          </w:p>
        </w:tc>
      </w:tr>
      <w:tr w:rsidR="00413AE6" w:rsidRPr="00DD2E97" w:rsidTr="00827A9E">
        <w:trPr>
          <w:trHeight w:val="288"/>
          <w:jc w:val="center"/>
        </w:trPr>
        <w:tc>
          <w:tcPr>
            <w:tcW w:w="998" w:type="dxa"/>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PAN (6)</w:t>
            </w:r>
          </w:p>
        </w:tc>
        <w:tc>
          <w:tcPr>
            <w:tcW w:w="720" w:type="dxa"/>
            <w:vMerge w:val="restart"/>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13.74%</w:t>
            </w:r>
          </w:p>
        </w:tc>
        <w:tc>
          <w:tcPr>
            <w:tcW w:w="72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7.33%</w:t>
            </w:r>
          </w:p>
        </w:tc>
        <w:tc>
          <w:tcPr>
            <w:tcW w:w="720" w:type="dxa"/>
            <w:vMerge w:val="restart"/>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30.69%</w:t>
            </w:r>
          </w:p>
        </w:tc>
        <w:tc>
          <w:tcPr>
            <w:tcW w:w="72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25.67%</w:t>
            </w:r>
          </w:p>
        </w:tc>
        <w:tc>
          <w:tcPr>
            <w:tcW w:w="720" w:type="dxa"/>
            <w:vMerge w:val="restart"/>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56.25%</w:t>
            </w:r>
          </w:p>
        </w:tc>
        <w:tc>
          <w:tcPr>
            <w:tcW w:w="720"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52.33%</w:t>
            </w:r>
          </w:p>
        </w:tc>
      </w:tr>
      <w:tr w:rsidR="00413AE6" w:rsidRPr="00DD2E97" w:rsidTr="00827A9E">
        <w:trPr>
          <w:trHeight w:val="288"/>
          <w:jc w:val="center"/>
        </w:trPr>
        <w:tc>
          <w:tcPr>
            <w:tcW w:w="998" w:type="dxa"/>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SPS (8)</w:t>
            </w:r>
          </w:p>
        </w:tc>
        <w:tc>
          <w:tcPr>
            <w:tcW w:w="720" w:type="dxa"/>
            <w:vMerge/>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13.02%</w:t>
            </w:r>
          </w:p>
        </w:tc>
        <w:tc>
          <w:tcPr>
            <w:tcW w:w="72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7.67%</w:t>
            </w:r>
          </w:p>
        </w:tc>
        <w:tc>
          <w:tcPr>
            <w:tcW w:w="720" w:type="dxa"/>
            <w:vMerge/>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27.15%</w:t>
            </w:r>
          </w:p>
        </w:tc>
        <w:tc>
          <w:tcPr>
            <w:tcW w:w="72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26.33%</w:t>
            </w:r>
          </w:p>
        </w:tc>
        <w:tc>
          <w:tcPr>
            <w:tcW w:w="720" w:type="dxa"/>
            <w:vMerge/>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69.81%</w:t>
            </w:r>
          </w:p>
        </w:tc>
        <w:tc>
          <w:tcPr>
            <w:tcW w:w="720"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53.33%</w:t>
            </w:r>
          </w:p>
        </w:tc>
      </w:tr>
      <w:tr w:rsidR="00413AE6" w:rsidRPr="00DD2E97" w:rsidTr="00827A9E">
        <w:trPr>
          <w:trHeight w:val="288"/>
          <w:jc w:val="center"/>
        </w:trPr>
        <w:tc>
          <w:tcPr>
            <w:tcW w:w="998" w:type="dxa"/>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SKS (9)</w:t>
            </w:r>
          </w:p>
        </w:tc>
        <w:tc>
          <w:tcPr>
            <w:tcW w:w="720" w:type="dxa"/>
            <w:vMerge/>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11.80%</w:t>
            </w:r>
          </w:p>
        </w:tc>
        <w:tc>
          <w:tcPr>
            <w:tcW w:w="72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6.67%</w:t>
            </w:r>
          </w:p>
        </w:tc>
        <w:tc>
          <w:tcPr>
            <w:tcW w:w="720" w:type="dxa"/>
            <w:vMerge/>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30.30%</w:t>
            </w:r>
          </w:p>
        </w:tc>
        <w:tc>
          <w:tcPr>
            <w:tcW w:w="72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27.33%</w:t>
            </w:r>
          </w:p>
        </w:tc>
        <w:tc>
          <w:tcPr>
            <w:tcW w:w="720" w:type="dxa"/>
            <w:vMerge/>
            <w:tcBorders>
              <w:lef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720" w:type="dxa"/>
            <w:vAlign w:val="center"/>
          </w:tcPr>
          <w:p w:rsidR="00413AE6" w:rsidRPr="00DD2E97" w:rsidRDefault="00413AE6" w:rsidP="00827A9E">
            <w:pPr>
              <w:jc w:val="center"/>
              <w:rPr>
                <w:rFonts w:ascii="Tahoma" w:hAnsi="Tahoma" w:cs="Tahoma"/>
                <w:b/>
              </w:rPr>
            </w:pPr>
            <w:r w:rsidRPr="00DD2E97">
              <w:rPr>
                <w:rFonts w:ascii="Arial" w:hAnsi="Arial" w:cs="Arial"/>
                <w:sz w:val="20"/>
                <w:szCs w:val="20"/>
              </w:rPr>
              <w:t>67.62%</w:t>
            </w:r>
          </w:p>
        </w:tc>
        <w:tc>
          <w:tcPr>
            <w:tcW w:w="720"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42.33%</w:t>
            </w:r>
          </w:p>
        </w:tc>
      </w:tr>
      <w:tr w:rsidR="00413AE6" w:rsidRPr="00DD2E97" w:rsidTr="00827A9E">
        <w:trPr>
          <w:trHeight w:val="288"/>
          <w:jc w:val="center"/>
        </w:trPr>
        <w:tc>
          <w:tcPr>
            <w:tcW w:w="998" w:type="dxa"/>
            <w:tcBorders>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SG (10)</w:t>
            </w:r>
          </w:p>
        </w:tc>
        <w:tc>
          <w:tcPr>
            <w:tcW w:w="720" w:type="dxa"/>
            <w:tcBorders>
              <w:left w:val="single" w:sz="12" w:space="0" w:color="auto"/>
              <w:bottom w:val="double" w:sz="6" w:space="0" w:color="auto"/>
            </w:tcBorders>
            <w:vAlign w:val="center"/>
          </w:tcPr>
          <w:p w:rsidR="00413AE6" w:rsidRPr="00DD2E97" w:rsidRDefault="00413AE6" w:rsidP="00827A9E">
            <w:pPr>
              <w:jc w:val="center"/>
              <w:rPr>
                <w:rFonts w:ascii="Tahoma" w:hAnsi="Tahoma" w:cs="Tahoma"/>
                <w:b/>
              </w:rPr>
            </w:pPr>
            <w:r w:rsidRPr="00DD2E97">
              <w:rPr>
                <w:rFonts w:ascii="Arial" w:hAnsi="Arial" w:cs="Arial"/>
                <w:sz w:val="20"/>
                <w:szCs w:val="20"/>
              </w:rPr>
              <w:t>10.33%</w:t>
            </w:r>
          </w:p>
        </w:tc>
        <w:tc>
          <w:tcPr>
            <w:tcW w:w="720" w:type="dxa"/>
            <w:tcBorders>
              <w:bottom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10.20%</w:t>
            </w:r>
          </w:p>
        </w:tc>
        <w:tc>
          <w:tcPr>
            <w:tcW w:w="720" w:type="dxa"/>
            <w:tcBorders>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6.33%</w:t>
            </w:r>
          </w:p>
        </w:tc>
        <w:tc>
          <w:tcPr>
            <w:tcW w:w="720" w:type="dxa"/>
            <w:tcBorders>
              <w:left w:val="single" w:sz="12" w:space="0" w:color="auto"/>
              <w:bottom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25.33%</w:t>
            </w:r>
          </w:p>
        </w:tc>
        <w:tc>
          <w:tcPr>
            <w:tcW w:w="720" w:type="dxa"/>
            <w:tcBorders>
              <w:bottom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30.90%</w:t>
            </w:r>
          </w:p>
        </w:tc>
        <w:tc>
          <w:tcPr>
            <w:tcW w:w="720" w:type="dxa"/>
            <w:tcBorders>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26.67%</w:t>
            </w:r>
          </w:p>
        </w:tc>
        <w:tc>
          <w:tcPr>
            <w:tcW w:w="720" w:type="dxa"/>
            <w:tcBorders>
              <w:left w:val="single" w:sz="12" w:space="0" w:color="auto"/>
            </w:tcBorders>
            <w:vAlign w:val="center"/>
          </w:tcPr>
          <w:p w:rsidR="00413AE6" w:rsidRPr="00DD2E97" w:rsidRDefault="00413AE6" w:rsidP="00827A9E">
            <w:pPr>
              <w:jc w:val="center"/>
              <w:rPr>
                <w:rFonts w:ascii="Tahoma" w:hAnsi="Tahoma" w:cs="Tahoma"/>
                <w:b/>
              </w:rPr>
            </w:pPr>
            <w:r w:rsidRPr="00DD2E97">
              <w:rPr>
                <w:rFonts w:ascii="Arial" w:hAnsi="Arial" w:cs="Arial"/>
                <w:sz w:val="20"/>
                <w:szCs w:val="20"/>
              </w:rPr>
              <w:t>70.90%</w:t>
            </w:r>
          </w:p>
        </w:tc>
        <w:tc>
          <w:tcPr>
            <w:tcW w:w="720"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73.81%</w:t>
            </w:r>
          </w:p>
        </w:tc>
        <w:tc>
          <w:tcPr>
            <w:tcW w:w="720"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53.67%</w:t>
            </w:r>
          </w:p>
        </w:tc>
      </w:tr>
    </w:tbl>
    <w:p w:rsidR="00413AE6" w:rsidRPr="00DD2E97" w:rsidRDefault="00413AE6" w:rsidP="00413AE6">
      <w:pPr>
        <w:pStyle w:val="ListParagraph"/>
        <w:ind w:left="960"/>
        <w:rPr>
          <w:lang w:val="fi-FI"/>
        </w:rPr>
      </w:pPr>
    </w:p>
    <w:p w:rsidR="00413AE6" w:rsidRPr="00DD2E97" w:rsidRDefault="00413AE6" w:rsidP="00413AE6">
      <w:pPr>
        <w:pStyle w:val="ListParagraph"/>
        <w:spacing w:after="120" w:line="360" w:lineRule="auto"/>
        <w:ind w:left="960" w:firstLine="450"/>
        <w:jc w:val="both"/>
        <w:rPr>
          <w:lang w:val="fi-FI"/>
        </w:rPr>
      </w:pPr>
      <w:r w:rsidRPr="00DD2E97">
        <w:rPr>
          <w:lang w:val="fi-FI"/>
        </w:rPr>
        <w:t xml:space="preserve">Dari segi penyelenggara sosialisasi, pemerintah pusat, provinsi, dan kabupaten/kota, polanya telah sesuai dengan harapan. Guru, kepala sekolah, dan pengawas cenderung lebih banyak mengikuti sosialisasi yang diselenggarakan oleh pemerintah kabupaten/kota daripada yang diselenggarakan oleh Pemerintah Provinsi, dan lebih banyak mengikuti yang diselenggarakan oleh Pemerintah Provinsi daripada yang diselenggarakan oleh Pemerintah Pusat. Hanya saja masih ada sekitar 10.50% </w:t>
      </w:r>
      <w:r w:rsidRPr="00DD2E97">
        <w:rPr>
          <w:lang w:val="fi-FI"/>
        </w:rPr>
        <w:lastRenderedPageBreak/>
        <w:t xml:space="preserve">yang beranggapan belum mendapatkan sosialisasi. Untuk lebih jelasnya bisa dilihat di gambar 5. </w:t>
      </w:r>
    </w:p>
    <w:p w:rsidR="00413AE6" w:rsidRPr="00DD2E97" w:rsidRDefault="00413AE6" w:rsidP="00413AE6">
      <w:pPr>
        <w:pStyle w:val="ListParagraph"/>
        <w:ind w:left="960"/>
        <w:rPr>
          <w:lang w:val="fi-FI"/>
        </w:rPr>
      </w:pPr>
    </w:p>
    <w:p w:rsidR="00413AE6" w:rsidRPr="00DD2E97" w:rsidRDefault="00413AE6" w:rsidP="00413AE6">
      <w:pPr>
        <w:pStyle w:val="Gambar"/>
      </w:pPr>
      <w:r w:rsidRPr="00DD2E97">
        <w:t xml:space="preserve">Gambar 5. Penyelenggara Sosialisasi Dokumen tentang Standar </w:t>
      </w:r>
    </w:p>
    <w:p w:rsidR="00413AE6" w:rsidRPr="00DD2E97" w:rsidRDefault="00413AE6" w:rsidP="00413AE6">
      <w:pPr>
        <w:pStyle w:val="Gambar"/>
      </w:pPr>
      <w:r w:rsidRPr="00DD2E97">
        <w:rPr>
          <w:noProof/>
          <w:lang w:val="en-US"/>
        </w:rPr>
        <w:drawing>
          <wp:inline distT="0" distB="0" distL="0" distR="0">
            <wp:extent cx="4467225" cy="2590800"/>
            <wp:effectExtent l="19050" t="0" r="9525" b="0"/>
            <wp:docPr id="7"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3AE6" w:rsidRPr="00DD2E97" w:rsidRDefault="00413AE6" w:rsidP="00413AE6">
      <w:pPr>
        <w:pStyle w:val="ListParagraph"/>
        <w:ind w:left="960"/>
        <w:rPr>
          <w:lang w:val="fi-FI"/>
        </w:rPr>
      </w:pPr>
    </w:p>
    <w:p w:rsidR="00413AE6" w:rsidRPr="00DD2E97" w:rsidRDefault="00413AE6" w:rsidP="00D11C24">
      <w:pPr>
        <w:pStyle w:val="Heading2"/>
        <w:numPr>
          <w:ilvl w:val="0"/>
          <w:numId w:val="14"/>
        </w:numPr>
        <w:spacing w:line="360" w:lineRule="auto"/>
        <w:rPr>
          <w:rFonts w:ascii="Times New Roman" w:hAnsi="Times New Roman" w:cs="Times New Roman"/>
        </w:rPr>
      </w:pPr>
      <w:bookmarkStart w:id="27" w:name="_Toc253132312"/>
      <w:r w:rsidRPr="00DD2E97">
        <w:rPr>
          <w:rFonts w:ascii="Times New Roman" w:hAnsi="Times New Roman" w:cs="Times New Roman"/>
        </w:rPr>
        <w:t>Standar Isi dan Standar Kompetensi Lulusan</w:t>
      </w:r>
      <w:bookmarkEnd w:id="27"/>
    </w:p>
    <w:p w:rsidR="00413AE6" w:rsidRPr="00DD2E97" w:rsidRDefault="00413AE6" w:rsidP="00413AE6">
      <w:pPr>
        <w:pStyle w:val="ListParagraph"/>
        <w:spacing w:after="120" w:line="360" w:lineRule="auto"/>
        <w:ind w:left="960" w:firstLine="360"/>
        <w:jc w:val="both"/>
      </w:pPr>
      <w:r w:rsidRPr="00DD2E97">
        <w:t xml:space="preserve">       Bagian ini berisi paparan hasil analisis data pemantauan Standar Isi dan Standar Kompetensi Lulusan, yang terdiri dari aspek penerapan dan pencapaian standar, penilaian responden terhadap Standar Isi dan Standar Kompetensi Lulusan, serta hambatan penerapan Standar Isi dan pencapaian Standar Kompetensi Lulusan.  </w:t>
      </w:r>
    </w:p>
    <w:p w:rsidR="00413AE6" w:rsidRPr="00DD2E97" w:rsidRDefault="00413AE6" w:rsidP="00D11C24">
      <w:pPr>
        <w:pStyle w:val="Heading3"/>
        <w:numPr>
          <w:ilvl w:val="0"/>
          <w:numId w:val="15"/>
        </w:numPr>
        <w:spacing w:line="360" w:lineRule="auto"/>
        <w:ind w:left="1080"/>
        <w:rPr>
          <w:rFonts w:ascii="Times New Roman" w:hAnsi="Times New Roman" w:cs="Times New Roman"/>
        </w:rPr>
      </w:pPr>
      <w:bookmarkStart w:id="28" w:name="_Toc253132313"/>
      <w:r w:rsidRPr="00DD2E97">
        <w:rPr>
          <w:rFonts w:ascii="Times New Roman" w:hAnsi="Times New Roman" w:cs="Times New Roman"/>
        </w:rPr>
        <w:t>Penerapan Standar</w:t>
      </w:r>
      <w:bookmarkEnd w:id="28"/>
    </w:p>
    <w:p w:rsidR="00413AE6" w:rsidRPr="00DD2E97" w:rsidRDefault="00413AE6" w:rsidP="00413AE6">
      <w:pPr>
        <w:pStyle w:val="ListParagraph"/>
        <w:spacing w:after="120" w:line="360" w:lineRule="auto"/>
        <w:ind w:left="1050" w:hanging="90"/>
        <w:jc w:val="both"/>
        <w:rPr>
          <w:lang w:val="fi-FI"/>
        </w:rPr>
      </w:pPr>
      <w:r w:rsidRPr="00DD2E97">
        <w:rPr>
          <w:lang w:val="fi-FI"/>
        </w:rPr>
        <w:t xml:space="preserve">        Aspek penerapan Standar Isi dan Standar Kompetensi Lulusan hanya dilihat pada penerapan Kurikulum Tingkat Satuan Pendidikan (KTSP).   Responden guru dan kepala sekolah ditanya tentang  proses pengembangan KTSP di sekolahnya, adanya dukungan narasumber dari pemerintah kabupaten/kota, provinsi, atau pusat untuk pengembangan KTSP, keberadaan dan kelengkapan dokumen KTSP di sekolahnya, jenis muatan lokal yang dikembangkan di sekolahnya, pelaksanaan KTSP, serta adanya pemantauan KTSP oleh instansi yang berwenang.     </w:t>
      </w:r>
    </w:p>
    <w:p w:rsidR="00413AE6" w:rsidRPr="00DD2E97" w:rsidRDefault="00413AE6" w:rsidP="00D11C24">
      <w:pPr>
        <w:pStyle w:val="Heading4"/>
        <w:numPr>
          <w:ilvl w:val="0"/>
          <w:numId w:val="15"/>
        </w:numPr>
        <w:spacing w:line="360" w:lineRule="auto"/>
        <w:ind w:left="1080"/>
        <w:rPr>
          <w:rFonts w:ascii="Times New Roman" w:hAnsi="Times New Roman"/>
          <w:i/>
        </w:rPr>
      </w:pPr>
      <w:bookmarkStart w:id="29" w:name="_Toc253132314"/>
      <w:r w:rsidRPr="00DD2E97">
        <w:rPr>
          <w:rFonts w:ascii="Times New Roman" w:hAnsi="Times New Roman"/>
        </w:rPr>
        <w:t>Proses Pengembangan Kurikulum Tingkat Satuan Pendidikan</w:t>
      </w:r>
      <w:bookmarkEnd w:id="29"/>
    </w:p>
    <w:p w:rsidR="00413AE6" w:rsidRPr="00DD2E97" w:rsidRDefault="00413AE6" w:rsidP="00413AE6">
      <w:pPr>
        <w:pStyle w:val="ListParagraph"/>
        <w:tabs>
          <w:tab w:val="left" w:pos="720"/>
        </w:tabs>
        <w:spacing w:after="120" w:line="360" w:lineRule="auto"/>
        <w:ind w:left="960"/>
        <w:jc w:val="both"/>
      </w:pPr>
      <w:r w:rsidRPr="00DD2E97">
        <w:t xml:space="preserve">      Dalam proses pengembangan KTSP, yang dilihat adalah (1) pemrakarsa pengembangan KTSP, (2) strategi yang dipakai dalam mengembangkan KTSP, serta (3) keterlibatan pihak-pihak yang seharusnya berperan dalam pengembangan KTSP.</w:t>
      </w:r>
    </w:p>
    <w:p w:rsidR="00413AE6" w:rsidRPr="00DD2E97" w:rsidRDefault="00413AE6" w:rsidP="00D11C24">
      <w:pPr>
        <w:pStyle w:val="Heading5"/>
        <w:numPr>
          <w:ilvl w:val="0"/>
          <w:numId w:val="15"/>
        </w:numPr>
        <w:spacing w:line="360" w:lineRule="auto"/>
        <w:ind w:left="1080"/>
        <w:rPr>
          <w:rFonts w:ascii="Times New Roman" w:hAnsi="Times New Roman"/>
          <w:b w:val="0"/>
        </w:rPr>
      </w:pPr>
      <w:bookmarkStart w:id="30" w:name="_Toc253132315"/>
      <w:r w:rsidRPr="00DD2E97">
        <w:rPr>
          <w:rFonts w:ascii="Times New Roman" w:hAnsi="Times New Roman"/>
        </w:rPr>
        <w:lastRenderedPageBreak/>
        <w:t>Pemrakarsa Pengembangan KTSP</w:t>
      </w:r>
      <w:bookmarkEnd w:id="30"/>
    </w:p>
    <w:p w:rsidR="00413AE6" w:rsidRPr="00DD2E97" w:rsidRDefault="00413AE6" w:rsidP="00413AE6">
      <w:pPr>
        <w:pStyle w:val="ListParagraph"/>
        <w:tabs>
          <w:tab w:val="left" w:pos="1080"/>
        </w:tabs>
        <w:spacing w:after="120" w:line="360" w:lineRule="auto"/>
        <w:ind w:left="960" w:firstLine="360"/>
        <w:jc w:val="both"/>
      </w:pPr>
      <w:r w:rsidRPr="00DD2E97">
        <w:tab/>
      </w:r>
      <w:proofErr w:type="gramStart"/>
      <w:r w:rsidRPr="00DD2E97">
        <w:t>Dalam hal prakarsa, responden bisa memilih lebih dari satu Jawaban sehingga persentasenya bisa lebih dari 100%.</w:t>
      </w:r>
      <w:proofErr w:type="gramEnd"/>
    </w:p>
    <w:p w:rsidR="00413AE6" w:rsidRPr="00DD2E97" w:rsidRDefault="00413AE6" w:rsidP="00413AE6">
      <w:pPr>
        <w:pStyle w:val="Table"/>
        <w:ind w:left="2970" w:hanging="2250"/>
        <w:rPr>
          <w:lang w:val="en-US"/>
        </w:rPr>
      </w:pPr>
      <w:bookmarkStart w:id="31" w:name="_Toc252526890"/>
      <w:bookmarkStart w:id="32" w:name="_Toc253132390"/>
      <w:r w:rsidRPr="00DD2E97">
        <w:rPr>
          <w:lang w:val="en-US"/>
        </w:rPr>
        <w:t>Pemrakarsa Pengembangan KTSP</w:t>
      </w:r>
      <w:bookmarkEnd w:id="31"/>
      <w:bookmarkEnd w:id="32"/>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3117"/>
        <w:gridCol w:w="1240"/>
        <w:gridCol w:w="1240"/>
      </w:tblGrid>
      <w:tr w:rsidR="00413AE6" w:rsidRPr="00DD2E97" w:rsidTr="00827A9E">
        <w:trPr>
          <w:trHeight w:val="360"/>
          <w:jc w:val="center"/>
        </w:trPr>
        <w:tc>
          <w:tcPr>
            <w:tcW w:w="0" w:type="auto"/>
            <w:tcBorders>
              <w:top w:val="double" w:sz="6" w:space="0" w:color="auto"/>
              <w:bottom w:val="single" w:sz="12" w:space="0" w:color="auto"/>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Pemrakarsa Pengembangan</w:t>
            </w:r>
          </w:p>
        </w:tc>
        <w:tc>
          <w:tcPr>
            <w:tcW w:w="1008"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lang w:val="fi-FI"/>
              </w:rPr>
              <w:t>Responden Guru</w:t>
            </w:r>
          </w:p>
        </w:tc>
        <w:tc>
          <w:tcPr>
            <w:tcW w:w="1008"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lang w:val="fi-FI"/>
              </w:rPr>
              <w:t>Responden Kasek</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b/>
                <w:sz w:val="20"/>
                <w:szCs w:val="20"/>
              </w:rPr>
              <w:t>Dinas Pendidikan</w:t>
            </w:r>
          </w:p>
        </w:tc>
        <w:tc>
          <w:tcPr>
            <w:tcW w:w="1008" w:type="dxa"/>
            <w:tcBorders>
              <w:top w:val="single" w:sz="12"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18,75%</w:t>
            </w:r>
          </w:p>
        </w:tc>
        <w:tc>
          <w:tcPr>
            <w:tcW w:w="1008" w:type="dxa"/>
            <w:tcBorders>
              <w:top w:val="single" w:sz="12" w:space="0" w:color="auto"/>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25,00%</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b/>
                <w:sz w:val="20"/>
                <w:szCs w:val="20"/>
              </w:rPr>
              <w:t>Sekolah</w:t>
            </w:r>
          </w:p>
        </w:tc>
        <w:tc>
          <w:tcPr>
            <w:tcW w:w="1008" w:type="dxa"/>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62.50%</w:t>
            </w:r>
          </w:p>
        </w:tc>
        <w:tc>
          <w:tcPr>
            <w:tcW w:w="1008" w:type="dxa"/>
            <w:tcBorders>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55,00%</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Sekolah dan Dinas Pendidikan</w:t>
            </w:r>
          </w:p>
        </w:tc>
        <w:tc>
          <w:tcPr>
            <w:tcW w:w="1008" w:type="dxa"/>
            <w:tcBorders>
              <w:top w:val="single" w:sz="4"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18,75%</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25,00%</w:t>
            </w:r>
          </w:p>
        </w:tc>
      </w:tr>
    </w:tbl>
    <w:p w:rsidR="00413AE6" w:rsidRPr="00DD2E97" w:rsidRDefault="00413AE6" w:rsidP="00413AE6">
      <w:pPr>
        <w:pStyle w:val="ListParagraph"/>
        <w:ind w:left="960"/>
      </w:pPr>
    </w:p>
    <w:p w:rsidR="00413AE6" w:rsidRPr="00DD2E97" w:rsidRDefault="00413AE6" w:rsidP="00413AE6">
      <w:pPr>
        <w:pStyle w:val="ListParagraph"/>
        <w:spacing w:after="120" w:line="288" w:lineRule="auto"/>
        <w:ind w:left="960" w:firstLine="544"/>
        <w:jc w:val="center"/>
      </w:pPr>
      <w:proofErr w:type="gramStart"/>
      <w:r w:rsidRPr="00DD2E97">
        <w:t>Gambar 6.</w:t>
      </w:r>
      <w:proofErr w:type="gramEnd"/>
      <w:r w:rsidRPr="00DD2E97">
        <w:t xml:space="preserve"> Pemrakarsa Pengembangan KTSP</w:t>
      </w:r>
      <w:r w:rsidRPr="00DD2E97">
        <w:rPr>
          <w:noProof/>
        </w:rPr>
        <w:drawing>
          <wp:inline distT="0" distB="0" distL="0" distR="0">
            <wp:extent cx="4463247" cy="2156603"/>
            <wp:effectExtent l="19050" t="0" r="13503" b="0"/>
            <wp:docPr id="8"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3AE6" w:rsidRPr="00DD2E97" w:rsidRDefault="00413AE6" w:rsidP="00413AE6">
      <w:pPr>
        <w:pStyle w:val="ListParagraph"/>
        <w:spacing w:after="120" w:line="288" w:lineRule="auto"/>
        <w:ind w:left="960" w:firstLine="544"/>
        <w:jc w:val="both"/>
      </w:pPr>
    </w:p>
    <w:p w:rsidR="00413AE6" w:rsidRPr="00DD2E97" w:rsidRDefault="00413AE6" w:rsidP="00413AE6">
      <w:pPr>
        <w:pStyle w:val="ListParagraph"/>
        <w:spacing w:line="360" w:lineRule="auto"/>
        <w:ind w:left="960" w:firstLine="450"/>
        <w:jc w:val="both"/>
      </w:pPr>
      <w:r w:rsidRPr="00DD2E97">
        <w:t xml:space="preserve">Angka yang menunjukkan proporsi prakarsa pengembangan Kurikulum Tingkat Satuan Pendidikan (62.50%) yang lebih banyak datang dari sekolah daripada dari </w:t>
      </w:r>
      <w:proofErr w:type="gramStart"/>
      <w:r w:rsidRPr="00DD2E97">
        <w:t>dinas</w:t>
      </w:r>
      <w:proofErr w:type="gramEnd"/>
      <w:r w:rsidRPr="00DD2E97">
        <w:t xml:space="preserve"> pendidikan sesuai dengan harapan karena pada dasarnya pengembangan KTSP didasari konsep manajemen berbasis sekolah. </w:t>
      </w:r>
    </w:p>
    <w:p w:rsidR="00413AE6" w:rsidRPr="00DD2E97" w:rsidRDefault="00413AE6" w:rsidP="00D11C24">
      <w:pPr>
        <w:pStyle w:val="Heading5"/>
        <w:numPr>
          <w:ilvl w:val="0"/>
          <w:numId w:val="14"/>
        </w:numPr>
        <w:spacing w:line="276" w:lineRule="auto"/>
        <w:rPr>
          <w:rFonts w:ascii="Times New Roman" w:hAnsi="Times New Roman"/>
          <w:b w:val="0"/>
        </w:rPr>
      </w:pPr>
      <w:bookmarkStart w:id="33" w:name="_Toc253132316"/>
      <w:r w:rsidRPr="00DD2E97">
        <w:rPr>
          <w:rFonts w:ascii="Times New Roman" w:hAnsi="Times New Roman"/>
        </w:rPr>
        <w:t>Strategi Pengembangan KTSP</w:t>
      </w:r>
      <w:bookmarkEnd w:id="33"/>
    </w:p>
    <w:p w:rsidR="00413AE6" w:rsidRPr="00DD2E97" w:rsidRDefault="00413AE6" w:rsidP="00413AE6">
      <w:pPr>
        <w:pStyle w:val="ListParagraph"/>
        <w:spacing w:after="120" w:line="288" w:lineRule="auto"/>
        <w:ind w:left="960" w:firstLine="450"/>
      </w:pPr>
      <w:r w:rsidRPr="00DD2E97">
        <w:t xml:space="preserve">      Dalam butir ini, responden guru ditanya tentang strategi pengembangan Kurikulum Tingkat Satuan Pendidikan, Silabus, dan Rencana Pelaksanaan Pembelajaran (RPP), tetapi responden kepala sekolah hanya ditanya tentang strategi pengembangan KTSP saja.</w:t>
      </w:r>
    </w:p>
    <w:p w:rsidR="00413AE6" w:rsidRPr="00DD2E97" w:rsidRDefault="00413AE6" w:rsidP="00413AE6">
      <w:pPr>
        <w:pStyle w:val="Table"/>
        <w:ind w:left="2970" w:hanging="2610"/>
        <w:rPr>
          <w:lang w:val="en-US"/>
        </w:rPr>
      </w:pPr>
      <w:bookmarkStart w:id="34" w:name="_Toc252526891"/>
      <w:bookmarkStart w:id="35" w:name="_Toc253132391"/>
      <w:r w:rsidRPr="00DD2E97">
        <w:rPr>
          <w:lang w:val="en-US"/>
        </w:rPr>
        <w:t>Strategi Pengembangan KTSP</w:t>
      </w:r>
      <w:bookmarkEnd w:id="34"/>
      <w:bookmarkEnd w:id="35"/>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872"/>
        <w:gridCol w:w="1240"/>
        <w:gridCol w:w="1240"/>
        <w:gridCol w:w="1240"/>
        <w:gridCol w:w="1240"/>
        <w:gridCol w:w="1240"/>
        <w:gridCol w:w="1240"/>
      </w:tblGrid>
      <w:tr w:rsidR="00413AE6" w:rsidRPr="00DD2E97" w:rsidTr="00827A9E">
        <w:trPr>
          <w:trHeight w:val="360"/>
          <w:jc w:val="center"/>
        </w:trPr>
        <w:tc>
          <w:tcPr>
            <w:tcW w:w="0" w:type="auto"/>
            <w:vMerge w:val="restart"/>
            <w:tcBorders>
              <w:top w:val="double" w:sz="6" w:space="0" w:color="auto"/>
              <w:right w:val="single" w:sz="12" w:space="0" w:color="auto"/>
            </w:tcBorders>
          </w:tcPr>
          <w:p w:rsidR="00413AE6" w:rsidRPr="00DD2E97" w:rsidRDefault="00413AE6" w:rsidP="00827A9E">
            <w:pPr>
              <w:rPr>
                <w:rFonts w:ascii="Tahoma" w:hAnsi="Tahoma" w:cs="Tahoma"/>
                <w:b/>
                <w:lang w:val="fi-FI"/>
              </w:rPr>
            </w:pPr>
          </w:p>
        </w:tc>
        <w:tc>
          <w:tcPr>
            <w:tcW w:w="2016" w:type="dxa"/>
            <w:gridSpan w:val="2"/>
            <w:tcBorders>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Adaptasi</w:t>
            </w:r>
          </w:p>
        </w:tc>
        <w:tc>
          <w:tcPr>
            <w:tcW w:w="2016" w:type="dxa"/>
            <w:gridSpan w:val="2"/>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Adopsi</w:t>
            </w:r>
          </w:p>
        </w:tc>
        <w:tc>
          <w:tcPr>
            <w:tcW w:w="2016" w:type="dxa"/>
            <w:gridSpan w:val="2"/>
            <w:tcBorders>
              <w:left w:val="single" w:sz="12" w:space="0" w:color="auto"/>
              <w:bottom w:val="single" w:sz="4"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Sendiri</w:t>
            </w:r>
          </w:p>
        </w:tc>
      </w:tr>
      <w:tr w:rsidR="00413AE6" w:rsidRPr="00DD2E97" w:rsidTr="00827A9E">
        <w:trPr>
          <w:trHeight w:val="360"/>
          <w:jc w:val="center"/>
        </w:trPr>
        <w:tc>
          <w:tcPr>
            <w:tcW w:w="0" w:type="auto"/>
            <w:vMerge/>
            <w:tcBorders>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1008" w:type="dxa"/>
            <w:tcBorders>
              <w:top w:val="single" w:sz="4" w:space="0" w:color="auto"/>
              <w:left w:val="single" w:sz="12" w:space="0" w:color="auto"/>
              <w:bottom w:val="single" w:sz="12"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Guru</w:t>
            </w:r>
          </w:p>
        </w:tc>
        <w:tc>
          <w:tcPr>
            <w:tcW w:w="1008" w:type="dxa"/>
            <w:tcBorders>
              <w:top w:val="single" w:sz="4" w:space="0" w:color="auto"/>
              <w:bottom w:val="single" w:sz="12" w:space="0" w:color="auto"/>
              <w:right w:val="single" w:sz="12" w:space="0" w:color="auto"/>
            </w:tcBorders>
            <w:shd w:val="clear" w:color="auto" w:fill="auto"/>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Responden Kasek</w:t>
            </w:r>
          </w:p>
        </w:tc>
        <w:tc>
          <w:tcPr>
            <w:tcW w:w="1008" w:type="dxa"/>
            <w:tcBorders>
              <w:top w:val="single" w:sz="4" w:space="0" w:color="auto"/>
              <w:left w:val="single" w:sz="12" w:space="0" w:color="auto"/>
              <w:bottom w:val="single" w:sz="12"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Guru</w:t>
            </w:r>
          </w:p>
        </w:tc>
        <w:tc>
          <w:tcPr>
            <w:tcW w:w="1008" w:type="dxa"/>
            <w:tcBorders>
              <w:top w:val="single" w:sz="4" w:space="0" w:color="auto"/>
              <w:bottom w:val="single" w:sz="12" w:space="0" w:color="auto"/>
              <w:right w:val="single" w:sz="12" w:space="0" w:color="auto"/>
            </w:tcBorders>
            <w:shd w:val="clear" w:color="auto" w:fill="auto"/>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Responden Kasek</w:t>
            </w:r>
          </w:p>
        </w:tc>
        <w:tc>
          <w:tcPr>
            <w:tcW w:w="1008" w:type="dxa"/>
            <w:tcBorders>
              <w:top w:val="single" w:sz="4" w:space="0" w:color="auto"/>
              <w:left w:val="single" w:sz="12" w:space="0" w:color="auto"/>
              <w:bottom w:val="single" w:sz="12"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Guru</w:t>
            </w:r>
          </w:p>
        </w:tc>
        <w:tc>
          <w:tcPr>
            <w:tcW w:w="1008" w:type="dxa"/>
            <w:tcBorders>
              <w:top w:val="single" w:sz="4" w:space="0" w:color="auto"/>
              <w:bottom w:val="single" w:sz="12" w:space="0" w:color="auto"/>
            </w:tcBorders>
            <w:shd w:val="clear" w:color="auto" w:fill="auto"/>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Responden Kasek</w:t>
            </w:r>
          </w:p>
        </w:tc>
      </w:tr>
      <w:tr w:rsidR="00413AE6" w:rsidRPr="00DD2E97" w:rsidTr="00827A9E">
        <w:trPr>
          <w:trHeight w:val="288"/>
          <w:jc w:val="center"/>
        </w:trPr>
        <w:tc>
          <w:tcPr>
            <w:tcW w:w="0" w:type="auto"/>
            <w:tcBorders>
              <w:top w:val="single" w:sz="12"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KTSP</w:t>
            </w:r>
          </w:p>
        </w:tc>
        <w:tc>
          <w:tcPr>
            <w:tcW w:w="1008" w:type="dxa"/>
            <w:tcBorders>
              <w:top w:val="single" w:sz="12" w:space="0" w:color="auto"/>
              <w:left w:val="single" w:sz="12" w:space="0" w:color="auto"/>
              <w:bottom w:val="single" w:sz="4"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26,92%</w:t>
            </w:r>
          </w:p>
        </w:tc>
        <w:tc>
          <w:tcPr>
            <w:tcW w:w="1008" w:type="dxa"/>
            <w:tcBorders>
              <w:top w:val="single" w:sz="12" w:space="0" w:color="auto"/>
              <w:bottom w:val="single" w:sz="4" w:space="0" w:color="auto"/>
              <w:right w:val="single" w:sz="12" w:space="0" w:color="auto"/>
            </w:tcBorders>
            <w:shd w:val="clear" w:color="auto" w:fill="auto"/>
            <w:vAlign w:val="center"/>
          </w:tcPr>
          <w:p w:rsidR="00413AE6" w:rsidRPr="00DD2E97" w:rsidRDefault="00413AE6" w:rsidP="00827A9E">
            <w:pPr>
              <w:jc w:val="center"/>
              <w:rPr>
                <w:rFonts w:ascii="Tahoma" w:hAnsi="Tahoma" w:cs="Tahoma"/>
                <w:b/>
              </w:rPr>
            </w:pPr>
            <w:r w:rsidRPr="00DD2E97">
              <w:rPr>
                <w:rFonts w:ascii="Arial" w:hAnsi="Arial" w:cs="Arial"/>
                <w:sz w:val="20"/>
                <w:szCs w:val="20"/>
              </w:rPr>
              <w:t>29,22%</w:t>
            </w:r>
          </w:p>
        </w:tc>
        <w:tc>
          <w:tcPr>
            <w:tcW w:w="1008" w:type="dxa"/>
            <w:tcBorders>
              <w:top w:val="single" w:sz="12" w:space="0" w:color="auto"/>
              <w:left w:val="single" w:sz="12" w:space="0" w:color="auto"/>
              <w:bottom w:val="single" w:sz="4"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42.31%</w:t>
            </w:r>
          </w:p>
        </w:tc>
        <w:tc>
          <w:tcPr>
            <w:tcW w:w="1008" w:type="dxa"/>
            <w:tcBorders>
              <w:top w:val="single" w:sz="12" w:space="0" w:color="auto"/>
              <w:bottom w:val="single" w:sz="4" w:space="0" w:color="auto"/>
              <w:right w:val="single" w:sz="12" w:space="0" w:color="auto"/>
            </w:tcBorders>
            <w:shd w:val="clear" w:color="auto" w:fill="auto"/>
            <w:vAlign w:val="center"/>
          </w:tcPr>
          <w:p w:rsidR="00413AE6" w:rsidRPr="00DD2E97" w:rsidRDefault="00413AE6" w:rsidP="00827A9E">
            <w:pPr>
              <w:jc w:val="center"/>
              <w:rPr>
                <w:rFonts w:ascii="Tahoma" w:hAnsi="Tahoma" w:cs="Tahoma"/>
                <w:b/>
              </w:rPr>
            </w:pPr>
            <w:r w:rsidRPr="00DD2E97">
              <w:rPr>
                <w:rFonts w:ascii="Arial" w:hAnsi="Arial" w:cs="Arial"/>
                <w:sz w:val="20"/>
                <w:szCs w:val="20"/>
              </w:rPr>
              <w:t>15.40%</w:t>
            </w:r>
          </w:p>
        </w:tc>
        <w:tc>
          <w:tcPr>
            <w:tcW w:w="1008" w:type="dxa"/>
            <w:tcBorders>
              <w:top w:val="single" w:sz="12" w:space="0" w:color="auto"/>
              <w:left w:val="single" w:sz="12" w:space="0" w:color="auto"/>
              <w:bottom w:val="single" w:sz="4"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30,77%</w:t>
            </w:r>
          </w:p>
        </w:tc>
        <w:tc>
          <w:tcPr>
            <w:tcW w:w="1008" w:type="dxa"/>
            <w:tcBorders>
              <w:top w:val="single" w:sz="12" w:space="0" w:color="auto"/>
              <w:bottom w:val="single" w:sz="4" w:space="0" w:color="auto"/>
            </w:tcBorders>
            <w:shd w:val="clear" w:color="auto" w:fill="auto"/>
            <w:vAlign w:val="center"/>
          </w:tcPr>
          <w:p w:rsidR="00413AE6" w:rsidRPr="00DD2E97" w:rsidRDefault="00413AE6" w:rsidP="00827A9E">
            <w:pPr>
              <w:jc w:val="center"/>
              <w:rPr>
                <w:rFonts w:ascii="Tahoma" w:hAnsi="Tahoma" w:cs="Tahoma"/>
                <w:b/>
              </w:rPr>
            </w:pPr>
            <w:r w:rsidRPr="00DD2E97">
              <w:rPr>
                <w:rFonts w:ascii="Arial" w:hAnsi="Arial" w:cs="Arial"/>
                <w:sz w:val="20"/>
                <w:szCs w:val="20"/>
              </w:rPr>
              <w:t>36,33%</w:t>
            </w:r>
          </w:p>
        </w:tc>
      </w:tr>
      <w:tr w:rsidR="00413AE6" w:rsidRPr="00DD2E97" w:rsidTr="00827A9E">
        <w:trPr>
          <w:trHeight w:val="288"/>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Silabus</w:t>
            </w:r>
          </w:p>
        </w:tc>
        <w:tc>
          <w:tcPr>
            <w:tcW w:w="1008" w:type="dxa"/>
            <w:tcBorders>
              <w:top w:val="single" w:sz="4" w:space="0" w:color="auto"/>
              <w:left w:val="single" w:sz="12" w:space="0" w:color="auto"/>
              <w:bottom w:val="single" w:sz="4"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32,00%</w:t>
            </w:r>
          </w:p>
        </w:tc>
        <w:tc>
          <w:tcPr>
            <w:tcW w:w="1008" w:type="dxa"/>
            <w:tcBorders>
              <w:top w:val="single" w:sz="4"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44,00%</w:t>
            </w:r>
          </w:p>
        </w:tc>
        <w:tc>
          <w:tcPr>
            <w:tcW w:w="1008" w:type="dxa"/>
            <w:tcBorders>
              <w:top w:val="single" w:sz="4" w:space="0" w:color="auto"/>
              <w:bottom w:val="single" w:sz="4"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single" w:sz="4"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24,00%</w:t>
            </w:r>
          </w:p>
        </w:tc>
        <w:tc>
          <w:tcPr>
            <w:tcW w:w="1008" w:type="dxa"/>
            <w:tcBorders>
              <w:top w:val="single" w:sz="4" w:space="0" w:color="auto"/>
              <w:bottom w:val="single" w:sz="4" w:space="0" w:color="auto"/>
            </w:tcBorders>
            <w:shd w:val="clear" w:color="auto" w:fill="B3B3B3"/>
            <w:vAlign w:val="center"/>
          </w:tcPr>
          <w:p w:rsidR="00413AE6" w:rsidRPr="00DD2E97" w:rsidRDefault="00413AE6" w:rsidP="00827A9E">
            <w:pPr>
              <w:jc w:val="center"/>
              <w:rPr>
                <w:rFonts w:ascii="Tahoma" w:hAnsi="Tahoma" w:cs="Tahoma"/>
                <w:b/>
              </w:rPr>
            </w:pPr>
          </w:p>
        </w:tc>
      </w:tr>
      <w:tr w:rsidR="00413AE6" w:rsidRPr="00DD2E97" w:rsidTr="00827A9E">
        <w:trPr>
          <w:trHeight w:val="288"/>
          <w:jc w:val="center"/>
        </w:trPr>
        <w:tc>
          <w:tcPr>
            <w:tcW w:w="0" w:type="auto"/>
            <w:tcBorders>
              <w:top w:val="single" w:sz="4" w:space="0" w:color="auto"/>
              <w:bottom w:val="double" w:sz="6"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RPP</w:t>
            </w:r>
          </w:p>
        </w:tc>
        <w:tc>
          <w:tcPr>
            <w:tcW w:w="1008" w:type="dxa"/>
            <w:tcBorders>
              <w:top w:val="single" w:sz="4" w:space="0" w:color="auto"/>
              <w:left w:val="single" w:sz="12"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22,22%</w:t>
            </w:r>
          </w:p>
        </w:tc>
        <w:tc>
          <w:tcPr>
            <w:tcW w:w="1008" w:type="dxa"/>
            <w:tcBorders>
              <w:top w:val="single" w:sz="4" w:space="0" w:color="auto"/>
              <w:bottom w:val="double" w:sz="6"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bottom w:val="double" w:sz="6"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44,44%</w:t>
            </w:r>
          </w:p>
        </w:tc>
        <w:tc>
          <w:tcPr>
            <w:tcW w:w="1008" w:type="dxa"/>
            <w:tcBorders>
              <w:top w:val="single" w:sz="4" w:space="0" w:color="auto"/>
              <w:bottom w:val="double" w:sz="6" w:space="0" w:color="auto"/>
              <w:right w:val="single" w:sz="12" w:space="0" w:color="auto"/>
            </w:tcBorders>
            <w:shd w:val="clear" w:color="auto" w:fill="B3B3B3"/>
            <w:vAlign w:val="center"/>
          </w:tcPr>
          <w:p w:rsidR="00413AE6" w:rsidRPr="00DD2E97" w:rsidRDefault="00413AE6" w:rsidP="00827A9E">
            <w:pPr>
              <w:jc w:val="center"/>
              <w:rPr>
                <w:rFonts w:ascii="Tahoma" w:hAnsi="Tahoma" w:cs="Tahoma"/>
                <w:b/>
              </w:rPr>
            </w:pPr>
          </w:p>
        </w:tc>
        <w:tc>
          <w:tcPr>
            <w:tcW w:w="1008" w:type="dxa"/>
            <w:tcBorders>
              <w:top w:val="single" w:sz="4" w:space="0" w:color="auto"/>
              <w:left w:val="single" w:sz="12" w:space="0" w:color="auto"/>
            </w:tcBorders>
            <w:shd w:val="clear" w:color="auto" w:fill="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33.33%</w:t>
            </w:r>
          </w:p>
        </w:tc>
        <w:tc>
          <w:tcPr>
            <w:tcW w:w="1008" w:type="dxa"/>
            <w:tcBorders>
              <w:top w:val="single" w:sz="4" w:space="0" w:color="auto"/>
              <w:bottom w:val="double" w:sz="6" w:space="0" w:color="auto"/>
            </w:tcBorders>
            <w:shd w:val="clear" w:color="auto" w:fill="B3B3B3"/>
            <w:vAlign w:val="center"/>
          </w:tcPr>
          <w:p w:rsidR="00413AE6" w:rsidRPr="00DD2E97" w:rsidRDefault="00413AE6" w:rsidP="00827A9E">
            <w:pPr>
              <w:jc w:val="center"/>
              <w:rPr>
                <w:rFonts w:ascii="Tahoma" w:hAnsi="Tahoma" w:cs="Tahoma"/>
                <w:b/>
              </w:rPr>
            </w:pPr>
          </w:p>
        </w:tc>
      </w:tr>
    </w:tbl>
    <w:p w:rsidR="00413AE6" w:rsidRPr="00DD2E97" w:rsidRDefault="00413AE6" w:rsidP="00413AE6">
      <w:pPr>
        <w:pStyle w:val="ListParagraph"/>
        <w:ind w:left="960"/>
      </w:pPr>
    </w:p>
    <w:p w:rsidR="00413AE6" w:rsidRPr="00DD2E97" w:rsidRDefault="00413AE6" w:rsidP="00413AE6">
      <w:pPr>
        <w:pStyle w:val="Table"/>
        <w:numPr>
          <w:ilvl w:val="0"/>
          <w:numId w:val="0"/>
        </w:numPr>
        <w:ind w:left="2610"/>
        <w:jc w:val="left"/>
        <w:rPr>
          <w:lang w:val="en-US"/>
        </w:rPr>
      </w:pPr>
      <w:proofErr w:type="gramStart"/>
      <w:r w:rsidRPr="00DD2E97">
        <w:rPr>
          <w:lang w:val="en-US"/>
        </w:rPr>
        <w:lastRenderedPageBreak/>
        <w:t>Gambar 7.</w:t>
      </w:r>
      <w:proofErr w:type="gramEnd"/>
      <w:r w:rsidRPr="00DD2E97">
        <w:rPr>
          <w:lang w:val="en-US"/>
        </w:rPr>
        <w:t xml:space="preserve"> Strategi Pengembangan KTSP</w:t>
      </w:r>
    </w:p>
    <w:p w:rsidR="00413AE6" w:rsidRPr="00DD2E97" w:rsidRDefault="00413AE6" w:rsidP="00413AE6">
      <w:pPr>
        <w:pStyle w:val="ListParagraph"/>
        <w:spacing w:after="120" w:line="288" w:lineRule="auto"/>
        <w:ind w:left="960" w:firstLine="544"/>
        <w:jc w:val="both"/>
      </w:pPr>
    </w:p>
    <w:p w:rsidR="00413AE6" w:rsidRPr="00DD2E97" w:rsidRDefault="00413AE6" w:rsidP="00413AE6">
      <w:pPr>
        <w:pStyle w:val="ListParagraph"/>
        <w:spacing w:after="120" w:line="288" w:lineRule="auto"/>
        <w:ind w:left="960" w:firstLine="544"/>
        <w:jc w:val="center"/>
      </w:pPr>
      <w:r w:rsidRPr="00DD2E97">
        <w:rPr>
          <w:noProof/>
        </w:rPr>
        <w:drawing>
          <wp:inline distT="0" distB="0" distL="0" distR="0">
            <wp:extent cx="4467225" cy="2590800"/>
            <wp:effectExtent l="19050" t="0" r="9525" b="0"/>
            <wp:docPr id="1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3AE6" w:rsidRPr="00DD2E97" w:rsidRDefault="00413AE6" w:rsidP="00413AE6">
      <w:pPr>
        <w:pStyle w:val="ListParagraph"/>
        <w:spacing w:after="120" w:line="288" w:lineRule="auto"/>
        <w:ind w:left="960" w:firstLine="544"/>
        <w:jc w:val="both"/>
      </w:pPr>
    </w:p>
    <w:p w:rsidR="00413AE6" w:rsidRPr="00DD2E97" w:rsidRDefault="00413AE6" w:rsidP="00827A9E">
      <w:pPr>
        <w:pStyle w:val="ListParagraph"/>
        <w:spacing w:after="120" w:line="360" w:lineRule="auto"/>
        <w:ind w:left="960" w:firstLine="540"/>
        <w:jc w:val="both"/>
      </w:pPr>
      <w:proofErr w:type="gramStart"/>
      <w:r w:rsidRPr="00DD2E97">
        <w:t>Jika prakarsa pengembangan KTSP dikaitkan dengan bagaimana mereka mengembangkan KTSP, tampak bahwa lebih banyaknya prakarsa sekolah belum seimbang dengan kemampuan mereka mengembangkan KTSP sendiri.</w:t>
      </w:r>
      <w:proofErr w:type="gramEnd"/>
      <w:r w:rsidRPr="00DD2E97">
        <w:t xml:space="preserve"> </w:t>
      </w:r>
      <w:proofErr w:type="gramStart"/>
      <w:r w:rsidRPr="00DD2E97">
        <w:t>Sekolah lebih banyak melakukan adaptasi atau adopsi (69.23%) dalam mengembangkan KTSP daripada membuat sendiri, dan yang membuat silabus sendiri persentasenya kecil.</w:t>
      </w:r>
      <w:proofErr w:type="gramEnd"/>
    </w:p>
    <w:p w:rsidR="00413AE6" w:rsidRPr="00DD2E97" w:rsidRDefault="00413AE6" w:rsidP="00D11C24">
      <w:pPr>
        <w:pStyle w:val="Heading5"/>
        <w:numPr>
          <w:ilvl w:val="0"/>
          <w:numId w:val="50"/>
        </w:numPr>
        <w:spacing w:line="360" w:lineRule="auto"/>
        <w:ind w:left="1080"/>
        <w:rPr>
          <w:rFonts w:ascii="Times New Roman" w:hAnsi="Times New Roman"/>
          <w:b w:val="0"/>
        </w:rPr>
      </w:pPr>
      <w:bookmarkStart w:id="36" w:name="_Toc253132317"/>
      <w:r w:rsidRPr="00DD2E97">
        <w:rPr>
          <w:rFonts w:ascii="Times New Roman" w:hAnsi="Times New Roman"/>
        </w:rPr>
        <w:t>Keterlibatan dalam Pengembangan KTSP</w:t>
      </w:r>
      <w:bookmarkEnd w:id="36"/>
    </w:p>
    <w:p w:rsidR="00413AE6" w:rsidRPr="00DD2E97" w:rsidRDefault="00413AE6" w:rsidP="00827A9E">
      <w:pPr>
        <w:pStyle w:val="ListParagraph"/>
        <w:spacing w:after="120" w:line="360" w:lineRule="auto"/>
        <w:ind w:left="960" w:firstLine="450"/>
      </w:pPr>
      <w:proofErr w:type="gramStart"/>
      <w:r w:rsidRPr="00DD2E97">
        <w:t>Responden guru dan kepala sekolah ditanya tentang keterlibatan guru, kepala sekolah, dan komite sekolah dalam pengembangan KTSP.</w:t>
      </w:r>
      <w:proofErr w:type="gramEnd"/>
    </w:p>
    <w:p w:rsidR="00413AE6" w:rsidRPr="00DD2E97" w:rsidRDefault="00827A9E" w:rsidP="00827A9E">
      <w:pPr>
        <w:pStyle w:val="Table"/>
        <w:ind w:left="2520" w:hanging="1710"/>
        <w:rPr>
          <w:lang w:val="en-US"/>
        </w:rPr>
      </w:pPr>
      <w:bookmarkStart w:id="37" w:name="_Toc252526892"/>
      <w:bookmarkStart w:id="38" w:name="_Toc253132392"/>
      <w:r>
        <w:rPr>
          <w:lang w:val="en-US"/>
        </w:rPr>
        <w:t>K</w:t>
      </w:r>
      <w:r w:rsidR="00413AE6" w:rsidRPr="00DD2E97">
        <w:rPr>
          <w:lang w:val="en-US"/>
        </w:rPr>
        <w:t>eterlibatan Pengembangan KTSP</w:t>
      </w:r>
      <w:bookmarkEnd w:id="37"/>
      <w:bookmarkEnd w:id="38"/>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695"/>
        <w:gridCol w:w="1008"/>
        <w:gridCol w:w="1008"/>
      </w:tblGrid>
      <w:tr w:rsidR="00413AE6" w:rsidRPr="00DD2E97" w:rsidTr="00827A9E">
        <w:trPr>
          <w:trHeight w:val="360"/>
          <w:jc w:val="center"/>
        </w:trPr>
        <w:tc>
          <w:tcPr>
            <w:tcW w:w="0" w:type="auto"/>
            <w:tcBorders>
              <w:top w:val="double" w:sz="6" w:space="0" w:color="auto"/>
              <w:bottom w:val="single" w:sz="12" w:space="0" w:color="auto"/>
              <w:right w:val="single" w:sz="12" w:space="0" w:color="auto"/>
            </w:tcBorders>
            <w:vAlign w:val="center"/>
          </w:tcPr>
          <w:p w:rsidR="00413AE6" w:rsidRPr="00DD2E97" w:rsidRDefault="00413AE6" w:rsidP="00827A9E">
            <w:pPr>
              <w:rPr>
                <w:rFonts w:ascii="Tahoma" w:hAnsi="Tahoma" w:cs="Tahoma"/>
                <w:lang w:val="fi-FI"/>
              </w:rPr>
            </w:pPr>
            <w:r w:rsidRPr="00DD2E97">
              <w:rPr>
                <w:rFonts w:ascii="Arial" w:hAnsi="Arial" w:cs="Arial"/>
                <w:sz w:val="20"/>
                <w:szCs w:val="20"/>
                <w:lang w:val="fi-FI"/>
              </w:rPr>
              <w:t>Keterlibatan</w:t>
            </w:r>
          </w:p>
        </w:tc>
        <w:tc>
          <w:tcPr>
            <w:tcW w:w="1008"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lang w:val="fi-FI"/>
              </w:rPr>
              <w:t>Guru</w:t>
            </w:r>
          </w:p>
        </w:tc>
        <w:tc>
          <w:tcPr>
            <w:tcW w:w="1008"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lang w:val="fi-FI"/>
              </w:rPr>
              <w:t>Kasek</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b/>
                <w:sz w:val="20"/>
                <w:szCs w:val="20"/>
              </w:rPr>
              <w:t>Guru</w:t>
            </w:r>
          </w:p>
        </w:tc>
        <w:tc>
          <w:tcPr>
            <w:tcW w:w="1008" w:type="dxa"/>
            <w:tcBorders>
              <w:top w:val="single" w:sz="12"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86.00%</w:t>
            </w:r>
          </w:p>
        </w:tc>
        <w:tc>
          <w:tcPr>
            <w:tcW w:w="1008" w:type="dxa"/>
            <w:tcBorders>
              <w:top w:val="single" w:sz="12" w:space="0" w:color="auto"/>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88.23%</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Kepala Sekolah</w:t>
            </w:r>
          </w:p>
        </w:tc>
        <w:tc>
          <w:tcPr>
            <w:tcW w:w="1008" w:type="dxa"/>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82.23%</w:t>
            </w:r>
          </w:p>
        </w:tc>
        <w:tc>
          <w:tcPr>
            <w:tcW w:w="1008" w:type="dxa"/>
            <w:tcBorders>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85.00%</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b/>
                <w:sz w:val="20"/>
                <w:szCs w:val="20"/>
              </w:rPr>
              <w:t>Komite</w:t>
            </w:r>
          </w:p>
        </w:tc>
        <w:tc>
          <w:tcPr>
            <w:tcW w:w="1008" w:type="dxa"/>
            <w:tcBorders>
              <w:top w:val="single" w:sz="4"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47.46%</w:t>
            </w:r>
          </w:p>
        </w:tc>
        <w:tc>
          <w:tcPr>
            <w:tcW w:w="1008" w:type="dxa"/>
            <w:tcBorders>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49.33%</w:t>
            </w:r>
          </w:p>
        </w:tc>
      </w:tr>
    </w:tbl>
    <w:p w:rsidR="00413AE6" w:rsidRPr="00DD2E97" w:rsidRDefault="00413AE6" w:rsidP="00413AE6">
      <w:pPr>
        <w:pStyle w:val="ListParagraph"/>
        <w:spacing w:after="120" w:line="288" w:lineRule="auto"/>
        <w:ind w:left="960" w:firstLine="544"/>
        <w:jc w:val="both"/>
        <w:rPr>
          <w:lang w:val="fi-FI"/>
        </w:rPr>
      </w:pPr>
    </w:p>
    <w:p w:rsidR="00413AE6" w:rsidRDefault="00413AE6" w:rsidP="00827A9E">
      <w:pPr>
        <w:pStyle w:val="ListParagraph"/>
        <w:spacing w:after="120" w:line="360" w:lineRule="auto"/>
        <w:ind w:left="960" w:firstLine="544"/>
        <w:jc w:val="both"/>
        <w:rPr>
          <w:lang w:val="fi-FI"/>
        </w:rPr>
      </w:pPr>
      <w:r w:rsidRPr="00556467">
        <w:rPr>
          <w:lang w:val="fi-FI"/>
        </w:rPr>
        <w:t>Keterlibatan guru dan kepala sekolah dalam pengembangan KTSP tampaknya sudah cukup tinggi, di atas angka 80%, namun keterlibatan Komite Sekolah yang rata-ratanya masih di bawah 50% perlu memperoleh perhatian agar keterlibatan mereka bisa ditingkatkan.</w:t>
      </w:r>
    </w:p>
    <w:p w:rsidR="00827A9E" w:rsidRDefault="00827A9E" w:rsidP="00827A9E">
      <w:pPr>
        <w:pStyle w:val="ListParagraph"/>
        <w:spacing w:after="120" w:line="360" w:lineRule="auto"/>
        <w:ind w:left="960" w:firstLine="544"/>
        <w:jc w:val="both"/>
        <w:rPr>
          <w:lang w:val="fi-FI"/>
        </w:rPr>
      </w:pPr>
    </w:p>
    <w:p w:rsidR="00827A9E" w:rsidRPr="00556467" w:rsidRDefault="00827A9E" w:rsidP="00827A9E">
      <w:pPr>
        <w:pStyle w:val="ListParagraph"/>
        <w:spacing w:after="120" w:line="360" w:lineRule="auto"/>
        <w:ind w:left="960" w:firstLine="544"/>
        <w:jc w:val="both"/>
        <w:rPr>
          <w:lang w:val="fi-FI"/>
        </w:rPr>
      </w:pPr>
    </w:p>
    <w:p w:rsidR="00413AE6" w:rsidRPr="00DD2E97" w:rsidRDefault="00413AE6" w:rsidP="00413AE6">
      <w:pPr>
        <w:pStyle w:val="ListParagraph"/>
        <w:spacing w:after="120" w:line="288" w:lineRule="auto"/>
        <w:ind w:left="960" w:firstLine="544"/>
        <w:jc w:val="center"/>
        <w:rPr>
          <w:lang w:val="fi-FI"/>
        </w:rPr>
      </w:pPr>
      <w:r w:rsidRPr="00DD2E97">
        <w:lastRenderedPageBreak/>
        <w:t>Gambar 8.Keterlibatan Pengembangan KTSP</w:t>
      </w:r>
    </w:p>
    <w:p w:rsidR="00413AE6" w:rsidRPr="00DD2E97" w:rsidRDefault="00413AE6" w:rsidP="00413AE6">
      <w:pPr>
        <w:pStyle w:val="ListParagraph"/>
        <w:spacing w:after="120" w:line="288" w:lineRule="auto"/>
        <w:ind w:left="960" w:firstLine="544"/>
        <w:jc w:val="center"/>
        <w:rPr>
          <w:lang w:val="fi-FI"/>
        </w:rPr>
      </w:pPr>
      <w:r w:rsidRPr="00DD2E97">
        <w:rPr>
          <w:noProof/>
        </w:rPr>
        <w:drawing>
          <wp:inline distT="0" distB="0" distL="0" distR="0">
            <wp:extent cx="4467225" cy="2590800"/>
            <wp:effectExtent l="19050" t="0" r="9525" b="0"/>
            <wp:docPr id="1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3AE6" w:rsidRPr="00556467" w:rsidRDefault="00413AE6" w:rsidP="00D11C24">
      <w:pPr>
        <w:pStyle w:val="Heading4"/>
        <w:numPr>
          <w:ilvl w:val="0"/>
          <w:numId w:val="50"/>
        </w:numPr>
        <w:spacing w:line="276" w:lineRule="auto"/>
        <w:rPr>
          <w:rFonts w:ascii="Times New Roman" w:hAnsi="Times New Roman"/>
          <w:i/>
          <w:lang w:val="sv-SE"/>
        </w:rPr>
      </w:pPr>
      <w:bookmarkStart w:id="39" w:name="_Toc253132318"/>
      <w:r w:rsidRPr="00556467">
        <w:rPr>
          <w:rFonts w:ascii="Times New Roman" w:hAnsi="Times New Roman"/>
          <w:lang w:val="sv-SE"/>
        </w:rPr>
        <w:t>Dukungan Narasumber untuk Pengembangan KTSP</w:t>
      </w:r>
      <w:bookmarkEnd w:id="39"/>
    </w:p>
    <w:p w:rsidR="00413AE6" w:rsidRPr="00DD2E97" w:rsidRDefault="00413AE6" w:rsidP="00413AE6">
      <w:pPr>
        <w:pStyle w:val="ListParagraph"/>
        <w:spacing w:after="120" w:line="288" w:lineRule="auto"/>
        <w:ind w:left="960"/>
        <w:jc w:val="both"/>
        <w:rPr>
          <w:lang w:val="sv-SE"/>
        </w:rPr>
      </w:pPr>
      <w:r w:rsidRPr="00556467">
        <w:rPr>
          <w:lang w:val="sv-SE"/>
        </w:rPr>
        <w:t xml:space="preserve">       Dalam butir tentang dukungan narasumber untuk pengembangan KTSP, responden kepala sekolah bisa menjawab  lebih dari satu, sehingga jika dijumlahkan, persentasenya bisa lebih dari 100%.</w:t>
      </w:r>
    </w:p>
    <w:p w:rsidR="00413AE6" w:rsidRPr="00DD2E97" w:rsidRDefault="00413AE6" w:rsidP="00413AE6">
      <w:pPr>
        <w:pStyle w:val="Table"/>
        <w:ind w:left="2970" w:hanging="2070"/>
        <w:rPr>
          <w:lang w:val="sv-SE"/>
        </w:rPr>
      </w:pPr>
      <w:bookmarkStart w:id="40" w:name="_Toc252526893"/>
      <w:bookmarkStart w:id="41" w:name="_Toc253132393"/>
      <w:r w:rsidRPr="00DD2E97">
        <w:rPr>
          <w:lang w:val="sv-SE"/>
        </w:rPr>
        <w:t>Dukungan Narasumber untuk Pengembangan KTSP</w:t>
      </w:r>
      <w:bookmarkEnd w:id="40"/>
      <w:bookmarkEnd w:id="41"/>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3860"/>
        <w:gridCol w:w="1240"/>
      </w:tblGrid>
      <w:tr w:rsidR="00413AE6" w:rsidRPr="00DD2E97" w:rsidTr="00827A9E">
        <w:trPr>
          <w:trHeight w:val="360"/>
          <w:jc w:val="center"/>
        </w:trPr>
        <w:tc>
          <w:tcPr>
            <w:tcW w:w="3860" w:type="dxa"/>
            <w:tcBorders>
              <w:top w:val="double" w:sz="6" w:space="0" w:color="auto"/>
              <w:bottom w:val="single" w:sz="12" w:space="0" w:color="auto"/>
              <w:right w:val="single" w:sz="12" w:space="0" w:color="auto"/>
            </w:tcBorders>
            <w:vAlign w:val="center"/>
          </w:tcPr>
          <w:p w:rsidR="00413AE6" w:rsidRPr="00556467" w:rsidRDefault="00413AE6" w:rsidP="00827A9E">
            <w:pPr>
              <w:jc w:val="center"/>
              <w:rPr>
                <w:rFonts w:ascii="Tahoma" w:hAnsi="Tahoma" w:cs="Tahoma"/>
                <w:sz w:val="20"/>
                <w:szCs w:val="20"/>
                <w:lang w:val="fi-FI"/>
              </w:rPr>
            </w:pPr>
            <w:r w:rsidRPr="00556467">
              <w:rPr>
                <w:rFonts w:ascii="Arial" w:hAnsi="Arial" w:cs="Arial"/>
                <w:bCs/>
                <w:sz w:val="20"/>
                <w:szCs w:val="20"/>
              </w:rPr>
              <w:t>Dukungan narasumber</w:t>
            </w:r>
          </w:p>
        </w:tc>
        <w:tc>
          <w:tcPr>
            <w:tcW w:w="895"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Tahoma" w:hAnsi="Tahoma" w:cs="Tahoma"/>
                <w:b/>
                <w:sz w:val="20"/>
                <w:szCs w:val="20"/>
                <w:lang w:val="fi-FI"/>
              </w:rPr>
            </w:pPr>
            <w:r w:rsidRPr="00DD2E97">
              <w:rPr>
                <w:rFonts w:ascii="Arial" w:hAnsi="Arial" w:cs="Arial"/>
                <w:sz w:val="20"/>
                <w:szCs w:val="20"/>
              </w:rPr>
              <w:t>Responden Kasek</w:t>
            </w:r>
          </w:p>
        </w:tc>
      </w:tr>
      <w:tr w:rsidR="00413AE6" w:rsidRPr="00DD2E97" w:rsidTr="00827A9E">
        <w:trPr>
          <w:trHeight w:val="289"/>
          <w:jc w:val="center"/>
        </w:trPr>
        <w:tc>
          <w:tcPr>
            <w:tcW w:w="3860" w:type="dxa"/>
            <w:tcBorders>
              <w:top w:val="single" w:sz="12" w:space="0" w:color="auto"/>
              <w:bottom w:val="single" w:sz="4" w:space="0" w:color="auto"/>
              <w:right w:val="single" w:sz="12" w:space="0" w:color="auto"/>
            </w:tcBorders>
            <w:vAlign w:val="center"/>
          </w:tcPr>
          <w:p w:rsidR="00413AE6" w:rsidRPr="00556467" w:rsidRDefault="00413AE6" w:rsidP="00827A9E">
            <w:pPr>
              <w:rPr>
                <w:rFonts w:ascii="Arial" w:hAnsi="Arial" w:cs="Arial"/>
                <w:sz w:val="20"/>
                <w:szCs w:val="20"/>
              </w:rPr>
            </w:pPr>
            <w:r w:rsidRPr="00556467">
              <w:rPr>
                <w:rFonts w:ascii="Arial" w:hAnsi="Arial" w:cs="Arial"/>
                <w:sz w:val="20"/>
                <w:szCs w:val="20"/>
              </w:rPr>
              <w:t>Pemerintah Pusat</w:t>
            </w:r>
          </w:p>
        </w:tc>
        <w:tc>
          <w:tcPr>
            <w:tcW w:w="895" w:type="dxa"/>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11.54%</w:t>
            </w:r>
          </w:p>
        </w:tc>
      </w:tr>
      <w:tr w:rsidR="00413AE6" w:rsidRPr="00DD2E97" w:rsidTr="00827A9E">
        <w:trPr>
          <w:trHeight w:val="289"/>
          <w:jc w:val="center"/>
        </w:trPr>
        <w:tc>
          <w:tcPr>
            <w:tcW w:w="3860" w:type="dxa"/>
            <w:tcBorders>
              <w:top w:val="single" w:sz="4" w:space="0" w:color="auto"/>
              <w:bottom w:val="single" w:sz="4" w:space="0" w:color="auto"/>
              <w:right w:val="single" w:sz="12" w:space="0" w:color="auto"/>
            </w:tcBorders>
            <w:vAlign w:val="center"/>
          </w:tcPr>
          <w:p w:rsidR="00413AE6" w:rsidRPr="00556467" w:rsidRDefault="00413AE6" w:rsidP="00827A9E">
            <w:pPr>
              <w:rPr>
                <w:rFonts w:ascii="Arial" w:hAnsi="Arial" w:cs="Arial"/>
                <w:sz w:val="20"/>
                <w:szCs w:val="20"/>
              </w:rPr>
            </w:pPr>
            <w:r w:rsidRPr="00556467">
              <w:rPr>
                <w:rFonts w:ascii="Arial" w:hAnsi="Arial" w:cs="Arial"/>
                <w:sz w:val="20"/>
                <w:szCs w:val="20"/>
              </w:rPr>
              <w:t>Pemerintah Daerah Provinsi</w:t>
            </w:r>
          </w:p>
        </w:tc>
        <w:tc>
          <w:tcPr>
            <w:tcW w:w="895"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11.54%</w:t>
            </w:r>
          </w:p>
        </w:tc>
      </w:tr>
      <w:tr w:rsidR="00413AE6" w:rsidRPr="00DD2E97" w:rsidTr="00827A9E">
        <w:trPr>
          <w:trHeight w:val="289"/>
          <w:jc w:val="center"/>
        </w:trPr>
        <w:tc>
          <w:tcPr>
            <w:tcW w:w="3860" w:type="dxa"/>
            <w:tcBorders>
              <w:top w:val="single" w:sz="4" w:space="0" w:color="auto"/>
              <w:bottom w:val="single" w:sz="4" w:space="0" w:color="auto"/>
              <w:right w:val="single" w:sz="12" w:space="0" w:color="auto"/>
            </w:tcBorders>
            <w:vAlign w:val="center"/>
          </w:tcPr>
          <w:p w:rsidR="00413AE6" w:rsidRPr="00556467" w:rsidRDefault="00413AE6" w:rsidP="00827A9E">
            <w:pPr>
              <w:rPr>
                <w:rFonts w:ascii="Arial" w:hAnsi="Arial" w:cs="Arial"/>
                <w:sz w:val="20"/>
                <w:szCs w:val="20"/>
              </w:rPr>
            </w:pPr>
            <w:r w:rsidRPr="00556467">
              <w:rPr>
                <w:rFonts w:ascii="Arial" w:hAnsi="Arial" w:cs="Arial"/>
                <w:sz w:val="20"/>
                <w:szCs w:val="20"/>
              </w:rPr>
              <w:t>Pemerintah Daerah kabupaten/kota</w:t>
            </w:r>
          </w:p>
        </w:tc>
        <w:tc>
          <w:tcPr>
            <w:tcW w:w="895"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76,92%</w:t>
            </w:r>
          </w:p>
        </w:tc>
      </w:tr>
      <w:tr w:rsidR="00413AE6" w:rsidRPr="00DD2E97" w:rsidTr="00827A9E">
        <w:trPr>
          <w:trHeight w:val="289"/>
          <w:jc w:val="center"/>
        </w:trPr>
        <w:tc>
          <w:tcPr>
            <w:tcW w:w="3860" w:type="dxa"/>
            <w:tcBorders>
              <w:top w:val="single" w:sz="4" w:space="0" w:color="auto"/>
              <w:bottom w:val="double" w:sz="6" w:space="0" w:color="auto"/>
              <w:right w:val="single" w:sz="12" w:space="0" w:color="auto"/>
            </w:tcBorders>
            <w:vAlign w:val="center"/>
          </w:tcPr>
          <w:p w:rsidR="00413AE6" w:rsidRPr="00556467" w:rsidRDefault="00413AE6" w:rsidP="00827A9E">
            <w:pPr>
              <w:rPr>
                <w:rFonts w:ascii="Arial" w:hAnsi="Arial" w:cs="Arial"/>
                <w:sz w:val="20"/>
                <w:szCs w:val="20"/>
              </w:rPr>
            </w:pPr>
            <w:r w:rsidRPr="00556467">
              <w:rPr>
                <w:rFonts w:ascii="Arial" w:hAnsi="Arial" w:cs="Arial"/>
                <w:sz w:val="20"/>
                <w:szCs w:val="20"/>
              </w:rPr>
              <w:t>Lainnya</w:t>
            </w:r>
          </w:p>
        </w:tc>
        <w:tc>
          <w:tcPr>
            <w:tcW w:w="895"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3,85%</w:t>
            </w:r>
          </w:p>
        </w:tc>
      </w:tr>
    </w:tbl>
    <w:p w:rsidR="00413AE6" w:rsidRPr="00DD2E97" w:rsidRDefault="00413AE6" w:rsidP="00413AE6">
      <w:pPr>
        <w:pStyle w:val="ListParagraph"/>
        <w:ind w:left="960"/>
        <w:rPr>
          <w:lang w:val="sv-SE"/>
        </w:rPr>
      </w:pPr>
    </w:p>
    <w:p w:rsidR="00413AE6" w:rsidRPr="00556467" w:rsidRDefault="00413AE6" w:rsidP="00413AE6">
      <w:pPr>
        <w:pStyle w:val="ListParagraph"/>
        <w:spacing w:after="120" w:line="288" w:lineRule="auto"/>
        <w:ind w:left="960" w:firstLine="360"/>
        <w:jc w:val="both"/>
      </w:pPr>
      <w:r w:rsidRPr="00556467">
        <w:rPr>
          <w:lang w:val="sv-SE"/>
        </w:rPr>
        <w:t xml:space="preserve">Dukungan pemerintah pusat, pemerintah daerah provinsi, terlihat belum menyentuh ke responden secara optimal, sedangkan dukungan pemerintah daerah kabupaten secara proporsional tampaknya tidak ada masalah. Pemerintah daerah kabupaten/kota yang memang lebih memiliki tanggung-Jawab  secara langsung tampak lebih banyak memberikan dukungan berupa nara sumber dalam pengembangan KTSP daripada Pemerintah daerah Provinsi dan Pemerintah Pusat. </w:t>
      </w:r>
      <w:proofErr w:type="gramStart"/>
      <w:r w:rsidRPr="00556467">
        <w:t>Demikian juga pemerintah daerah provinsi memberikan dukungan yang lebih besar daripada yang diberikan oleh pemerintah pusat.</w:t>
      </w:r>
      <w:proofErr w:type="gramEnd"/>
      <w:r w:rsidRPr="00556467">
        <w:t xml:space="preserve"> Namun jika dilihat dari fungsi birokrasi Dinas Pendidikan Kabupaten/Kota yang seharusnya secara langsung mendorong dan memfasilitasi pengembangan KTSP di sekolah, angka yang menunjukkan dukungan dari Dinas Pendidikan tersebut belum mendekati 100% menunjukkan bahwa fungsi Dinas Pendidikan Kabupaten/Kota belum maksimal.</w:t>
      </w:r>
    </w:p>
    <w:p w:rsidR="00413AE6" w:rsidRPr="00556467" w:rsidRDefault="00413AE6" w:rsidP="00D11C24">
      <w:pPr>
        <w:pStyle w:val="Heading4"/>
        <w:numPr>
          <w:ilvl w:val="0"/>
          <w:numId w:val="50"/>
        </w:numPr>
        <w:spacing w:line="276" w:lineRule="auto"/>
        <w:rPr>
          <w:rFonts w:ascii="Times New Roman" w:hAnsi="Times New Roman"/>
          <w:i/>
          <w:lang w:val="fi-FI"/>
        </w:rPr>
      </w:pPr>
      <w:bookmarkStart w:id="42" w:name="_Toc253132319"/>
      <w:r w:rsidRPr="00556467">
        <w:rPr>
          <w:rFonts w:ascii="Times New Roman" w:hAnsi="Times New Roman"/>
          <w:lang w:val="fi-FI"/>
        </w:rPr>
        <w:t>Keberadaan dan Kelengkapan Dokumen KTSP</w:t>
      </w:r>
      <w:bookmarkEnd w:id="42"/>
    </w:p>
    <w:p w:rsidR="00413AE6" w:rsidRPr="00556467" w:rsidRDefault="00413AE6" w:rsidP="00413AE6">
      <w:pPr>
        <w:pStyle w:val="ListParagraph"/>
        <w:ind w:left="960" w:firstLine="540"/>
        <w:jc w:val="both"/>
        <w:rPr>
          <w:lang w:val="fi-FI"/>
        </w:rPr>
      </w:pPr>
      <w:r w:rsidRPr="00556467">
        <w:rPr>
          <w:lang w:val="fi-FI"/>
        </w:rPr>
        <w:t xml:space="preserve">Responden guru dan kepala sekolah ditanya tentang keberadaan dan kelengkapan </w:t>
      </w:r>
      <w:r>
        <w:rPr>
          <w:lang w:val="fi-FI"/>
        </w:rPr>
        <w:t xml:space="preserve"> </w:t>
      </w:r>
      <w:r w:rsidRPr="00556467">
        <w:rPr>
          <w:lang w:val="fi-FI"/>
        </w:rPr>
        <w:t xml:space="preserve">dokumen KTSP sebagai persyaratan untuk bisa melaksanakan KTSP secara penuh. Persentase pada responden guru menunjukan proporsi guru responden yang menjawab  </w:t>
      </w:r>
      <w:r w:rsidRPr="00556467">
        <w:rPr>
          <w:lang w:val="fi-FI"/>
        </w:rPr>
        <w:lastRenderedPageBreak/>
        <w:t>”ya” atas pertanyaan tentang ketersediaan dokumen terkait dengan mata pelajaran yang diampunya, sedangkan persentase pada responden kepala sekolah menunjukkan proporsi guru di sekolahnya yang telah dilengkapi dengan dokumen yang ditanyakan.</w:t>
      </w:r>
    </w:p>
    <w:p w:rsidR="00413AE6" w:rsidRPr="00DD2E97" w:rsidRDefault="00413AE6" w:rsidP="00413AE6">
      <w:pPr>
        <w:pStyle w:val="ListParagraph"/>
        <w:ind w:left="960"/>
        <w:rPr>
          <w:lang w:val="fi-FI"/>
        </w:rPr>
      </w:pPr>
    </w:p>
    <w:p w:rsidR="00413AE6" w:rsidRPr="00DD2E97" w:rsidRDefault="00413AE6" w:rsidP="00413AE6">
      <w:pPr>
        <w:pStyle w:val="Table"/>
        <w:ind w:left="2970" w:hanging="2340"/>
        <w:rPr>
          <w:lang w:val="fi-FI"/>
        </w:rPr>
      </w:pPr>
      <w:bookmarkStart w:id="43" w:name="_Toc252526894"/>
      <w:bookmarkStart w:id="44" w:name="_Toc253132394"/>
      <w:r w:rsidRPr="00DD2E97">
        <w:rPr>
          <w:lang w:val="fi-FI"/>
        </w:rPr>
        <w:t>Keberadaan dan Kelengkapan Dokumen KTSP</w:t>
      </w:r>
      <w:bookmarkEnd w:id="43"/>
      <w:bookmarkEnd w:id="44"/>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2874"/>
        <w:gridCol w:w="1820"/>
        <w:gridCol w:w="1852"/>
      </w:tblGrid>
      <w:tr w:rsidR="00413AE6" w:rsidRPr="00DD2E97" w:rsidTr="00827A9E">
        <w:trPr>
          <w:trHeight w:val="360"/>
          <w:jc w:val="center"/>
        </w:trPr>
        <w:tc>
          <w:tcPr>
            <w:tcW w:w="0" w:type="auto"/>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sz w:val="20"/>
                <w:szCs w:val="20"/>
                <w:lang w:val="fi-FI"/>
              </w:rPr>
            </w:pPr>
          </w:p>
        </w:tc>
        <w:tc>
          <w:tcPr>
            <w:tcW w:w="1820"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Guru</w:t>
            </w:r>
          </w:p>
        </w:tc>
        <w:tc>
          <w:tcPr>
            <w:tcW w:w="1852"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Kasek</w:t>
            </w:r>
          </w:p>
        </w:tc>
      </w:tr>
      <w:tr w:rsidR="00413AE6" w:rsidRPr="00DD2E97" w:rsidTr="00827A9E">
        <w:trPr>
          <w:trHeight w:val="288"/>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Tujuan Pendidikan</w:t>
            </w:r>
          </w:p>
        </w:tc>
        <w:tc>
          <w:tcPr>
            <w:tcW w:w="1820" w:type="dxa"/>
            <w:tcBorders>
              <w:top w:val="single" w:sz="12" w:space="0" w:color="auto"/>
              <w:left w:val="single" w:sz="12" w:space="0" w:color="auto"/>
              <w:right w:val="single" w:sz="12" w:space="0" w:color="auto"/>
            </w:tcBorders>
            <w:vAlign w:val="bottom"/>
          </w:tcPr>
          <w:p w:rsidR="00413AE6" w:rsidRPr="00DD2E97" w:rsidRDefault="00413AE6" w:rsidP="00827A9E">
            <w:pPr>
              <w:jc w:val="right"/>
              <w:rPr>
                <w:rFonts w:cs="Calibri"/>
              </w:rPr>
            </w:pPr>
            <w:r w:rsidRPr="00DD2E97">
              <w:rPr>
                <w:rFonts w:cs="Calibri"/>
              </w:rPr>
              <w:t>96.00%</w:t>
            </w:r>
          </w:p>
        </w:tc>
        <w:tc>
          <w:tcPr>
            <w:tcW w:w="1852" w:type="dxa"/>
            <w:tcBorders>
              <w:top w:val="single" w:sz="12" w:space="0" w:color="auto"/>
              <w:left w:val="single" w:sz="12" w:space="0" w:color="auto"/>
            </w:tcBorders>
            <w:vAlign w:val="bottom"/>
          </w:tcPr>
          <w:p w:rsidR="00413AE6" w:rsidRPr="00DD2E97" w:rsidRDefault="00413AE6" w:rsidP="00827A9E">
            <w:pPr>
              <w:jc w:val="right"/>
              <w:rPr>
                <w:rFonts w:cs="Calibri"/>
              </w:rPr>
            </w:pPr>
            <w:r w:rsidRPr="00DD2E97">
              <w:rPr>
                <w:rFonts w:cs="Calibri"/>
              </w:rPr>
              <w:t>96.00%</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Muatan Kurikulum</w:t>
            </w:r>
          </w:p>
        </w:tc>
        <w:tc>
          <w:tcPr>
            <w:tcW w:w="1820" w:type="dxa"/>
            <w:tcBorders>
              <w:left w:val="single" w:sz="12" w:space="0" w:color="auto"/>
              <w:right w:val="single" w:sz="12" w:space="0" w:color="auto"/>
            </w:tcBorders>
            <w:vAlign w:val="bottom"/>
          </w:tcPr>
          <w:p w:rsidR="00413AE6" w:rsidRPr="00DD2E97" w:rsidRDefault="00413AE6" w:rsidP="00827A9E">
            <w:pPr>
              <w:jc w:val="right"/>
              <w:rPr>
                <w:rFonts w:cs="Calibri"/>
              </w:rPr>
            </w:pPr>
            <w:r w:rsidRPr="00DD2E97">
              <w:rPr>
                <w:rFonts w:cs="Calibri"/>
              </w:rPr>
              <w:t>95.83%</w:t>
            </w:r>
          </w:p>
        </w:tc>
        <w:tc>
          <w:tcPr>
            <w:tcW w:w="1852" w:type="dxa"/>
            <w:tcBorders>
              <w:left w:val="single" w:sz="12" w:space="0" w:color="auto"/>
            </w:tcBorders>
            <w:vAlign w:val="bottom"/>
          </w:tcPr>
          <w:p w:rsidR="00413AE6" w:rsidRPr="00DD2E97" w:rsidRDefault="00413AE6" w:rsidP="00827A9E">
            <w:pPr>
              <w:jc w:val="right"/>
              <w:rPr>
                <w:rFonts w:cs="Calibri"/>
              </w:rPr>
            </w:pPr>
            <w:r w:rsidRPr="00DD2E97">
              <w:rPr>
                <w:rFonts w:cs="Calibri"/>
              </w:rPr>
              <w:t>100.00%</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Kalender Pendidikan</w:t>
            </w:r>
          </w:p>
        </w:tc>
        <w:tc>
          <w:tcPr>
            <w:tcW w:w="1820" w:type="dxa"/>
            <w:tcBorders>
              <w:left w:val="single" w:sz="12" w:space="0" w:color="auto"/>
              <w:right w:val="single" w:sz="12" w:space="0" w:color="auto"/>
            </w:tcBorders>
            <w:vAlign w:val="bottom"/>
          </w:tcPr>
          <w:p w:rsidR="00413AE6" w:rsidRPr="00DD2E97" w:rsidRDefault="00413AE6" w:rsidP="00827A9E">
            <w:pPr>
              <w:jc w:val="right"/>
              <w:rPr>
                <w:rFonts w:cs="Calibri"/>
              </w:rPr>
            </w:pPr>
            <w:r w:rsidRPr="00DD2E97">
              <w:rPr>
                <w:rFonts w:cs="Calibri"/>
              </w:rPr>
              <w:t>96.00%</w:t>
            </w:r>
          </w:p>
        </w:tc>
        <w:tc>
          <w:tcPr>
            <w:tcW w:w="1852" w:type="dxa"/>
            <w:tcBorders>
              <w:left w:val="single" w:sz="12" w:space="0" w:color="auto"/>
            </w:tcBorders>
            <w:vAlign w:val="bottom"/>
          </w:tcPr>
          <w:p w:rsidR="00413AE6" w:rsidRPr="00DD2E97" w:rsidRDefault="00413AE6" w:rsidP="00827A9E">
            <w:pPr>
              <w:jc w:val="right"/>
              <w:rPr>
                <w:rFonts w:cs="Calibri"/>
              </w:rPr>
            </w:pPr>
            <w:r w:rsidRPr="00DD2E97">
              <w:rPr>
                <w:rFonts w:cs="Calibri"/>
              </w:rPr>
              <w:t>100.00%</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Silabus</w:t>
            </w:r>
          </w:p>
        </w:tc>
        <w:tc>
          <w:tcPr>
            <w:tcW w:w="1820" w:type="dxa"/>
            <w:tcBorders>
              <w:left w:val="single" w:sz="12" w:space="0" w:color="auto"/>
              <w:right w:val="single" w:sz="12" w:space="0" w:color="auto"/>
            </w:tcBorders>
            <w:vAlign w:val="bottom"/>
          </w:tcPr>
          <w:p w:rsidR="00413AE6" w:rsidRPr="00DD2E97" w:rsidRDefault="00413AE6" w:rsidP="00827A9E">
            <w:pPr>
              <w:jc w:val="right"/>
              <w:rPr>
                <w:rFonts w:cs="Calibri"/>
              </w:rPr>
            </w:pPr>
            <w:r w:rsidRPr="00DD2E97">
              <w:rPr>
                <w:rFonts w:cs="Calibri"/>
              </w:rPr>
              <w:t>96.00%</w:t>
            </w:r>
          </w:p>
        </w:tc>
        <w:tc>
          <w:tcPr>
            <w:tcW w:w="1852" w:type="dxa"/>
            <w:tcBorders>
              <w:left w:val="single" w:sz="12" w:space="0" w:color="auto"/>
            </w:tcBorders>
            <w:vAlign w:val="bottom"/>
          </w:tcPr>
          <w:p w:rsidR="00413AE6" w:rsidRPr="00DD2E97" w:rsidRDefault="00413AE6" w:rsidP="00827A9E">
            <w:pPr>
              <w:jc w:val="right"/>
              <w:rPr>
                <w:rFonts w:cs="Calibri"/>
              </w:rPr>
            </w:pPr>
            <w:r w:rsidRPr="00DD2E97">
              <w:rPr>
                <w:rFonts w:cs="Calibri"/>
              </w:rPr>
              <w:t>98.00%</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RPP</w:t>
            </w:r>
          </w:p>
        </w:tc>
        <w:tc>
          <w:tcPr>
            <w:tcW w:w="1820" w:type="dxa"/>
            <w:tcBorders>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100.00%</w:t>
            </w:r>
          </w:p>
        </w:tc>
        <w:tc>
          <w:tcPr>
            <w:tcW w:w="1852" w:type="dxa"/>
            <w:tcBorders>
              <w:left w:val="single" w:sz="12" w:space="0" w:color="auto"/>
            </w:tcBorders>
            <w:vAlign w:val="bottom"/>
          </w:tcPr>
          <w:p w:rsidR="00413AE6" w:rsidRPr="00DD2E97" w:rsidRDefault="00413AE6" w:rsidP="00827A9E">
            <w:pPr>
              <w:jc w:val="right"/>
              <w:rPr>
                <w:rFonts w:cs="Calibri"/>
              </w:rPr>
            </w:pPr>
            <w:r w:rsidRPr="00DD2E97">
              <w:rPr>
                <w:rFonts w:cs="Calibri"/>
              </w:rPr>
              <w:t>100.00%</w:t>
            </w:r>
          </w:p>
        </w:tc>
      </w:tr>
      <w:tr w:rsidR="00413AE6" w:rsidRPr="00DD2E97" w:rsidTr="00827A9E">
        <w:trPr>
          <w:trHeight w:val="288"/>
          <w:jc w:val="center"/>
        </w:trPr>
        <w:tc>
          <w:tcPr>
            <w:tcW w:w="0" w:type="auto"/>
            <w:tcBorders>
              <w:right w:val="single" w:sz="4"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Tujuan, muatan, dan kalender</w:t>
            </w:r>
          </w:p>
        </w:tc>
        <w:tc>
          <w:tcPr>
            <w:tcW w:w="1820" w:type="dxa"/>
            <w:tcBorders>
              <w:top w:val="single" w:sz="4" w:space="0" w:color="auto"/>
              <w:left w:val="single" w:sz="4" w:space="0" w:color="auto"/>
              <w:bottom w:val="single" w:sz="4" w:space="0" w:color="auto"/>
              <w:right w:val="single" w:sz="4" w:space="0" w:color="auto"/>
            </w:tcBorders>
            <w:vAlign w:val="bottom"/>
          </w:tcPr>
          <w:p w:rsidR="00413AE6" w:rsidRPr="00DD2E97" w:rsidRDefault="00413AE6" w:rsidP="00827A9E">
            <w:pPr>
              <w:jc w:val="right"/>
              <w:rPr>
                <w:rFonts w:cs="Calibri"/>
              </w:rPr>
            </w:pPr>
            <w:r w:rsidRPr="00DD2E97">
              <w:rPr>
                <w:rFonts w:cs="Calibri"/>
              </w:rPr>
              <w:t>95.65%</w:t>
            </w:r>
          </w:p>
        </w:tc>
        <w:tc>
          <w:tcPr>
            <w:tcW w:w="1852" w:type="dxa"/>
            <w:tcBorders>
              <w:left w:val="single" w:sz="4" w:space="0" w:color="auto"/>
            </w:tcBorders>
            <w:vAlign w:val="bottom"/>
          </w:tcPr>
          <w:p w:rsidR="00413AE6" w:rsidRPr="00DD2E97" w:rsidRDefault="00413AE6" w:rsidP="00827A9E">
            <w:pPr>
              <w:jc w:val="right"/>
              <w:rPr>
                <w:rFonts w:cs="Calibri"/>
              </w:rPr>
            </w:pPr>
            <w:r w:rsidRPr="00DD2E97">
              <w:rPr>
                <w:rFonts w:cs="Calibri"/>
              </w:rPr>
              <w:t>95.83%</w:t>
            </w:r>
          </w:p>
        </w:tc>
      </w:tr>
      <w:tr w:rsidR="00413AE6" w:rsidRPr="00DD2E97" w:rsidTr="00827A9E">
        <w:trPr>
          <w:trHeight w:val="288"/>
          <w:jc w:val="center"/>
        </w:trPr>
        <w:tc>
          <w:tcPr>
            <w:tcW w:w="0" w:type="auto"/>
            <w:tcBorders>
              <w:right w:val="single" w:sz="4"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Mulok ciri khas daerah</w:t>
            </w:r>
          </w:p>
        </w:tc>
        <w:tc>
          <w:tcPr>
            <w:tcW w:w="1820" w:type="dxa"/>
            <w:tcBorders>
              <w:top w:val="single" w:sz="4" w:space="0" w:color="auto"/>
              <w:left w:val="single" w:sz="4" w:space="0" w:color="auto"/>
              <w:right w:val="single" w:sz="4" w:space="0" w:color="auto"/>
            </w:tcBorders>
            <w:shd w:val="clear" w:color="auto" w:fill="auto"/>
            <w:vAlign w:val="bottom"/>
          </w:tcPr>
          <w:p w:rsidR="00413AE6" w:rsidRPr="00DD2E97" w:rsidRDefault="00413AE6" w:rsidP="00827A9E">
            <w:pPr>
              <w:jc w:val="right"/>
              <w:rPr>
                <w:rFonts w:cs="Calibri"/>
              </w:rPr>
            </w:pPr>
            <w:r w:rsidRPr="00DD2E97">
              <w:rPr>
                <w:rFonts w:cs="Calibri"/>
              </w:rPr>
              <w:t>31.82%</w:t>
            </w:r>
          </w:p>
        </w:tc>
        <w:tc>
          <w:tcPr>
            <w:tcW w:w="1852" w:type="dxa"/>
            <w:tcBorders>
              <w:left w:val="single" w:sz="4" w:space="0" w:color="auto"/>
            </w:tcBorders>
            <w:vAlign w:val="bottom"/>
          </w:tcPr>
          <w:p w:rsidR="00413AE6" w:rsidRPr="00DD2E97" w:rsidRDefault="00413AE6" w:rsidP="00827A9E">
            <w:pPr>
              <w:jc w:val="right"/>
              <w:rPr>
                <w:rFonts w:cs="Calibri"/>
              </w:rPr>
            </w:pPr>
            <w:r w:rsidRPr="00DD2E97">
              <w:rPr>
                <w:rFonts w:cs="Calibri"/>
              </w:rPr>
              <w:t>48.00%</w:t>
            </w:r>
          </w:p>
        </w:tc>
      </w:tr>
      <w:tr w:rsidR="00413AE6" w:rsidRPr="00DD2E97" w:rsidTr="00827A9E">
        <w:trPr>
          <w:trHeight w:val="288"/>
          <w:jc w:val="center"/>
        </w:trPr>
        <w:tc>
          <w:tcPr>
            <w:tcW w:w="0" w:type="auto"/>
            <w:tcBorders>
              <w:right w:val="single" w:sz="4"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Mulok Potensi daerah</w:t>
            </w:r>
          </w:p>
        </w:tc>
        <w:tc>
          <w:tcPr>
            <w:tcW w:w="1820" w:type="dxa"/>
            <w:tcBorders>
              <w:left w:val="single" w:sz="4" w:space="0" w:color="auto"/>
              <w:right w:val="single" w:sz="4" w:space="0" w:color="auto"/>
            </w:tcBorders>
            <w:shd w:val="clear" w:color="auto" w:fill="auto"/>
            <w:vAlign w:val="bottom"/>
          </w:tcPr>
          <w:p w:rsidR="00413AE6" w:rsidRPr="00DD2E97" w:rsidRDefault="00413AE6" w:rsidP="00827A9E">
            <w:pPr>
              <w:jc w:val="right"/>
              <w:rPr>
                <w:rFonts w:cs="Calibri"/>
              </w:rPr>
            </w:pPr>
            <w:r w:rsidRPr="00DD2E97">
              <w:rPr>
                <w:rFonts w:cs="Calibri"/>
              </w:rPr>
              <w:t>50.00%</w:t>
            </w:r>
          </w:p>
        </w:tc>
        <w:tc>
          <w:tcPr>
            <w:tcW w:w="1852" w:type="dxa"/>
            <w:tcBorders>
              <w:left w:val="single" w:sz="4" w:space="0" w:color="auto"/>
            </w:tcBorders>
            <w:vAlign w:val="bottom"/>
          </w:tcPr>
          <w:p w:rsidR="00413AE6" w:rsidRPr="00DD2E97" w:rsidRDefault="00413AE6" w:rsidP="00827A9E">
            <w:pPr>
              <w:jc w:val="right"/>
              <w:rPr>
                <w:rFonts w:cs="Calibri"/>
              </w:rPr>
            </w:pPr>
            <w:r w:rsidRPr="00DD2E97">
              <w:rPr>
                <w:rFonts w:cs="Calibri"/>
              </w:rPr>
              <w:t>60.87%</w:t>
            </w:r>
          </w:p>
        </w:tc>
      </w:tr>
      <w:tr w:rsidR="00413AE6" w:rsidRPr="00DD2E97" w:rsidTr="00827A9E">
        <w:trPr>
          <w:trHeight w:val="288"/>
          <w:jc w:val="center"/>
        </w:trPr>
        <w:tc>
          <w:tcPr>
            <w:tcW w:w="0" w:type="auto"/>
            <w:tcBorders>
              <w:right w:val="single" w:sz="4"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Mulok Lainnya</w:t>
            </w:r>
          </w:p>
        </w:tc>
        <w:tc>
          <w:tcPr>
            <w:tcW w:w="1820" w:type="dxa"/>
            <w:tcBorders>
              <w:left w:val="single" w:sz="4" w:space="0" w:color="auto"/>
              <w:bottom w:val="single" w:sz="4" w:space="0" w:color="auto"/>
              <w:right w:val="single" w:sz="4" w:space="0" w:color="auto"/>
            </w:tcBorders>
            <w:shd w:val="clear" w:color="auto" w:fill="auto"/>
            <w:vAlign w:val="bottom"/>
          </w:tcPr>
          <w:p w:rsidR="00413AE6" w:rsidRPr="00DD2E97" w:rsidRDefault="00413AE6" w:rsidP="00827A9E">
            <w:pPr>
              <w:jc w:val="right"/>
              <w:rPr>
                <w:rFonts w:cs="Calibri"/>
              </w:rPr>
            </w:pPr>
            <w:r w:rsidRPr="00DD2E97">
              <w:rPr>
                <w:rFonts w:cs="Calibri"/>
              </w:rPr>
              <w:t>68.83%</w:t>
            </w:r>
          </w:p>
        </w:tc>
        <w:tc>
          <w:tcPr>
            <w:tcW w:w="1852" w:type="dxa"/>
            <w:tcBorders>
              <w:left w:val="single" w:sz="4" w:space="0" w:color="auto"/>
            </w:tcBorders>
            <w:vAlign w:val="bottom"/>
          </w:tcPr>
          <w:p w:rsidR="00413AE6" w:rsidRPr="00DD2E97" w:rsidRDefault="00413AE6" w:rsidP="00827A9E">
            <w:pPr>
              <w:jc w:val="right"/>
              <w:rPr>
                <w:rFonts w:cs="Calibri"/>
              </w:rPr>
            </w:pPr>
            <w:r w:rsidRPr="00DD2E97">
              <w:rPr>
                <w:rFonts w:cs="Calibri"/>
              </w:rPr>
              <w:t>66.00%</w:t>
            </w:r>
          </w:p>
        </w:tc>
      </w:tr>
      <w:tr w:rsidR="00413AE6" w:rsidRPr="00DD2E97" w:rsidTr="00827A9E">
        <w:trPr>
          <w:trHeight w:val="288"/>
          <w:jc w:val="center"/>
        </w:trPr>
        <w:tc>
          <w:tcPr>
            <w:tcW w:w="0" w:type="auto"/>
            <w:tcBorders>
              <w:right w:val="single" w:sz="4"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KKM</w:t>
            </w:r>
          </w:p>
        </w:tc>
        <w:tc>
          <w:tcPr>
            <w:tcW w:w="1820" w:type="dxa"/>
            <w:tcBorders>
              <w:top w:val="single" w:sz="4" w:space="0" w:color="auto"/>
              <w:left w:val="single" w:sz="4" w:space="0" w:color="auto"/>
              <w:bottom w:val="single" w:sz="4" w:space="0" w:color="auto"/>
              <w:right w:val="single" w:sz="4" w:space="0" w:color="auto"/>
            </w:tcBorders>
            <w:vAlign w:val="bottom"/>
          </w:tcPr>
          <w:p w:rsidR="00413AE6" w:rsidRPr="00DD2E97" w:rsidRDefault="00413AE6" w:rsidP="00827A9E">
            <w:pPr>
              <w:jc w:val="right"/>
              <w:rPr>
                <w:rFonts w:cs="Calibri"/>
              </w:rPr>
            </w:pPr>
            <w:r w:rsidRPr="00DD2E97">
              <w:rPr>
                <w:rFonts w:cs="Calibri"/>
              </w:rPr>
              <w:t>70.83%</w:t>
            </w:r>
          </w:p>
        </w:tc>
        <w:tc>
          <w:tcPr>
            <w:tcW w:w="1852" w:type="dxa"/>
            <w:tcBorders>
              <w:left w:val="single" w:sz="4" w:space="0" w:color="auto"/>
            </w:tcBorders>
            <w:vAlign w:val="bottom"/>
          </w:tcPr>
          <w:p w:rsidR="00413AE6" w:rsidRPr="00DD2E97" w:rsidRDefault="00413AE6" w:rsidP="00827A9E">
            <w:pPr>
              <w:jc w:val="right"/>
              <w:rPr>
                <w:rFonts w:cs="Calibri"/>
              </w:rPr>
            </w:pPr>
            <w:r w:rsidRPr="00DD2E97">
              <w:rPr>
                <w:rFonts w:cs="Calibri"/>
              </w:rPr>
              <w:t>72.00%</w:t>
            </w:r>
          </w:p>
        </w:tc>
      </w:tr>
    </w:tbl>
    <w:p w:rsidR="00413AE6" w:rsidRPr="00DD2E97" w:rsidRDefault="00413AE6" w:rsidP="00413AE6">
      <w:pPr>
        <w:pStyle w:val="ListParagraph"/>
        <w:ind w:left="960"/>
        <w:rPr>
          <w:lang w:val="fi-FI"/>
        </w:rPr>
      </w:pPr>
    </w:p>
    <w:p w:rsidR="00413AE6" w:rsidRPr="00DD2E97" w:rsidRDefault="00413AE6" w:rsidP="00413AE6">
      <w:pPr>
        <w:pStyle w:val="ListParagraph"/>
        <w:ind w:left="960"/>
        <w:jc w:val="center"/>
        <w:rPr>
          <w:lang w:val="fi-FI"/>
        </w:rPr>
      </w:pPr>
      <w:r w:rsidRPr="00DD2E97">
        <w:rPr>
          <w:lang w:val="fi-FI"/>
        </w:rPr>
        <w:t>Gambar 9. Keberadaan dan Kelengkapan Dokumen KTSP</w:t>
      </w:r>
    </w:p>
    <w:p w:rsidR="00413AE6" w:rsidRPr="00DD2E97" w:rsidRDefault="00413AE6" w:rsidP="00413AE6">
      <w:pPr>
        <w:pStyle w:val="ListParagraph"/>
        <w:ind w:left="960"/>
        <w:jc w:val="center"/>
        <w:rPr>
          <w:lang w:val="fi-FI"/>
        </w:rPr>
      </w:pPr>
      <w:r w:rsidRPr="00DD2E97">
        <w:rPr>
          <w:noProof/>
        </w:rPr>
        <w:drawing>
          <wp:inline distT="0" distB="0" distL="0" distR="0">
            <wp:extent cx="4467225" cy="2590800"/>
            <wp:effectExtent l="19050" t="0" r="9525" b="0"/>
            <wp:docPr id="19"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3AE6" w:rsidRPr="00DD2E97" w:rsidRDefault="00413AE6" w:rsidP="00413AE6">
      <w:pPr>
        <w:pStyle w:val="ListParagraph"/>
        <w:ind w:left="960"/>
        <w:rPr>
          <w:lang w:val="fi-FI"/>
        </w:rPr>
      </w:pPr>
    </w:p>
    <w:p w:rsidR="00413AE6" w:rsidRPr="00DD2E97" w:rsidRDefault="00413AE6" w:rsidP="00413AE6">
      <w:pPr>
        <w:pStyle w:val="ListParagraph"/>
        <w:ind w:left="960"/>
        <w:rPr>
          <w:lang w:val="fi-FI"/>
        </w:rPr>
      </w:pPr>
    </w:p>
    <w:p w:rsidR="00413AE6" w:rsidRPr="00556467" w:rsidRDefault="00413AE6" w:rsidP="00827A9E">
      <w:pPr>
        <w:pStyle w:val="ListParagraph"/>
        <w:tabs>
          <w:tab w:val="left" w:pos="900"/>
        </w:tabs>
        <w:spacing w:line="276" w:lineRule="auto"/>
        <w:ind w:left="960" w:firstLine="547"/>
        <w:jc w:val="both"/>
        <w:rPr>
          <w:lang w:val="fi-FI"/>
        </w:rPr>
      </w:pPr>
      <w:r w:rsidRPr="00556467">
        <w:rPr>
          <w:lang w:val="fi-FI"/>
        </w:rPr>
        <w:t xml:space="preserve">Jika keberadaan dan kelengkapan dokumen KTSP di sekolah merupakan prasyarat pelaksanaan KTSP, angka yang diperoleh dari pemantauan ini memberikan optimisme. Berdasarkan responden guru, angka yang menunjukkan kelengkapan dokumen KTSP yang ditandai adanya rumusan tujuan, muatan kurikulum, kalender pendidikan, dan silabus mendekati 100%. Oleh karena itu, ketentuan yang menyatakan bahwa pada tahun 2010 semua sekolah harus sudah melaksanakan KTSP tampaknya akan terpenuhi. Jika dilihat persentase responden kepala sekolah yang menyatakan bahwa semua mata pelajaran di sekolahnya telah dilengkapi dengan silabus telah mencapai 98%, maka dapat dikatakan bahwa persentase sekolah yang telah memiliki dokumen KTSP lengkap telah cukup memadai. </w:t>
      </w:r>
    </w:p>
    <w:p w:rsidR="00413AE6" w:rsidRPr="00556467" w:rsidRDefault="00413AE6" w:rsidP="00827A9E">
      <w:pPr>
        <w:pStyle w:val="ListParagraph"/>
        <w:tabs>
          <w:tab w:val="left" w:pos="900"/>
        </w:tabs>
        <w:spacing w:line="276" w:lineRule="auto"/>
        <w:ind w:left="960" w:firstLine="547"/>
        <w:jc w:val="both"/>
        <w:rPr>
          <w:lang w:val="fi-FI"/>
        </w:rPr>
      </w:pPr>
      <w:r w:rsidRPr="00556467">
        <w:rPr>
          <w:lang w:val="fi-FI"/>
        </w:rPr>
        <w:t xml:space="preserve">Perbedaan tentang kelengkapan dokumen KTSP yang diungkapkan oleh responden guru dan kepala sekolah mungkin karena masalah keterwakilan responden. Kepala sekolah mendasarkannya pada semua mata pelajaran yang ada di sekolahnya </w:t>
      </w:r>
      <w:r w:rsidRPr="00556467">
        <w:rPr>
          <w:lang w:val="fi-FI"/>
        </w:rPr>
        <w:lastRenderedPageBreak/>
        <w:t>sedangkan guru hanya mendasarkan pada mata pelajaran yang diampunya. Oleh karena itu, yang dianggap lebih mewakili keadaan yang sebenarnya adalah yang dari kepala sekolah.</w:t>
      </w:r>
    </w:p>
    <w:p w:rsidR="00413AE6" w:rsidRPr="00556467" w:rsidRDefault="00413AE6" w:rsidP="00827A9E">
      <w:pPr>
        <w:tabs>
          <w:tab w:val="left" w:pos="900"/>
        </w:tabs>
        <w:spacing w:line="276" w:lineRule="auto"/>
        <w:ind w:left="720" w:firstLine="720"/>
        <w:jc w:val="both"/>
        <w:rPr>
          <w:lang w:val="fi-FI"/>
        </w:rPr>
      </w:pPr>
      <w:r w:rsidRPr="00556467">
        <w:rPr>
          <w:lang w:val="fi-FI"/>
        </w:rPr>
        <w:t>Tentang Kriteria Ketuntasan Minimal (KKM), secara umum belum menentukan KKM berdasarkan kriterian yang seharusnya (menghitung komponen input, kompleksitas dan daya dukung untuk setiap Standar Kompetensi dan Kompetensi Dasar). Data juga menunjukkan  bahwa belum semua mata pelajaran di sekolah sudah menetapkan KKM  padahal diharapkan KKM telah ditetapkan untuk semua mata pelajaran sehingga dapat digunakan untuk menilai keberhasilan proses belajar mengajar guru di kelas. Perbedaan persentase dari responden guru dan kepala sekolah juga karena faktor keterwakilan responden guru. Jawaban guru didasarkan atas mata pelajaran yang diampunya, dan hanya 1 guru saja yang mewakili setiap sekolah sampel, sedangkan Jawaban kepala sekolah didasarkan atas semua mata pelajaran yang ada di sekolahnya. Oleh karena itu, persentase dari Jawaban kepala sekolah (72.00%) lebih mewakili keadaan yang sebenarnya daripada yang dari Jawaban guru. Jika demikian, maka keadaannya lebih serius lagi sehingga perlu ada tindak lanjut yang kongkrit, misalnya berupa sosialisasi, bimbingan, atau pendampingan bagi guru-guru yang belum menetapkan KKM untuk mata pelajaran yang diampunya.</w:t>
      </w:r>
    </w:p>
    <w:p w:rsidR="00413AE6" w:rsidRPr="00556467" w:rsidRDefault="00413AE6" w:rsidP="00827A9E">
      <w:pPr>
        <w:pStyle w:val="ListParagraph"/>
        <w:tabs>
          <w:tab w:val="left" w:pos="900"/>
        </w:tabs>
        <w:spacing w:line="276" w:lineRule="auto"/>
        <w:ind w:left="960" w:firstLine="544"/>
        <w:jc w:val="both"/>
        <w:rPr>
          <w:lang w:val="fi-FI"/>
        </w:rPr>
      </w:pPr>
      <w:r w:rsidRPr="00556467">
        <w:rPr>
          <w:lang w:val="fi-FI"/>
        </w:rPr>
        <w:t>Jika data pemantauan tentang dokumen yang dihasilkan oleh sekolah/madrasah dipilah berdasarkan kategori negeri dan swasta; sekolah/madrasah negeri cenderung lebih banyak menghasilkan dokumen KTSP beserta kelengkapannya daripada sekolah/madrasah swasta. Oleh karena itu, dapat dikatakan bahwa dari segi dokumen KTSP yang dihasilkan beserta dokumen kelengkapannya, masih ada kesenjangan antara sekolah di Negeri dan swasta.</w:t>
      </w:r>
    </w:p>
    <w:p w:rsidR="00413AE6" w:rsidRPr="00556467" w:rsidRDefault="00413AE6" w:rsidP="00827A9E">
      <w:pPr>
        <w:pStyle w:val="ListParagraph"/>
        <w:tabs>
          <w:tab w:val="left" w:pos="900"/>
        </w:tabs>
        <w:spacing w:line="276" w:lineRule="auto"/>
        <w:ind w:left="960" w:firstLine="547"/>
        <w:jc w:val="both"/>
        <w:rPr>
          <w:lang w:val="fi-FI"/>
        </w:rPr>
      </w:pPr>
      <w:r w:rsidRPr="00556467">
        <w:rPr>
          <w:lang w:val="fi-FI"/>
        </w:rPr>
        <w:t>Data tentang jenis muatan lokal yang dilaksanakan di sekolah menunjukkan bahwa ciri khas daerah lebih sedikit dipilih dari pada potensi daerah atau lainnya. Pada dasarnya ketentuan mengenai muatan lokal tidak membatasi jenisnya. Yang digali dalam pemantauan ini hanya kecenderungannya saja, bukan untuk mengetahui apakah ketentuan tentang muatan lokal diikuti atau tidak.</w:t>
      </w:r>
    </w:p>
    <w:p w:rsidR="00413AE6" w:rsidRPr="00DD2E97" w:rsidRDefault="00413AE6" w:rsidP="00827A9E">
      <w:pPr>
        <w:pStyle w:val="ListParagraph"/>
        <w:spacing w:line="276" w:lineRule="auto"/>
        <w:ind w:left="960"/>
        <w:rPr>
          <w:lang w:val="fi-FI"/>
        </w:rPr>
      </w:pPr>
    </w:p>
    <w:p w:rsidR="00413AE6" w:rsidRPr="008B701D" w:rsidRDefault="00413AE6" w:rsidP="00D11C24">
      <w:pPr>
        <w:pStyle w:val="Heading4"/>
        <w:numPr>
          <w:ilvl w:val="0"/>
          <w:numId w:val="50"/>
        </w:numPr>
        <w:spacing w:line="276" w:lineRule="auto"/>
        <w:rPr>
          <w:rFonts w:ascii="Times New Roman" w:hAnsi="Times New Roman"/>
          <w:i/>
        </w:rPr>
      </w:pPr>
      <w:bookmarkStart w:id="45" w:name="_Toc253132320"/>
      <w:r w:rsidRPr="008B701D">
        <w:rPr>
          <w:rFonts w:ascii="Times New Roman" w:hAnsi="Times New Roman"/>
        </w:rPr>
        <w:t>Pelaksanaan</w:t>
      </w:r>
      <w:bookmarkEnd w:id="45"/>
      <w:r>
        <w:rPr>
          <w:rFonts w:ascii="Times New Roman" w:hAnsi="Times New Roman"/>
        </w:rPr>
        <w:t xml:space="preserve"> KTSP</w:t>
      </w:r>
    </w:p>
    <w:p w:rsidR="00413AE6" w:rsidRPr="008B701D" w:rsidRDefault="00413AE6" w:rsidP="00413AE6">
      <w:pPr>
        <w:pStyle w:val="ListParagraph"/>
        <w:spacing w:after="120" w:line="288" w:lineRule="auto"/>
        <w:ind w:left="960" w:firstLine="540"/>
        <w:jc w:val="both"/>
      </w:pPr>
      <w:r>
        <w:t xml:space="preserve">  </w:t>
      </w:r>
      <w:proofErr w:type="gramStart"/>
      <w:r w:rsidRPr="008B701D">
        <w:t>Responden guru dan kepala sekolah ditanya tentang pelaksanakan Kurikulum Tingkat Satuan Pendidikan, apakah dilaksanakan secara serentak, bertahap, atau belum dilaksanakan.</w:t>
      </w:r>
      <w:proofErr w:type="gramEnd"/>
    </w:p>
    <w:p w:rsidR="00413AE6" w:rsidRPr="00DD2E97" w:rsidRDefault="00413AE6" w:rsidP="00413AE6">
      <w:pPr>
        <w:pStyle w:val="ListParagraph"/>
        <w:ind w:left="960"/>
      </w:pPr>
    </w:p>
    <w:p w:rsidR="00413AE6" w:rsidRPr="00DD2E97" w:rsidRDefault="00413AE6" w:rsidP="00413AE6">
      <w:pPr>
        <w:pStyle w:val="Table"/>
        <w:ind w:left="2970" w:hanging="2790"/>
        <w:rPr>
          <w:lang w:val="en-US"/>
        </w:rPr>
      </w:pPr>
      <w:bookmarkStart w:id="46" w:name="_Toc252526895"/>
      <w:bookmarkStart w:id="47" w:name="_Toc253132395"/>
      <w:r w:rsidRPr="00DD2E97">
        <w:rPr>
          <w:lang w:val="en-US"/>
        </w:rPr>
        <w:t>Tahap Pelaksanaan KTSP</w:t>
      </w:r>
      <w:bookmarkEnd w:id="46"/>
      <w:bookmarkEnd w:id="47"/>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951"/>
        <w:gridCol w:w="1340"/>
        <w:gridCol w:w="1008"/>
        <w:gridCol w:w="1008"/>
        <w:gridCol w:w="1340"/>
        <w:gridCol w:w="1008"/>
        <w:gridCol w:w="1008"/>
      </w:tblGrid>
      <w:tr w:rsidR="00413AE6" w:rsidRPr="00DD2E97" w:rsidTr="00827A9E">
        <w:trPr>
          <w:trHeight w:val="360"/>
          <w:jc w:val="center"/>
        </w:trPr>
        <w:tc>
          <w:tcPr>
            <w:tcW w:w="0" w:type="auto"/>
            <w:vMerge w:val="restart"/>
            <w:tcBorders>
              <w:top w:val="double" w:sz="6" w:space="0" w:color="auto"/>
              <w:bottom w:val="single" w:sz="4" w:space="0" w:color="auto"/>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Pelaksanaan KTSP</w:t>
            </w:r>
          </w:p>
        </w:tc>
        <w:tc>
          <w:tcPr>
            <w:tcW w:w="3356" w:type="dxa"/>
            <w:gridSpan w:val="3"/>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Guru</w:t>
            </w:r>
          </w:p>
        </w:tc>
        <w:tc>
          <w:tcPr>
            <w:tcW w:w="3356" w:type="dxa"/>
            <w:gridSpan w:val="3"/>
            <w:tcBorders>
              <w:top w:val="double" w:sz="6"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Kasek</w:t>
            </w:r>
          </w:p>
        </w:tc>
      </w:tr>
      <w:tr w:rsidR="00413AE6" w:rsidRPr="00DD2E97" w:rsidTr="00827A9E">
        <w:trPr>
          <w:trHeight w:val="360"/>
          <w:jc w:val="center"/>
        </w:trPr>
        <w:tc>
          <w:tcPr>
            <w:tcW w:w="0" w:type="auto"/>
            <w:vMerge/>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sz w:val="20"/>
                <w:szCs w:val="20"/>
                <w:lang w:val="fi-FI"/>
              </w:rPr>
            </w:pPr>
          </w:p>
        </w:tc>
        <w:tc>
          <w:tcPr>
            <w:tcW w:w="1340"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Keseluruhan</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Negeri</w:t>
            </w:r>
          </w:p>
        </w:tc>
        <w:tc>
          <w:tcPr>
            <w:tcW w:w="1008"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Swasta</w:t>
            </w:r>
          </w:p>
        </w:tc>
        <w:tc>
          <w:tcPr>
            <w:tcW w:w="1340"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Keseluruhan</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Negeri</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Swasta</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b/>
                <w:sz w:val="20"/>
                <w:szCs w:val="20"/>
              </w:rPr>
              <w:t>Serentak</w:t>
            </w:r>
          </w:p>
        </w:tc>
        <w:tc>
          <w:tcPr>
            <w:tcW w:w="1340" w:type="dxa"/>
            <w:tcBorders>
              <w:top w:val="single" w:sz="12" w:space="0" w:color="auto"/>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56.96%</w:t>
            </w:r>
          </w:p>
        </w:tc>
        <w:tc>
          <w:tcPr>
            <w:tcW w:w="1008" w:type="dxa"/>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33.46%</w:t>
            </w:r>
          </w:p>
        </w:tc>
        <w:tc>
          <w:tcPr>
            <w:tcW w:w="1008"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23.50%</w:t>
            </w:r>
          </w:p>
        </w:tc>
        <w:tc>
          <w:tcPr>
            <w:tcW w:w="1340" w:type="dxa"/>
            <w:tcBorders>
              <w:top w:val="single" w:sz="12" w:space="0" w:color="auto"/>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62.96%</w:t>
            </w:r>
          </w:p>
        </w:tc>
        <w:tc>
          <w:tcPr>
            <w:tcW w:w="1008" w:type="dxa"/>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37.96%</w:t>
            </w:r>
          </w:p>
        </w:tc>
        <w:tc>
          <w:tcPr>
            <w:tcW w:w="1008" w:type="dxa"/>
            <w:tcBorders>
              <w:top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25.00%</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b/>
                <w:sz w:val="20"/>
                <w:szCs w:val="20"/>
              </w:rPr>
              <w:t>Bertahap</w:t>
            </w:r>
          </w:p>
        </w:tc>
        <w:tc>
          <w:tcPr>
            <w:tcW w:w="1340" w:type="dxa"/>
            <w:tcBorders>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34.17%</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15.23%</w:t>
            </w:r>
          </w:p>
        </w:tc>
        <w:tc>
          <w:tcPr>
            <w:tcW w:w="1008"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18.94%</w:t>
            </w:r>
          </w:p>
        </w:tc>
        <w:tc>
          <w:tcPr>
            <w:tcW w:w="1340" w:type="dxa"/>
            <w:tcBorders>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32.10%</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13.89%</w:t>
            </w:r>
          </w:p>
        </w:tc>
        <w:tc>
          <w:tcPr>
            <w:tcW w:w="1008" w:type="dxa"/>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18,21%</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b/>
                <w:sz w:val="20"/>
                <w:szCs w:val="20"/>
              </w:rPr>
              <w:t>Belum</w:t>
            </w:r>
          </w:p>
        </w:tc>
        <w:tc>
          <w:tcPr>
            <w:tcW w:w="1340" w:type="dxa"/>
            <w:tcBorders>
              <w:left w:val="single" w:sz="12" w:space="0" w:color="auto"/>
              <w:bottom w:val="double" w:sz="6"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8,86%</w:t>
            </w:r>
          </w:p>
        </w:tc>
        <w:tc>
          <w:tcPr>
            <w:tcW w:w="1008" w:type="dxa"/>
            <w:tcBorders>
              <w:bottom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4.44%</w:t>
            </w:r>
          </w:p>
        </w:tc>
        <w:tc>
          <w:tcPr>
            <w:tcW w:w="1008" w:type="dxa"/>
            <w:tcBorders>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4.42%</w:t>
            </w:r>
          </w:p>
        </w:tc>
        <w:tc>
          <w:tcPr>
            <w:tcW w:w="1340" w:type="dxa"/>
            <w:tcBorders>
              <w:lef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4.94%</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1.64%</w:t>
            </w:r>
          </w:p>
        </w:tc>
        <w:tc>
          <w:tcPr>
            <w:tcW w:w="1008" w:type="dxa"/>
            <w:vAlign w:val="center"/>
          </w:tcPr>
          <w:p w:rsidR="00413AE6" w:rsidRPr="00DD2E97" w:rsidRDefault="00413AE6" w:rsidP="00827A9E">
            <w:pPr>
              <w:jc w:val="center"/>
              <w:rPr>
                <w:rFonts w:ascii="Tahoma" w:hAnsi="Tahoma" w:cs="Tahoma"/>
                <w:b/>
                <w:lang w:val="fi-FI"/>
              </w:rPr>
            </w:pPr>
            <w:r w:rsidRPr="00DD2E97">
              <w:rPr>
                <w:rFonts w:ascii="Arial" w:hAnsi="Arial" w:cs="Arial"/>
                <w:sz w:val="20"/>
                <w:szCs w:val="20"/>
              </w:rPr>
              <w:t>3.64%</w:t>
            </w:r>
          </w:p>
        </w:tc>
      </w:tr>
    </w:tbl>
    <w:p w:rsidR="00413AE6" w:rsidRPr="00DD2E97" w:rsidRDefault="00413AE6" w:rsidP="00413AE6">
      <w:pPr>
        <w:pStyle w:val="ListParagraph"/>
        <w:ind w:left="960"/>
      </w:pPr>
    </w:p>
    <w:p w:rsidR="00413AE6" w:rsidRPr="008B701D" w:rsidRDefault="00413AE6" w:rsidP="00827A9E">
      <w:pPr>
        <w:pStyle w:val="ListParagraph"/>
        <w:spacing w:after="120" w:line="360" w:lineRule="auto"/>
        <w:ind w:left="960" w:firstLine="450"/>
        <w:jc w:val="both"/>
      </w:pPr>
      <w:proofErr w:type="gramStart"/>
      <w:r w:rsidRPr="008B701D">
        <w:lastRenderedPageBreak/>
        <w:t>Dalam pemantauan ini terungkap data yang menunjukkan bahwa telah banyak sekolah yang melaksanakan KTSP serentak dibandingkan dengan yang bertahap.</w:t>
      </w:r>
      <w:proofErr w:type="gramEnd"/>
      <w:r w:rsidRPr="008B701D">
        <w:t xml:space="preserve"> </w:t>
      </w:r>
      <w:proofErr w:type="gramStart"/>
      <w:r w:rsidRPr="008B701D">
        <w:t>Jika data dipilah berdasarkan kategori Negeri dan Swasta, terlihat ada kesenjangan dari segi tahap pelaksanaan KTSP.</w:t>
      </w:r>
      <w:proofErr w:type="gramEnd"/>
      <w:r w:rsidRPr="008B701D">
        <w:t xml:space="preserve"> </w:t>
      </w:r>
      <w:proofErr w:type="gramStart"/>
      <w:r w:rsidRPr="008B701D">
        <w:t>Pelaksanaan KTSP secara serentak lebih banyak terjadi di Negeri dibanding dengan yang terjadi di Swasta, dan begitu pula sebaliknya, yang melaksanakan KTSP secara bertahap lebih banyak di Swasta daripada yang di Negeri.</w:t>
      </w:r>
      <w:proofErr w:type="gramEnd"/>
      <w:r w:rsidRPr="008B701D">
        <w:t xml:space="preserve"> </w:t>
      </w:r>
      <w:proofErr w:type="gramStart"/>
      <w:r w:rsidRPr="008B701D">
        <w:t>Selain itu, ternyata masih ada yang belum melaksanakan KTSP sampai saat data ini dikumpulkan baik sekolah/madrasah yang ada di Negeri maupun Swasta.</w:t>
      </w:r>
      <w:proofErr w:type="gramEnd"/>
    </w:p>
    <w:p w:rsidR="00413AE6" w:rsidRPr="008B701D" w:rsidRDefault="00413AE6" w:rsidP="00827A9E">
      <w:pPr>
        <w:pStyle w:val="ListParagraph"/>
        <w:spacing w:line="360" w:lineRule="auto"/>
        <w:ind w:left="960"/>
      </w:pPr>
    </w:p>
    <w:p w:rsidR="00413AE6" w:rsidRPr="008B701D" w:rsidRDefault="00413AE6" w:rsidP="00D11C24">
      <w:pPr>
        <w:pStyle w:val="Heading4"/>
        <w:numPr>
          <w:ilvl w:val="0"/>
          <w:numId w:val="50"/>
        </w:numPr>
        <w:spacing w:line="360" w:lineRule="auto"/>
        <w:rPr>
          <w:rFonts w:ascii="Times New Roman" w:hAnsi="Times New Roman"/>
          <w:i/>
        </w:rPr>
      </w:pPr>
      <w:bookmarkStart w:id="48" w:name="_Toc253132321"/>
      <w:r w:rsidRPr="008B701D">
        <w:rPr>
          <w:rFonts w:ascii="Times New Roman" w:hAnsi="Times New Roman"/>
        </w:rPr>
        <w:t>Pemantauan Kurikulum Tingkat Satuan Pendidikan</w:t>
      </w:r>
      <w:bookmarkEnd w:id="48"/>
    </w:p>
    <w:p w:rsidR="00413AE6" w:rsidRPr="008B701D" w:rsidRDefault="00413AE6" w:rsidP="00827A9E">
      <w:pPr>
        <w:pStyle w:val="ListParagraph"/>
        <w:spacing w:line="360" w:lineRule="auto"/>
        <w:ind w:left="960" w:firstLine="630"/>
        <w:jc w:val="both"/>
      </w:pPr>
      <w:proofErr w:type="gramStart"/>
      <w:r w:rsidRPr="008B701D">
        <w:t>Responden guru dan kepala sekolah ditanya apakah dokumen KTSP beserta dokumen pendukungnya, proses pembuatan, dan pelaksanaan KTSP telah dipantau oleh Pemerintah Pusat, Pemerintah daerah Provinsi, Pemerintah daerah Kabupaten/Kota.</w:t>
      </w:r>
      <w:proofErr w:type="gramEnd"/>
      <w:r w:rsidRPr="008B701D">
        <w:t xml:space="preserve"> </w:t>
      </w:r>
      <w:proofErr w:type="gramStart"/>
      <w:r w:rsidRPr="008B701D">
        <w:t>Mereka boleh memilih lebih dari satu sehingga persentase seluruh pilihan bisa lebih dari 100%.</w:t>
      </w:r>
      <w:proofErr w:type="gramEnd"/>
    </w:p>
    <w:p w:rsidR="00413AE6" w:rsidRPr="00DD2E97" w:rsidRDefault="00413AE6" w:rsidP="00413AE6">
      <w:pPr>
        <w:pStyle w:val="ListParagraph"/>
        <w:spacing w:line="288" w:lineRule="auto"/>
        <w:ind w:left="960" w:firstLine="630"/>
        <w:jc w:val="both"/>
      </w:pPr>
    </w:p>
    <w:p w:rsidR="00413AE6" w:rsidRPr="00DD2E97" w:rsidRDefault="00413AE6" w:rsidP="00413AE6">
      <w:pPr>
        <w:pStyle w:val="Table"/>
        <w:ind w:left="2970" w:hanging="2340"/>
        <w:rPr>
          <w:lang w:val="en-US"/>
        </w:rPr>
      </w:pPr>
      <w:bookmarkStart w:id="49" w:name="_Toc252526896"/>
      <w:bookmarkStart w:id="50" w:name="_Toc253132396"/>
      <w:r w:rsidRPr="00DD2E97">
        <w:rPr>
          <w:lang w:val="en-US"/>
        </w:rPr>
        <w:t>Pemantauan KTSP</w:t>
      </w:r>
      <w:bookmarkEnd w:id="49"/>
      <w:bookmarkEnd w:id="50"/>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039"/>
        <w:gridCol w:w="895"/>
        <w:gridCol w:w="895"/>
        <w:gridCol w:w="895"/>
        <w:gridCol w:w="895"/>
        <w:gridCol w:w="895"/>
        <w:gridCol w:w="895"/>
        <w:gridCol w:w="895"/>
        <w:gridCol w:w="895"/>
      </w:tblGrid>
      <w:tr w:rsidR="00413AE6" w:rsidRPr="00DD2E97" w:rsidTr="00827A9E">
        <w:trPr>
          <w:trHeight w:val="288"/>
          <w:jc w:val="center"/>
        </w:trPr>
        <w:tc>
          <w:tcPr>
            <w:tcW w:w="0" w:type="auto"/>
            <w:tcBorders>
              <w:bottom w:val="single" w:sz="4" w:space="0" w:color="auto"/>
              <w:right w:val="single" w:sz="12" w:space="0" w:color="auto"/>
            </w:tcBorders>
          </w:tcPr>
          <w:p w:rsidR="00413AE6" w:rsidRPr="00DD2E97" w:rsidRDefault="00413AE6" w:rsidP="00827A9E">
            <w:pPr>
              <w:rPr>
                <w:rFonts w:ascii="Tahoma" w:hAnsi="Tahoma" w:cs="Tahoma"/>
                <w:b/>
                <w:sz w:val="20"/>
                <w:szCs w:val="20"/>
                <w:lang w:val="fi-FI"/>
              </w:rPr>
            </w:pPr>
          </w:p>
        </w:tc>
        <w:tc>
          <w:tcPr>
            <w:tcW w:w="720" w:type="dxa"/>
            <w:gridSpan w:val="2"/>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Pemantauan thd Dokumen</w:t>
            </w:r>
          </w:p>
          <w:p w:rsidR="00413AE6" w:rsidRPr="00DD2E97" w:rsidRDefault="00413AE6" w:rsidP="00827A9E">
            <w:pPr>
              <w:jc w:val="center"/>
              <w:rPr>
                <w:rFonts w:ascii="Tahoma" w:hAnsi="Tahoma" w:cs="Tahoma"/>
                <w:b/>
                <w:sz w:val="20"/>
                <w:szCs w:val="20"/>
                <w:lang w:val="fi-FI"/>
              </w:rPr>
            </w:pPr>
            <w:r w:rsidRPr="00DD2E97">
              <w:rPr>
                <w:rFonts w:ascii="Arial" w:hAnsi="Arial" w:cs="Arial"/>
                <w:b/>
                <w:sz w:val="20"/>
                <w:szCs w:val="20"/>
              </w:rPr>
              <w:t>Pendukung</w:t>
            </w:r>
          </w:p>
        </w:tc>
        <w:tc>
          <w:tcPr>
            <w:tcW w:w="720" w:type="dxa"/>
            <w:gridSpan w:val="2"/>
            <w:tcBorders>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Pemantauan thd Proses</w:t>
            </w:r>
          </w:p>
          <w:p w:rsidR="00413AE6" w:rsidRPr="00DD2E97" w:rsidRDefault="00413AE6" w:rsidP="00827A9E">
            <w:pPr>
              <w:jc w:val="center"/>
              <w:rPr>
                <w:rFonts w:ascii="Tahoma" w:hAnsi="Tahoma" w:cs="Tahoma"/>
                <w:b/>
                <w:sz w:val="20"/>
                <w:szCs w:val="20"/>
                <w:lang w:val="fi-FI"/>
              </w:rPr>
            </w:pPr>
            <w:r w:rsidRPr="00DD2E97">
              <w:rPr>
                <w:rFonts w:ascii="Arial" w:hAnsi="Arial" w:cs="Arial"/>
                <w:b/>
                <w:sz w:val="20"/>
                <w:szCs w:val="20"/>
              </w:rPr>
              <w:t>Pembuatan</w:t>
            </w:r>
          </w:p>
        </w:tc>
        <w:tc>
          <w:tcPr>
            <w:tcW w:w="720" w:type="dxa"/>
            <w:gridSpan w:val="2"/>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Pemantauan thd Dokumen</w:t>
            </w:r>
          </w:p>
          <w:p w:rsidR="00413AE6" w:rsidRPr="00DD2E97" w:rsidRDefault="00413AE6" w:rsidP="00827A9E">
            <w:pPr>
              <w:jc w:val="center"/>
              <w:rPr>
                <w:rFonts w:ascii="Tahoma" w:hAnsi="Tahoma" w:cs="Tahoma"/>
                <w:b/>
                <w:sz w:val="20"/>
                <w:szCs w:val="20"/>
                <w:lang w:val="fi-FI"/>
              </w:rPr>
            </w:pPr>
            <w:r w:rsidRPr="00DD2E97">
              <w:rPr>
                <w:rFonts w:ascii="Arial" w:hAnsi="Arial" w:cs="Arial"/>
                <w:b/>
                <w:sz w:val="20"/>
                <w:szCs w:val="20"/>
              </w:rPr>
              <w:t>Produk</w:t>
            </w:r>
          </w:p>
        </w:tc>
        <w:tc>
          <w:tcPr>
            <w:tcW w:w="720" w:type="dxa"/>
            <w:gridSpan w:val="2"/>
            <w:tcBorders>
              <w:left w:val="single" w:sz="12" w:space="0" w:color="auto"/>
              <w:bottom w:val="single" w:sz="4" w:space="0" w:color="auto"/>
            </w:tcBorders>
            <w:vAlign w:val="center"/>
          </w:tcPr>
          <w:p w:rsidR="00413AE6" w:rsidRPr="00DD2E97" w:rsidRDefault="00413AE6" w:rsidP="00827A9E">
            <w:pPr>
              <w:jc w:val="center"/>
              <w:rPr>
                <w:rFonts w:ascii="Tahoma" w:hAnsi="Tahoma" w:cs="Tahoma"/>
                <w:b/>
                <w:sz w:val="20"/>
                <w:szCs w:val="20"/>
                <w:lang w:val="fi-FI"/>
              </w:rPr>
            </w:pPr>
            <w:r w:rsidRPr="00DD2E97">
              <w:rPr>
                <w:rFonts w:ascii="Arial" w:hAnsi="Arial" w:cs="Arial"/>
                <w:b/>
                <w:sz w:val="20"/>
                <w:szCs w:val="20"/>
              </w:rPr>
              <w:t>Pemantauan thd Pelaksanaan KTSP</w:t>
            </w:r>
          </w:p>
        </w:tc>
      </w:tr>
      <w:tr w:rsidR="00413AE6" w:rsidRPr="00DD2E97" w:rsidTr="00827A9E">
        <w:trPr>
          <w:trHeight w:val="360"/>
          <w:jc w:val="center"/>
        </w:trPr>
        <w:tc>
          <w:tcPr>
            <w:tcW w:w="0" w:type="auto"/>
            <w:tcBorders>
              <w:top w:val="single" w:sz="4" w:space="0" w:color="auto"/>
              <w:bottom w:val="single" w:sz="12" w:space="0" w:color="auto"/>
              <w:right w:val="single" w:sz="12" w:space="0" w:color="auto"/>
            </w:tcBorders>
          </w:tcPr>
          <w:p w:rsidR="00413AE6" w:rsidRPr="00DD2E97" w:rsidRDefault="00413AE6" w:rsidP="00827A9E">
            <w:pPr>
              <w:rPr>
                <w:rFonts w:ascii="Tahoma" w:hAnsi="Tahoma" w:cs="Tahoma"/>
                <w:b/>
                <w:sz w:val="20"/>
                <w:szCs w:val="20"/>
                <w:lang w:val="fi-FI"/>
              </w:rPr>
            </w:pPr>
          </w:p>
        </w:tc>
        <w:tc>
          <w:tcPr>
            <w:tcW w:w="720"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Guru</w:t>
            </w:r>
          </w:p>
        </w:tc>
        <w:tc>
          <w:tcPr>
            <w:tcW w:w="72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Kasek</w:t>
            </w:r>
          </w:p>
        </w:tc>
        <w:tc>
          <w:tcPr>
            <w:tcW w:w="720" w:type="dxa"/>
            <w:tcBorders>
              <w:top w:val="single" w:sz="4" w:space="0" w:color="auto"/>
              <w:left w:val="single" w:sz="12" w:space="0" w:color="auto"/>
              <w:bottom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Guru</w:t>
            </w:r>
          </w:p>
        </w:tc>
        <w:tc>
          <w:tcPr>
            <w:tcW w:w="72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Kasek</w:t>
            </w:r>
          </w:p>
        </w:tc>
        <w:tc>
          <w:tcPr>
            <w:tcW w:w="720"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Guru</w:t>
            </w:r>
          </w:p>
        </w:tc>
        <w:tc>
          <w:tcPr>
            <w:tcW w:w="72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Kasek</w:t>
            </w:r>
          </w:p>
        </w:tc>
        <w:tc>
          <w:tcPr>
            <w:tcW w:w="720"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Guru</w:t>
            </w:r>
          </w:p>
        </w:tc>
        <w:tc>
          <w:tcPr>
            <w:tcW w:w="720"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Kasek</w:t>
            </w:r>
          </w:p>
        </w:tc>
      </w:tr>
      <w:tr w:rsidR="00413AE6" w:rsidRPr="00DD2E97" w:rsidTr="00827A9E">
        <w:trPr>
          <w:trHeight w:val="288"/>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Pusat</w:t>
            </w:r>
          </w:p>
        </w:tc>
        <w:tc>
          <w:tcPr>
            <w:tcW w:w="72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12.50%</w:t>
            </w:r>
          </w:p>
        </w:tc>
        <w:tc>
          <w:tcPr>
            <w:tcW w:w="72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6.73%</w:t>
            </w:r>
          </w:p>
        </w:tc>
        <w:tc>
          <w:tcPr>
            <w:tcW w:w="72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14.06%</w:t>
            </w:r>
          </w:p>
        </w:tc>
        <w:tc>
          <w:tcPr>
            <w:tcW w:w="72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5.88%</w:t>
            </w:r>
          </w:p>
        </w:tc>
        <w:tc>
          <w:tcPr>
            <w:tcW w:w="72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11.77%</w:t>
            </w:r>
          </w:p>
        </w:tc>
        <w:tc>
          <w:tcPr>
            <w:tcW w:w="72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6.80%</w:t>
            </w:r>
          </w:p>
        </w:tc>
        <w:tc>
          <w:tcPr>
            <w:tcW w:w="72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26.25%</w:t>
            </w:r>
          </w:p>
        </w:tc>
        <w:tc>
          <w:tcPr>
            <w:tcW w:w="720" w:type="dxa"/>
            <w:tcBorders>
              <w:top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3.96%</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Provinsi</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15.63%</w:t>
            </w:r>
          </w:p>
        </w:tc>
        <w:tc>
          <w:tcPr>
            <w:tcW w:w="720" w:type="dxa"/>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23.08%</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9.38%</w:t>
            </w:r>
          </w:p>
        </w:tc>
        <w:tc>
          <w:tcPr>
            <w:tcW w:w="720" w:type="dxa"/>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23.53%</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9.41%</w:t>
            </w:r>
          </w:p>
        </w:tc>
        <w:tc>
          <w:tcPr>
            <w:tcW w:w="720" w:type="dxa"/>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17.48%</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41.33%</w:t>
            </w:r>
          </w:p>
        </w:tc>
        <w:tc>
          <w:tcPr>
            <w:tcW w:w="720" w:type="dxa"/>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9.90%</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Kab/Kota</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59.38%</w:t>
            </w:r>
          </w:p>
        </w:tc>
        <w:tc>
          <w:tcPr>
            <w:tcW w:w="720" w:type="dxa"/>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63.46%</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65.63%</w:t>
            </w:r>
          </w:p>
        </w:tc>
        <w:tc>
          <w:tcPr>
            <w:tcW w:w="720" w:type="dxa"/>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64.71%</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70.59%</w:t>
            </w:r>
          </w:p>
        </w:tc>
        <w:tc>
          <w:tcPr>
            <w:tcW w:w="720" w:type="dxa"/>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66.99%</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75.54%</w:t>
            </w:r>
          </w:p>
        </w:tc>
        <w:tc>
          <w:tcPr>
            <w:tcW w:w="720" w:type="dxa"/>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78.22%</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Lainnya</w:t>
            </w:r>
          </w:p>
        </w:tc>
        <w:tc>
          <w:tcPr>
            <w:tcW w:w="720" w:type="dxa"/>
            <w:tcBorders>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15.63%</w:t>
            </w:r>
          </w:p>
        </w:tc>
        <w:tc>
          <w:tcPr>
            <w:tcW w:w="720" w:type="dxa"/>
            <w:tcBorders>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0.96%</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14.06%</w:t>
            </w:r>
          </w:p>
        </w:tc>
        <w:tc>
          <w:tcPr>
            <w:tcW w:w="720" w:type="dxa"/>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5.88%</w:t>
            </w:r>
          </w:p>
        </w:tc>
        <w:tc>
          <w:tcPr>
            <w:tcW w:w="720" w:type="dxa"/>
            <w:tcBorders>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8.24%</w:t>
            </w:r>
          </w:p>
        </w:tc>
        <w:tc>
          <w:tcPr>
            <w:tcW w:w="720" w:type="dxa"/>
            <w:tcBorders>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8.74%</w:t>
            </w:r>
          </w:p>
        </w:tc>
        <w:tc>
          <w:tcPr>
            <w:tcW w:w="72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23.51%</w:t>
            </w:r>
          </w:p>
        </w:tc>
        <w:tc>
          <w:tcPr>
            <w:tcW w:w="720" w:type="dxa"/>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7.92%</w:t>
            </w:r>
          </w:p>
        </w:tc>
      </w:tr>
    </w:tbl>
    <w:p w:rsidR="00413AE6" w:rsidRPr="00DD2E97" w:rsidRDefault="00413AE6" w:rsidP="00413AE6">
      <w:pPr>
        <w:pStyle w:val="ListParagraph"/>
        <w:ind w:left="960"/>
      </w:pPr>
    </w:p>
    <w:p w:rsidR="00413AE6" w:rsidRPr="008B701D" w:rsidRDefault="00413AE6" w:rsidP="00827A9E">
      <w:pPr>
        <w:pStyle w:val="ListParagraph"/>
        <w:spacing w:line="360" w:lineRule="auto"/>
        <w:ind w:left="960" w:firstLine="630"/>
      </w:pPr>
    </w:p>
    <w:p w:rsidR="00413AE6" w:rsidRPr="008B701D" w:rsidRDefault="00413AE6" w:rsidP="00827A9E">
      <w:pPr>
        <w:pStyle w:val="ListParagraph"/>
        <w:spacing w:after="120" w:line="360" w:lineRule="auto"/>
        <w:ind w:left="960" w:firstLine="630"/>
        <w:jc w:val="both"/>
      </w:pPr>
      <w:proofErr w:type="gramStart"/>
      <w:r w:rsidRPr="008B701D">
        <w:t>Responden guru dan kepala sekolah sepakat tentang pemantauan terhadap KTSP beserta aspek-aspeknya (dokumen pendukung, proses pembuatan, dokumen KTSP, dan pelaksanaannya) yang dilakukan oleh pemerintah pusat, pemerintah daerah provinsi, dan pemerintah daerah kabupaten/kota.</w:t>
      </w:r>
      <w:proofErr w:type="gramEnd"/>
      <w:r w:rsidRPr="008B701D">
        <w:t xml:space="preserve"> </w:t>
      </w:r>
      <w:proofErr w:type="gramStart"/>
      <w:r w:rsidRPr="008B701D">
        <w:t>Pemerintah daerah kabupaten/kota lebih banyak melakukan pemantauan daripada pemerintah daerah provinsi dan pemerintah pusat.</w:t>
      </w:r>
      <w:proofErr w:type="gramEnd"/>
      <w:r w:rsidRPr="008B701D">
        <w:t xml:space="preserve"> </w:t>
      </w:r>
      <w:proofErr w:type="gramStart"/>
      <w:r w:rsidRPr="008B701D">
        <w:t>Demikian juga halnya dengan pemerintah daerah provinsi lebih banyak melakukan pemantauan daripada pemerintah pusat.</w:t>
      </w:r>
      <w:proofErr w:type="gramEnd"/>
      <w:r w:rsidRPr="008B701D">
        <w:t xml:space="preserve"> Dengan kata </w:t>
      </w:r>
      <w:proofErr w:type="gramStart"/>
      <w:r w:rsidRPr="008B701D">
        <w:t>lain</w:t>
      </w:r>
      <w:proofErr w:type="gramEnd"/>
      <w:r w:rsidRPr="008B701D">
        <w:t>, menurut responden guru dan kepala sekolah, tugas dan peranan pemerintah dan pemerintah daerah telah dijalankan sesuai dengan ruang lingkup serta kewenangan masing-masing.</w:t>
      </w:r>
    </w:p>
    <w:p w:rsidR="00413AE6" w:rsidRPr="008B701D" w:rsidRDefault="00413AE6" w:rsidP="00D11C24">
      <w:pPr>
        <w:pStyle w:val="Heading3"/>
        <w:numPr>
          <w:ilvl w:val="0"/>
          <w:numId w:val="14"/>
        </w:numPr>
        <w:spacing w:line="360" w:lineRule="auto"/>
        <w:rPr>
          <w:rFonts w:ascii="Times New Roman" w:hAnsi="Times New Roman" w:cs="Times New Roman"/>
          <w:lang w:val="es-ES"/>
        </w:rPr>
      </w:pPr>
      <w:bookmarkStart w:id="51" w:name="_Toc253132322"/>
      <w:r w:rsidRPr="008B701D">
        <w:rPr>
          <w:rFonts w:ascii="Times New Roman" w:hAnsi="Times New Roman" w:cs="Times New Roman"/>
          <w:lang w:val="es-ES"/>
        </w:rPr>
        <w:lastRenderedPageBreak/>
        <w:t xml:space="preserve">Penilaian Responden terhadap Standar Isi dan </w:t>
      </w:r>
      <w:r w:rsidRPr="008B701D">
        <w:rPr>
          <w:rFonts w:ascii="Times New Roman" w:hAnsi="Times New Roman" w:cs="Times New Roman"/>
          <w:noProof/>
        </w:rPr>
        <w:t xml:space="preserve">Standar </w:t>
      </w:r>
      <w:r w:rsidRPr="008B701D">
        <w:rPr>
          <w:rFonts w:ascii="Times New Roman" w:hAnsi="Times New Roman" w:cs="Times New Roman"/>
          <w:lang w:val="es-ES"/>
        </w:rPr>
        <w:t>Kompetensi Lulusan</w:t>
      </w:r>
      <w:bookmarkEnd w:id="51"/>
    </w:p>
    <w:p w:rsidR="00413AE6" w:rsidRPr="008B701D" w:rsidRDefault="00413AE6" w:rsidP="00827A9E">
      <w:pPr>
        <w:pStyle w:val="ListParagraph"/>
        <w:spacing w:after="120" w:line="360" w:lineRule="auto"/>
        <w:ind w:left="960" w:firstLine="540"/>
        <w:jc w:val="both"/>
        <w:rPr>
          <w:lang w:val="es-ES"/>
        </w:rPr>
      </w:pPr>
      <w:r w:rsidRPr="008B701D">
        <w:rPr>
          <w:lang w:val="es-ES"/>
        </w:rPr>
        <w:t>Responden guru, kepala sekolah, dan pengawas ditanya pendapat mereka tentang Standar Isi dan  Standar Kompetensi Lulusan, apakah termasuk rendah, tepat, atau tinggi, berdasarkan pertimbangan mereka sesuai dengan yang mereka ketahui.</w:t>
      </w:r>
    </w:p>
    <w:p w:rsidR="00413AE6" w:rsidRPr="00DD2E97" w:rsidRDefault="00413AE6" w:rsidP="00413AE6">
      <w:pPr>
        <w:pStyle w:val="Table"/>
        <w:ind w:left="2970" w:hanging="2610"/>
        <w:rPr>
          <w:lang w:val="es-ES"/>
        </w:rPr>
      </w:pPr>
      <w:bookmarkStart w:id="52" w:name="_Toc252526897"/>
      <w:bookmarkStart w:id="53" w:name="_Toc253132397"/>
      <w:r w:rsidRPr="00DD2E97">
        <w:rPr>
          <w:lang w:val="es-ES"/>
        </w:rPr>
        <w:t xml:space="preserve">Penilaian Responden terhadap SI dan </w:t>
      </w:r>
      <w:r w:rsidRPr="00DD2E97">
        <w:rPr>
          <w:noProof/>
          <w:lang w:val="en-US"/>
        </w:rPr>
        <w:t>SKL</w:t>
      </w:r>
      <w:bookmarkEnd w:id="52"/>
      <w:bookmarkEnd w:id="53"/>
    </w:p>
    <w:tbl>
      <w:tblPr>
        <w:tblW w:w="8815" w:type="dxa"/>
        <w:jc w:val="center"/>
        <w:tblInd w:w="10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595"/>
        <w:gridCol w:w="895"/>
        <w:gridCol w:w="895"/>
        <w:gridCol w:w="950"/>
        <w:gridCol w:w="895"/>
        <w:gridCol w:w="895"/>
        <w:gridCol w:w="950"/>
        <w:gridCol w:w="895"/>
        <w:gridCol w:w="895"/>
        <w:gridCol w:w="950"/>
      </w:tblGrid>
      <w:tr w:rsidR="00413AE6" w:rsidRPr="00DD2E97" w:rsidTr="001C69CD">
        <w:trPr>
          <w:trHeight w:val="360"/>
          <w:jc w:val="center"/>
        </w:trPr>
        <w:tc>
          <w:tcPr>
            <w:tcW w:w="0" w:type="auto"/>
            <w:tcBorders>
              <w:bottom w:val="single" w:sz="4" w:space="0" w:color="auto"/>
              <w:right w:val="single" w:sz="12" w:space="0" w:color="auto"/>
            </w:tcBorders>
          </w:tcPr>
          <w:p w:rsidR="00413AE6" w:rsidRPr="00DD2E97" w:rsidRDefault="00413AE6" w:rsidP="00827A9E">
            <w:pPr>
              <w:rPr>
                <w:rFonts w:ascii="Tahoma" w:hAnsi="Tahoma" w:cs="Tahoma"/>
                <w:b/>
                <w:lang w:val="es-ES"/>
              </w:rPr>
            </w:pPr>
          </w:p>
        </w:tc>
        <w:tc>
          <w:tcPr>
            <w:tcW w:w="2740" w:type="dxa"/>
            <w:gridSpan w:val="3"/>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2740" w:type="dxa"/>
            <w:gridSpan w:val="3"/>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Kepala Sekolah</w:t>
            </w:r>
          </w:p>
        </w:tc>
        <w:tc>
          <w:tcPr>
            <w:tcW w:w="2740" w:type="dxa"/>
            <w:gridSpan w:val="3"/>
            <w:tcBorders>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r>
      <w:tr w:rsidR="00413AE6" w:rsidRPr="00DD2E97" w:rsidTr="001C69CD">
        <w:trPr>
          <w:jc w:val="center"/>
        </w:trPr>
        <w:tc>
          <w:tcPr>
            <w:tcW w:w="0" w:type="auto"/>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895"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895"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95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c>
          <w:tcPr>
            <w:tcW w:w="895"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895"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95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c>
          <w:tcPr>
            <w:tcW w:w="895"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895"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950"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r>
      <w:tr w:rsidR="00413AE6" w:rsidRPr="00DD2E97" w:rsidTr="001C69CD">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SI</w:t>
            </w:r>
          </w:p>
        </w:tc>
        <w:tc>
          <w:tcPr>
            <w:tcW w:w="895" w:type="dxa"/>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7.41%</w:t>
            </w:r>
          </w:p>
        </w:tc>
        <w:tc>
          <w:tcPr>
            <w:tcW w:w="895" w:type="dxa"/>
            <w:tcBorders>
              <w:top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89.82%</w:t>
            </w:r>
          </w:p>
        </w:tc>
        <w:tc>
          <w:tcPr>
            <w:tcW w:w="950" w:type="dxa"/>
            <w:tcBorders>
              <w:top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0.00%</w:t>
            </w:r>
          </w:p>
        </w:tc>
        <w:tc>
          <w:tcPr>
            <w:tcW w:w="895" w:type="dxa"/>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7.92%</w:t>
            </w:r>
          </w:p>
        </w:tc>
        <w:tc>
          <w:tcPr>
            <w:tcW w:w="895" w:type="dxa"/>
            <w:tcBorders>
              <w:top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85.15%</w:t>
            </w:r>
          </w:p>
        </w:tc>
        <w:tc>
          <w:tcPr>
            <w:tcW w:w="950" w:type="dxa"/>
            <w:tcBorders>
              <w:top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0.99%</w:t>
            </w:r>
          </w:p>
        </w:tc>
        <w:tc>
          <w:tcPr>
            <w:tcW w:w="895" w:type="dxa"/>
            <w:vMerge w:val="restart"/>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13.33%</w:t>
            </w:r>
          </w:p>
        </w:tc>
        <w:tc>
          <w:tcPr>
            <w:tcW w:w="895" w:type="dxa"/>
            <w:vMerge w:val="restart"/>
            <w:tcBorders>
              <w:top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86.67%</w:t>
            </w:r>
          </w:p>
        </w:tc>
        <w:tc>
          <w:tcPr>
            <w:tcW w:w="950" w:type="dxa"/>
            <w:vMerge w:val="restart"/>
            <w:tcBorders>
              <w:top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0.00%</w:t>
            </w:r>
          </w:p>
        </w:tc>
      </w:tr>
      <w:tr w:rsidR="00413AE6" w:rsidRPr="00DD2E97" w:rsidTr="001C69CD">
        <w:trPr>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SKL</w:t>
            </w:r>
          </w:p>
        </w:tc>
        <w:tc>
          <w:tcPr>
            <w:tcW w:w="895" w:type="dxa"/>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10.89%</w:t>
            </w:r>
          </w:p>
        </w:tc>
        <w:tc>
          <w:tcPr>
            <w:tcW w:w="895" w:type="dxa"/>
            <w:tcBorders>
              <w:top w:val="single" w:sz="4"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81.19%</w:t>
            </w:r>
          </w:p>
        </w:tc>
        <w:tc>
          <w:tcPr>
            <w:tcW w:w="950" w:type="dxa"/>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4.95%</w:t>
            </w:r>
          </w:p>
        </w:tc>
        <w:tc>
          <w:tcPr>
            <w:tcW w:w="895" w:type="dxa"/>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10.28%</w:t>
            </w:r>
          </w:p>
        </w:tc>
        <w:tc>
          <w:tcPr>
            <w:tcW w:w="895" w:type="dxa"/>
            <w:tcBorders>
              <w:top w:val="single" w:sz="4"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86.92%</w:t>
            </w:r>
          </w:p>
        </w:tc>
        <w:tc>
          <w:tcPr>
            <w:tcW w:w="950" w:type="dxa"/>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4.67%</w:t>
            </w:r>
          </w:p>
        </w:tc>
        <w:tc>
          <w:tcPr>
            <w:tcW w:w="895" w:type="dxa"/>
            <w:vMerge/>
            <w:tcBorders>
              <w:left w:val="single" w:sz="12" w:space="0" w:color="auto"/>
            </w:tcBorders>
            <w:vAlign w:val="center"/>
          </w:tcPr>
          <w:p w:rsidR="00413AE6" w:rsidRPr="00DD2E97" w:rsidRDefault="00413AE6" w:rsidP="00827A9E">
            <w:pPr>
              <w:jc w:val="center"/>
              <w:rPr>
                <w:rFonts w:ascii="Arial" w:hAnsi="Arial" w:cs="Arial"/>
                <w:bCs/>
                <w:sz w:val="20"/>
                <w:szCs w:val="20"/>
              </w:rPr>
            </w:pPr>
          </w:p>
        </w:tc>
        <w:tc>
          <w:tcPr>
            <w:tcW w:w="895" w:type="dxa"/>
            <w:vMerge/>
            <w:vAlign w:val="center"/>
          </w:tcPr>
          <w:p w:rsidR="00413AE6" w:rsidRPr="00DD2E97" w:rsidRDefault="00413AE6" w:rsidP="00827A9E">
            <w:pPr>
              <w:jc w:val="center"/>
              <w:rPr>
                <w:rFonts w:ascii="Arial" w:hAnsi="Arial" w:cs="Arial"/>
                <w:bCs/>
                <w:sz w:val="20"/>
                <w:szCs w:val="20"/>
              </w:rPr>
            </w:pPr>
          </w:p>
        </w:tc>
        <w:tc>
          <w:tcPr>
            <w:tcW w:w="950" w:type="dxa"/>
            <w:vMerge/>
            <w:vAlign w:val="center"/>
          </w:tcPr>
          <w:p w:rsidR="00413AE6" w:rsidRPr="00DD2E97" w:rsidRDefault="00413AE6" w:rsidP="00827A9E">
            <w:pPr>
              <w:jc w:val="center"/>
              <w:rPr>
                <w:rFonts w:ascii="Arial" w:hAnsi="Arial" w:cs="Arial"/>
                <w:bCs/>
                <w:sz w:val="20"/>
                <w:szCs w:val="20"/>
              </w:rPr>
            </w:pPr>
          </w:p>
        </w:tc>
      </w:tr>
    </w:tbl>
    <w:p w:rsidR="00413AE6" w:rsidRPr="00DD2E97" w:rsidRDefault="00413AE6" w:rsidP="00413AE6">
      <w:pPr>
        <w:pStyle w:val="ListParagraph"/>
        <w:ind w:left="960"/>
      </w:pPr>
    </w:p>
    <w:p w:rsidR="00413AE6" w:rsidRPr="008B701D" w:rsidRDefault="00413AE6" w:rsidP="00413AE6">
      <w:pPr>
        <w:pStyle w:val="ListParagraph"/>
        <w:spacing w:after="120" w:line="288" w:lineRule="auto"/>
        <w:ind w:left="960" w:firstLine="540"/>
        <w:jc w:val="both"/>
        <w:rPr>
          <w:lang w:val="sv-SE"/>
        </w:rPr>
      </w:pPr>
      <w:r w:rsidRPr="008B701D">
        <w:rPr>
          <w:lang w:val="sv-SE"/>
        </w:rPr>
        <w:t>Sebagian besar responden menganggap bahwa Standar Isi dan Standar Kompetensi Lulusan tepat. Akan tetapi jika dilihat jumlah responden yang menganggap Standar Isi dan Standar Kompetensi Lulusan tinggi masih sekitar 7,41% sampai 13,33% perlu dicermati lebih lanjut mengingat standar yang ditetapkan oleh BSNP bersifat minimal. Informasi ini juga perlu dijadikan bahan untuk penelusuran lebih lanjut dalam mengevaluasi Standar Nasional Pendidikan.</w:t>
      </w:r>
    </w:p>
    <w:p w:rsidR="00413AE6" w:rsidRPr="008B701D" w:rsidRDefault="00413AE6" w:rsidP="00413AE6">
      <w:pPr>
        <w:pStyle w:val="ListParagraph"/>
        <w:spacing w:after="120" w:line="288" w:lineRule="auto"/>
        <w:ind w:left="960" w:firstLine="540"/>
        <w:jc w:val="both"/>
        <w:rPr>
          <w:lang w:val="sv-SE"/>
        </w:rPr>
      </w:pPr>
      <w:r w:rsidRPr="008B701D">
        <w:rPr>
          <w:lang w:val="sv-SE"/>
        </w:rPr>
        <w:t>Jika data pemantauan tentang penilaian terhadap Standar Isi dan Standar Kompetensi Lulusan dipilah berdasarkan kategori Negeri dan Swasta, tampak ada kesenjangan berdasarkan persepsi responden kepala sekolah dan pengawas. Jumlah responden kepala sekolah dan pengawas dari Negeri yang menilai tepat terhadap Standar Isi dan Standar Kompetensi Lulusan lebih banyak daripada responden dari Swasta. Data ini juga sejalan jika dilihat jumlah responden kepala sekolah dan pengawas dari Negeri dan Swasta yang menilai tinggi terhadap Standar Isi dan Standar Kompetensi Lulusan. Jumlah responden Kepala Sekolah dan Pengawas yang menilai tinggi lebih banyak dari Swasta daripada yang dari Negeri. Oleh karena itu, dapat disimpulkan bahwa Standar Isi dan Standar Kompetensi Lulusan dirasakan lebih sulit oleh kepala sekolah dan pengawas dari Swasta daripada yang dari Negeri. Namun, jika data dipilah berdasarkan responden guru, tak tampak ada perbedaan antara Negeri dan Swasta dalam menilai Standar Isi dan Standar Kompetensi Lulusan.</w:t>
      </w:r>
    </w:p>
    <w:p w:rsidR="00413AE6" w:rsidRPr="008B701D" w:rsidRDefault="00413AE6" w:rsidP="00413AE6">
      <w:pPr>
        <w:spacing w:after="120" w:line="288" w:lineRule="auto"/>
        <w:ind w:left="720" w:firstLine="540"/>
        <w:jc w:val="both"/>
        <w:rPr>
          <w:lang w:val="sv-SE"/>
        </w:rPr>
      </w:pPr>
      <w:r w:rsidRPr="008B701D">
        <w:rPr>
          <w:lang w:val="sv-SE"/>
        </w:rPr>
        <w:t>Jika datanya dipilah berdasarkan kategori Negeri dan Swasta menurut responden pengawas, tidak ada pola yang konsisten dalam menilai Standar Isi dan Standar Kompetensi Lulusan. Artinya penilaian pengawas dari Negeri dan Swasta terhadap standar-standar tersebut pada umumnya bervariasi bukan karena kategori Negeri dan Swasta.</w:t>
      </w:r>
    </w:p>
    <w:p w:rsidR="00413AE6" w:rsidRPr="008B701D" w:rsidRDefault="00413AE6" w:rsidP="00D11C24">
      <w:pPr>
        <w:pStyle w:val="Heading3"/>
        <w:numPr>
          <w:ilvl w:val="0"/>
          <w:numId w:val="51"/>
        </w:numPr>
        <w:spacing w:line="276" w:lineRule="auto"/>
        <w:ind w:left="720" w:hanging="270"/>
        <w:rPr>
          <w:rFonts w:ascii="Times New Roman" w:hAnsi="Times New Roman" w:cs="Times New Roman"/>
          <w:lang w:val="fi-FI"/>
        </w:rPr>
      </w:pPr>
      <w:bookmarkStart w:id="54" w:name="_Toc253132323"/>
      <w:r w:rsidRPr="008B701D">
        <w:rPr>
          <w:rFonts w:ascii="Times New Roman" w:hAnsi="Times New Roman" w:cs="Times New Roman"/>
          <w:lang w:val="fi-FI"/>
        </w:rPr>
        <w:t>Hambatan Penerapan SI dan Pencapaian SKL</w:t>
      </w:r>
      <w:bookmarkEnd w:id="54"/>
    </w:p>
    <w:p w:rsidR="00413AE6" w:rsidRPr="008B701D" w:rsidRDefault="00413AE6" w:rsidP="00413AE6">
      <w:pPr>
        <w:pStyle w:val="ListParagraph"/>
        <w:spacing w:after="120" w:line="288" w:lineRule="auto"/>
        <w:ind w:left="960" w:firstLine="540"/>
        <w:jc w:val="both"/>
        <w:rPr>
          <w:lang w:val="fi-FI"/>
        </w:rPr>
      </w:pPr>
      <w:r w:rsidRPr="008B701D">
        <w:rPr>
          <w:lang w:val="fi-FI"/>
        </w:rPr>
        <w:t xml:space="preserve">Dalam butir ini, responden boleh menyebutkan hambatan lebih dari satu sehingga persentasenya mungkin lebih dari 100%. Hambatan penerapan Standar Isi dan pencapaian Standar Kompetensi Lulusan dapat diartikan (a) menghalangi sekolah untuk menerapkan Standar Isi dalam bentuk pelaksanaan KTSP sehingga sampai sekarang belum melaksanakan KTSP, atau (b) hanya menghambat kelancaran </w:t>
      </w:r>
      <w:r w:rsidRPr="008B701D">
        <w:rPr>
          <w:lang w:val="fi-FI"/>
        </w:rPr>
        <w:lastRenderedPageBreak/>
        <w:t>penerapan Standar Isi yang terkait dengan pencapaian Kompetensi Dasar dan Standar Kompetensi Lulusan sehingga hasilnya dianggap belum seperti yang diharapkan.</w:t>
      </w:r>
    </w:p>
    <w:p w:rsidR="00413AE6" w:rsidRPr="00DD2E97" w:rsidRDefault="00413AE6" w:rsidP="00413AE6">
      <w:pPr>
        <w:pStyle w:val="Table"/>
        <w:ind w:left="2970" w:hanging="1980"/>
        <w:rPr>
          <w:lang w:val="fi-FI"/>
        </w:rPr>
      </w:pPr>
      <w:bookmarkStart w:id="55" w:name="_Toc252526898"/>
      <w:bookmarkStart w:id="56" w:name="_Toc253132398"/>
      <w:r w:rsidRPr="00DD2E97">
        <w:rPr>
          <w:lang w:val="fi-FI"/>
        </w:rPr>
        <w:t>Hambatan Penerapan SI dan Pencapaian SKL</w:t>
      </w:r>
      <w:bookmarkEnd w:id="55"/>
      <w:bookmarkEnd w:id="56"/>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2462"/>
        <w:gridCol w:w="1240"/>
        <w:gridCol w:w="1240"/>
        <w:gridCol w:w="1240"/>
        <w:gridCol w:w="1240"/>
      </w:tblGrid>
      <w:tr w:rsidR="00413AE6" w:rsidRPr="00DD2E97" w:rsidTr="00827A9E">
        <w:trPr>
          <w:trHeight w:val="360"/>
          <w:jc w:val="center"/>
        </w:trPr>
        <w:tc>
          <w:tcPr>
            <w:tcW w:w="0" w:type="auto"/>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lang w:val="fi-FI"/>
              </w:rPr>
            </w:pPr>
            <w:r w:rsidRPr="00DD2E97">
              <w:rPr>
                <w:rFonts w:ascii="Arial" w:hAnsi="Arial" w:cs="Arial"/>
                <w:b/>
                <w:bCs/>
                <w:sz w:val="20"/>
                <w:szCs w:val="20"/>
              </w:rPr>
              <w:t>Hambatan</w:t>
            </w:r>
          </w:p>
        </w:tc>
        <w:tc>
          <w:tcPr>
            <w:tcW w:w="1240"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Guru</w:t>
            </w:r>
          </w:p>
        </w:tc>
        <w:tc>
          <w:tcPr>
            <w:tcW w:w="1240"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Kasek</w:t>
            </w:r>
          </w:p>
        </w:tc>
        <w:tc>
          <w:tcPr>
            <w:tcW w:w="1240"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Pengawas</w:t>
            </w:r>
          </w:p>
        </w:tc>
        <w:tc>
          <w:tcPr>
            <w:tcW w:w="1240" w:type="dxa"/>
            <w:tcBorders>
              <w:top w:val="double" w:sz="6" w:space="0" w:color="auto"/>
              <w:left w:val="single" w:sz="12" w:space="0" w:color="auto"/>
              <w:bottom w:val="single" w:sz="12" w:space="0" w:color="auto"/>
            </w:tcBorders>
          </w:tcPr>
          <w:p w:rsidR="00413AE6" w:rsidRPr="00DD2E97" w:rsidRDefault="00413AE6" w:rsidP="00827A9E">
            <w:pPr>
              <w:jc w:val="center"/>
              <w:rPr>
                <w:rFonts w:ascii="Arial" w:hAnsi="Arial" w:cs="Arial"/>
                <w:sz w:val="20"/>
                <w:szCs w:val="20"/>
              </w:rPr>
            </w:pPr>
            <w:r w:rsidRPr="00DD2E97">
              <w:rPr>
                <w:rFonts w:ascii="Arial" w:hAnsi="Arial" w:cs="Arial"/>
                <w:sz w:val="20"/>
                <w:szCs w:val="20"/>
              </w:rPr>
              <w:t>Rerata</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Sarana dan Prasarana</w:t>
            </w:r>
          </w:p>
        </w:tc>
        <w:tc>
          <w:tcPr>
            <w:tcW w:w="1240" w:type="dxa"/>
            <w:tcBorders>
              <w:top w:val="single" w:sz="12" w:space="0" w:color="auto"/>
              <w:left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20.69%</w:t>
            </w:r>
          </w:p>
        </w:tc>
        <w:tc>
          <w:tcPr>
            <w:tcW w:w="1240" w:type="dxa"/>
            <w:tcBorders>
              <w:top w:val="single" w:sz="12" w:space="0" w:color="auto"/>
              <w:left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34.19%</w:t>
            </w:r>
          </w:p>
        </w:tc>
        <w:tc>
          <w:tcPr>
            <w:tcW w:w="124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2.22%</w:t>
            </w:r>
          </w:p>
        </w:tc>
        <w:tc>
          <w:tcPr>
            <w:tcW w:w="124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19.03%</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Ketersediaan Anggaran</w:t>
            </w:r>
          </w:p>
        </w:tc>
        <w:tc>
          <w:tcPr>
            <w:tcW w:w="1240"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17.24%</w:t>
            </w:r>
          </w:p>
        </w:tc>
        <w:tc>
          <w:tcPr>
            <w:tcW w:w="1240"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28.21%</w:t>
            </w:r>
          </w:p>
        </w:tc>
        <w:tc>
          <w:tcPr>
            <w:tcW w:w="124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26.67%</w:t>
            </w:r>
          </w:p>
        </w:tc>
        <w:tc>
          <w:tcPr>
            <w:tcW w:w="124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24.04%</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Kualitas SDM</w:t>
            </w:r>
          </w:p>
        </w:tc>
        <w:tc>
          <w:tcPr>
            <w:tcW w:w="1240"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23.45%</w:t>
            </w:r>
          </w:p>
        </w:tc>
        <w:tc>
          <w:tcPr>
            <w:tcW w:w="1240"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14.53%</w:t>
            </w:r>
          </w:p>
        </w:tc>
        <w:tc>
          <w:tcPr>
            <w:tcW w:w="124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62.22%</w:t>
            </w:r>
          </w:p>
        </w:tc>
        <w:tc>
          <w:tcPr>
            <w:tcW w:w="124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33.40%</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Jumlah SDM</w:t>
            </w:r>
          </w:p>
        </w:tc>
        <w:tc>
          <w:tcPr>
            <w:tcW w:w="1240" w:type="dxa"/>
            <w:tcBorders>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28.97%</w:t>
            </w:r>
          </w:p>
        </w:tc>
        <w:tc>
          <w:tcPr>
            <w:tcW w:w="1240" w:type="dxa"/>
            <w:tcBorders>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17.95%</w:t>
            </w:r>
          </w:p>
        </w:tc>
        <w:tc>
          <w:tcPr>
            <w:tcW w:w="124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2.22%</w:t>
            </w:r>
          </w:p>
        </w:tc>
        <w:tc>
          <w:tcPr>
            <w:tcW w:w="124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16.37%</w:t>
            </w:r>
          </w:p>
        </w:tc>
      </w:tr>
    </w:tbl>
    <w:p w:rsidR="00413AE6" w:rsidRPr="00DD2E97" w:rsidRDefault="00413AE6" w:rsidP="00413AE6">
      <w:pPr>
        <w:pStyle w:val="ListParagraph"/>
        <w:ind w:left="960"/>
        <w:rPr>
          <w:lang w:val="fi-FI"/>
        </w:rPr>
      </w:pPr>
    </w:p>
    <w:p w:rsidR="00413AE6" w:rsidRPr="008B701D" w:rsidRDefault="00413AE6" w:rsidP="00413AE6">
      <w:pPr>
        <w:pStyle w:val="ListParagraph"/>
        <w:spacing w:after="120" w:line="288" w:lineRule="auto"/>
        <w:ind w:left="960" w:firstLine="450"/>
        <w:jc w:val="both"/>
        <w:rPr>
          <w:lang w:val="fi-FI"/>
        </w:rPr>
      </w:pPr>
      <w:r w:rsidRPr="008B701D">
        <w:rPr>
          <w:lang w:val="fi-FI"/>
        </w:rPr>
        <w:t>Rata-rata data dari responden pengawas, guru dan kepala sekolah cenderung sepakat bahwa yang menjadi hambatan penerapan Standar Isi dan pencapaian Standar Kompetensi Lulusan berturut-turut dari yang paling berpengaruh adalah: (a) kualitas SDM, (b) ketersediaan anggaran, (c) sarana dan prasarana, dan (d) jumlah SDM. Hal ini menunjukkan bahwa prioritas yang perlu menjadi perhatian utama dalam pengembangan kualitas pendidikan adalah kualitas SDM.</w:t>
      </w:r>
    </w:p>
    <w:p w:rsidR="00413AE6" w:rsidRPr="008B701D" w:rsidRDefault="00413AE6" w:rsidP="00D11C24">
      <w:pPr>
        <w:pStyle w:val="Heading3"/>
        <w:numPr>
          <w:ilvl w:val="0"/>
          <w:numId w:val="51"/>
        </w:numPr>
        <w:spacing w:line="276" w:lineRule="auto"/>
        <w:ind w:left="720" w:hanging="270"/>
        <w:rPr>
          <w:rFonts w:ascii="Times New Roman" w:hAnsi="Times New Roman" w:cs="Times New Roman"/>
          <w:lang w:val="fi-FI"/>
        </w:rPr>
      </w:pPr>
      <w:bookmarkStart w:id="57" w:name="_Toc253132324"/>
      <w:r w:rsidRPr="008B701D">
        <w:rPr>
          <w:rFonts w:ascii="Times New Roman" w:hAnsi="Times New Roman" w:cs="Times New Roman"/>
          <w:lang w:val="fi-FI"/>
        </w:rPr>
        <w:t>Keadaan Sekolah</w:t>
      </w:r>
      <w:bookmarkEnd w:id="57"/>
    </w:p>
    <w:p w:rsidR="00413AE6" w:rsidRPr="008B701D" w:rsidRDefault="00413AE6" w:rsidP="00413AE6">
      <w:pPr>
        <w:pStyle w:val="ListParagraph"/>
        <w:spacing w:after="120" w:line="288" w:lineRule="auto"/>
        <w:ind w:left="960" w:firstLine="450"/>
        <w:jc w:val="both"/>
        <w:rPr>
          <w:lang w:val="fi-FI"/>
        </w:rPr>
      </w:pPr>
      <w:r w:rsidRPr="008B701D">
        <w:rPr>
          <w:lang w:val="fi-FI"/>
        </w:rPr>
        <w:t>Dalam butir ini, responden kepala sekolah ditanya tentang keadaan sekolah yang terkait dengan ketentuan tentang jumlah rombongan belajar, jumlah siswa setiap rombongan belajar, dan jumlah buku teks per siswa per mata pelajaran di sekolahnya. Responden guru hanya ditanya tentang jumlah buku teks per siswa untuk mata pelajaran yang diampunya saja.</w:t>
      </w:r>
    </w:p>
    <w:p w:rsidR="00413AE6" w:rsidRPr="00DD2E97" w:rsidRDefault="00413AE6" w:rsidP="00413AE6">
      <w:pPr>
        <w:pStyle w:val="Table"/>
        <w:ind w:left="2970" w:hanging="1890"/>
        <w:rPr>
          <w:lang w:val="fi-FI"/>
        </w:rPr>
      </w:pPr>
      <w:bookmarkStart w:id="58" w:name="_Toc252526899"/>
      <w:bookmarkStart w:id="59" w:name="_Toc253132399"/>
      <w:r w:rsidRPr="00DD2E97">
        <w:rPr>
          <w:lang w:val="fi-FI"/>
        </w:rPr>
        <w:t>Jumlah Rombongan Belajar dan Siswa</w:t>
      </w:r>
      <w:bookmarkEnd w:id="58"/>
      <w:bookmarkEnd w:id="59"/>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2673"/>
        <w:gridCol w:w="1618"/>
        <w:gridCol w:w="895"/>
      </w:tblGrid>
      <w:tr w:rsidR="00413AE6" w:rsidRPr="00DD2E97" w:rsidTr="00827A9E">
        <w:trPr>
          <w:trHeight w:val="360"/>
          <w:jc w:val="center"/>
        </w:trPr>
        <w:tc>
          <w:tcPr>
            <w:tcW w:w="0" w:type="auto"/>
            <w:tcBorders>
              <w:top w:val="double" w:sz="6" w:space="0" w:color="auto"/>
              <w:bottom w:val="single" w:sz="12" w:space="0" w:color="auto"/>
              <w:right w:val="single" w:sz="12" w:space="0" w:color="auto"/>
            </w:tcBorders>
          </w:tcPr>
          <w:p w:rsidR="00413AE6" w:rsidRPr="00DD2E97" w:rsidRDefault="00413AE6" w:rsidP="00827A9E">
            <w:pPr>
              <w:rPr>
                <w:rFonts w:ascii="Tahoma" w:hAnsi="Tahoma" w:cs="Tahoma"/>
                <w:b/>
                <w:lang w:val="fi-FI"/>
              </w:rPr>
            </w:pPr>
          </w:p>
        </w:tc>
        <w:tc>
          <w:tcPr>
            <w:tcW w:w="0" w:type="auto"/>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Kepala Sekolah</w:t>
            </w:r>
          </w:p>
        </w:tc>
        <w:tc>
          <w:tcPr>
            <w:tcW w:w="0" w:type="auto"/>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r>
      <w:tr w:rsidR="00413AE6" w:rsidRPr="00DD2E97" w:rsidTr="00827A9E">
        <w:trPr>
          <w:trHeight w:val="288"/>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Jumlah rombongan belajar</w:t>
            </w:r>
          </w:p>
        </w:tc>
        <w:tc>
          <w:tcPr>
            <w:tcW w:w="0" w:type="auto"/>
            <w:tcBorders>
              <w:top w:val="single" w:sz="12"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91.75%</w:t>
            </w:r>
          </w:p>
        </w:tc>
        <w:tc>
          <w:tcPr>
            <w:tcW w:w="0" w:type="auto"/>
            <w:vMerge w:val="restart"/>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Jumlah siswa setiap rombel</w:t>
            </w:r>
          </w:p>
        </w:tc>
        <w:tc>
          <w:tcPr>
            <w:tcW w:w="0" w:type="auto"/>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87.28%</w:t>
            </w:r>
          </w:p>
        </w:tc>
        <w:tc>
          <w:tcPr>
            <w:tcW w:w="0" w:type="auto"/>
            <w:vMerge/>
            <w:tcBorders>
              <w:left w:val="single" w:sz="12" w:space="0" w:color="auto"/>
            </w:tcBorders>
            <w:vAlign w:val="center"/>
          </w:tcPr>
          <w:p w:rsidR="00413AE6" w:rsidRPr="00DD2E97" w:rsidRDefault="00413AE6" w:rsidP="00827A9E">
            <w:pPr>
              <w:rPr>
                <w:rFonts w:ascii="Arial" w:hAnsi="Arial" w:cs="Arial"/>
                <w:sz w:val="20"/>
                <w:szCs w:val="20"/>
              </w:rPr>
            </w:pP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Buku Teks Pelajaran</w:t>
            </w:r>
          </w:p>
        </w:tc>
        <w:tc>
          <w:tcPr>
            <w:tcW w:w="0" w:type="auto"/>
            <w:tcBorders>
              <w:top w:val="single" w:sz="4"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89.75%</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87.88%</w:t>
            </w:r>
          </w:p>
        </w:tc>
      </w:tr>
    </w:tbl>
    <w:p w:rsidR="00413AE6" w:rsidRPr="00DD2E97" w:rsidRDefault="00413AE6" w:rsidP="00413AE6">
      <w:pPr>
        <w:pStyle w:val="ListParagraph"/>
        <w:ind w:left="960"/>
        <w:rPr>
          <w:lang w:val="fi-FI"/>
        </w:rPr>
      </w:pPr>
    </w:p>
    <w:p w:rsidR="00413AE6" w:rsidRPr="008B701D" w:rsidRDefault="00413AE6" w:rsidP="00413AE6">
      <w:pPr>
        <w:pStyle w:val="ListParagraph"/>
        <w:tabs>
          <w:tab w:val="left" w:pos="990"/>
        </w:tabs>
        <w:spacing w:after="120"/>
        <w:ind w:left="960" w:firstLine="450"/>
        <w:jc w:val="both"/>
        <w:rPr>
          <w:lang w:val="fi-FI"/>
        </w:rPr>
      </w:pPr>
      <w:r w:rsidRPr="008B701D">
        <w:rPr>
          <w:lang w:val="fi-FI"/>
        </w:rPr>
        <w:t xml:space="preserve">     Persentase responden guru (87.88%) yang menyatakan buku untuk mata pelajaran yang diampu sudah sesuai dengan ketentuan (satu buku satu siswa) dan persentase responden kepala sekolah yang menyatakan bahwa 89.75% mata pelajaran di sekolahnya telah memenuhi ketentuan tentang buku teks menunjukkan bahwa ketentuan tentang jumlah buku teks per mata pelajaran untuk setiap siswa sudah cukup memuaskan. Karena Jawaban guru hanya didasarkan atas mata pelajaran yang diampunya, sedangkan Jawaban kepala sekolah didasarkan atas semua mata pelajaran di sekolahnya, maka persentase dari responden kepala sekolah lebih menggambarkan keadaan yang sebenarnya.</w:t>
      </w:r>
    </w:p>
    <w:p w:rsidR="00413AE6" w:rsidRPr="008B701D" w:rsidRDefault="00413AE6" w:rsidP="00413AE6">
      <w:pPr>
        <w:pStyle w:val="ListParagraph"/>
        <w:tabs>
          <w:tab w:val="left" w:pos="990"/>
        </w:tabs>
        <w:spacing w:after="120"/>
        <w:ind w:left="960" w:firstLine="450"/>
        <w:jc w:val="both"/>
      </w:pPr>
      <w:r w:rsidRPr="008B701D">
        <w:rPr>
          <w:lang w:val="fi-FI"/>
        </w:rPr>
        <w:t>Keadaan sekolah yang terkait dengan jumlah rombongan belajar dan jumlah siswa setiap rombongan belajar tampaknya sebagian besar sudah memenuhi standar. Namun demikian masih lebih dari 10% yang belum memenuhinya. Keadaan ini patut memperoleh perhatian yang sungguh-sungguh karena jika tidak diperbaiki atau ditingkatkan dampaknya terhadap kualitas pembelajaran akan negatif.</w:t>
      </w:r>
      <w:r w:rsidRPr="008B701D">
        <w:t xml:space="preserve"> Menurut ketentuan, jumlah rombongan belajar untuk SD/MI minimal 6 dan maksimal 24; untuk SMP/MTs dan SMA/MA minimal 3 maksimal 27; dan untuk SMK/MAK minimal 3 </w:t>
      </w:r>
      <w:r w:rsidRPr="008B701D">
        <w:lastRenderedPageBreak/>
        <w:t>maksimal 48; sedangkan jumlah siswa setiap rombongan belajar maksimum 28 siswa per rombel untuk SD/MI; dan maksimum 32 siswa per rombel untuk SMP/MTs, SMA/MA, serta SMK/MAK.</w:t>
      </w:r>
    </w:p>
    <w:p w:rsidR="00413AE6" w:rsidRPr="008B701D" w:rsidRDefault="00413AE6" w:rsidP="00D11C24">
      <w:pPr>
        <w:pStyle w:val="Heading2"/>
        <w:numPr>
          <w:ilvl w:val="0"/>
          <w:numId w:val="14"/>
        </w:numPr>
        <w:tabs>
          <w:tab w:val="left" w:pos="990"/>
        </w:tabs>
        <w:spacing w:line="276" w:lineRule="auto"/>
        <w:rPr>
          <w:rFonts w:ascii="Times New Roman" w:hAnsi="Times New Roman" w:cs="Times New Roman"/>
          <w:lang w:val="fi-FI"/>
        </w:rPr>
      </w:pPr>
      <w:bookmarkStart w:id="60" w:name="_Toc253132325"/>
      <w:r w:rsidRPr="008B701D">
        <w:rPr>
          <w:rFonts w:ascii="Times New Roman" w:hAnsi="Times New Roman" w:cs="Times New Roman"/>
          <w:lang w:val="fi-FI"/>
        </w:rPr>
        <w:t>Standar Kualifikasi Akademik dan Kompetensi Guru</w:t>
      </w:r>
      <w:bookmarkEnd w:id="60"/>
    </w:p>
    <w:p w:rsidR="00413AE6" w:rsidRPr="008B701D" w:rsidRDefault="00413AE6" w:rsidP="00413AE6">
      <w:pPr>
        <w:pStyle w:val="ListParagraph"/>
        <w:tabs>
          <w:tab w:val="left" w:pos="990"/>
        </w:tabs>
        <w:ind w:left="960" w:firstLine="540"/>
        <w:jc w:val="both"/>
        <w:rPr>
          <w:lang w:val="fi-FI"/>
        </w:rPr>
      </w:pPr>
      <w:r>
        <w:rPr>
          <w:lang w:val="fi-FI"/>
        </w:rPr>
        <w:t xml:space="preserve"> </w:t>
      </w:r>
      <w:r w:rsidRPr="008B701D">
        <w:rPr>
          <w:lang w:val="fi-FI"/>
        </w:rPr>
        <w:t>Bagian ini berisi paparan tentang Standar Kualifikasi dan Kompetensi Guru yang berkenaan dengan: (1) penerapan, (2) pencapaian, (3) penilaian, (4) dampaknya terhadap kualitas proses pembelajaran, (5) kesesuaian peraturan pemerintah daerah dengan Standar Guru, (6) hambatan penerapan dan  pencapaian Standar Guru, dan (7) pemantauan.</w:t>
      </w:r>
    </w:p>
    <w:p w:rsidR="00413AE6" w:rsidRPr="008B701D" w:rsidRDefault="00413AE6" w:rsidP="00D11C24">
      <w:pPr>
        <w:pStyle w:val="Heading3"/>
        <w:numPr>
          <w:ilvl w:val="0"/>
          <w:numId w:val="52"/>
        </w:numPr>
        <w:tabs>
          <w:tab w:val="left" w:pos="990"/>
        </w:tabs>
        <w:spacing w:after="0" w:line="276" w:lineRule="auto"/>
        <w:ind w:firstLine="0"/>
        <w:rPr>
          <w:rFonts w:ascii="Times New Roman" w:hAnsi="Times New Roman" w:cs="Times New Roman"/>
        </w:rPr>
      </w:pPr>
      <w:bookmarkStart w:id="61" w:name="_Toc253132330"/>
      <w:r w:rsidRPr="008B701D">
        <w:rPr>
          <w:rFonts w:ascii="Times New Roman" w:hAnsi="Times New Roman" w:cs="Times New Roman"/>
        </w:rPr>
        <w:t>Pencapaian Standar Kualifikasi Akademik dan Standar Kompetensi Guru</w:t>
      </w:r>
      <w:bookmarkEnd w:id="61"/>
    </w:p>
    <w:p w:rsidR="00413AE6" w:rsidRPr="008B701D" w:rsidRDefault="00413AE6" w:rsidP="00413AE6">
      <w:pPr>
        <w:pStyle w:val="ListParagraph"/>
        <w:tabs>
          <w:tab w:val="left" w:pos="990"/>
        </w:tabs>
        <w:ind w:left="960" w:firstLine="540"/>
        <w:jc w:val="both"/>
        <w:rPr>
          <w:lang w:val="sv-SE"/>
        </w:rPr>
      </w:pPr>
      <w:r w:rsidRPr="008B701D">
        <w:rPr>
          <w:lang w:val="sv-SE"/>
        </w:rPr>
        <w:t xml:space="preserve">Bagian ini berisi paparan tentang pencapaian Standar Kualifikasi Akademik dan Standar Kompetensi Guru. </w:t>
      </w:r>
    </w:p>
    <w:p w:rsidR="00413AE6" w:rsidRPr="008B701D" w:rsidRDefault="00413AE6" w:rsidP="00D11C24">
      <w:pPr>
        <w:pStyle w:val="Heading4"/>
        <w:numPr>
          <w:ilvl w:val="0"/>
          <w:numId w:val="53"/>
        </w:numPr>
        <w:tabs>
          <w:tab w:val="left" w:pos="990"/>
        </w:tabs>
        <w:spacing w:line="276" w:lineRule="auto"/>
        <w:ind w:left="1260" w:hanging="270"/>
        <w:rPr>
          <w:rFonts w:ascii="Times New Roman" w:hAnsi="Times New Roman"/>
          <w:i/>
        </w:rPr>
      </w:pPr>
      <w:bookmarkStart w:id="62" w:name="_Toc253132331"/>
      <w:r w:rsidRPr="008B701D">
        <w:rPr>
          <w:rFonts w:ascii="Times New Roman" w:hAnsi="Times New Roman"/>
        </w:rPr>
        <w:t>Pemenuhan Standar Kualifikasi Akademik Guru</w:t>
      </w:r>
      <w:bookmarkEnd w:id="62"/>
    </w:p>
    <w:p w:rsidR="00413AE6" w:rsidRPr="008B701D" w:rsidRDefault="00413AE6" w:rsidP="00413AE6">
      <w:pPr>
        <w:tabs>
          <w:tab w:val="left" w:pos="990"/>
        </w:tabs>
        <w:spacing w:line="276" w:lineRule="auto"/>
        <w:ind w:left="1260" w:firstLine="630"/>
        <w:jc w:val="both"/>
      </w:pPr>
      <w:r w:rsidRPr="008B701D">
        <w:t>Berdasarkan  data Rakor 2011 (Dinas Pendidikan Kabupaten Bulungan),  jumlah seluruh guru 3592, terdiri dari 280 guru tingkat PAUD,   281 orang guru TK, 1473 guru SD dan MI,  749 guru SMP/MTs, dan 667 guru tingkat SMA/MA/SMK. Guru yang telah memenuhi kualifikasi S1 atau D4 secara keseluruhan adalah 964 orang guru yang terdiri dari 34 orang guru di tingkat PAUD,  11 orang di tingkat TK, 60 orang di tingkat SD/MI,   446  orang di tingkat SMP/MTs, 413 orang di tingkat SMA/SMK/MA.</w:t>
      </w:r>
    </w:p>
    <w:p w:rsidR="00413AE6" w:rsidRPr="008B701D" w:rsidRDefault="00413AE6" w:rsidP="00413AE6">
      <w:pPr>
        <w:tabs>
          <w:tab w:val="left" w:pos="990"/>
        </w:tabs>
        <w:spacing w:line="276" w:lineRule="auto"/>
        <w:ind w:left="1260" w:firstLine="630"/>
        <w:jc w:val="both"/>
      </w:pPr>
      <w:proofErr w:type="gramStart"/>
      <w:r w:rsidRPr="008B701D">
        <w:t>Dengan demikian secara keseluruhan, hanya 27% guru telah memenuhi kualifikasi akademik S1 atau D4.</w:t>
      </w:r>
      <w:proofErr w:type="gramEnd"/>
      <w:r w:rsidRPr="008B701D">
        <w:t xml:space="preserve"> Jika dilihat per jenjang pendidikan, guru yang telah memenuhi standar kualifikasi akademik: PAUD 12%, TK 4%, SD 4%, SMP 60%,   dan SMA/SMK/</w:t>
      </w:r>
      <w:proofErr w:type="gramStart"/>
      <w:r w:rsidRPr="008B701D">
        <w:t>MA  62</w:t>
      </w:r>
      <w:proofErr w:type="gramEnd"/>
      <w:r w:rsidRPr="008B701D">
        <w:t xml:space="preserve">%.  Artinya, Standar Guru </w:t>
      </w:r>
      <w:proofErr w:type="gramStart"/>
      <w:r w:rsidRPr="008B701D">
        <w:t>dari</w:t>
      </w:r>
      <w:proofErr w:type="gramEnd"/>
      <w:r w:rsidRPr="008B701D">
        <w:t xml:space="preserve"> segi kualifikasi akademik masih jauh untuk bisa terpenuhi.</w:t>
      </w:r>
    </w:p>
    <w:p w:rsidR="00413AE6" w:rsidRPr="00DD2E97" w:rsidRDefault="00413AE6" w:rsidP="00413AE6">
      <w:pPr>
        <w:ind w:firstLine="720"/>
        <w:jc w:val="both"/>
      </w:pPr>
    </w:p>
    <w:p w:rsidR="00413AE6" w:rsidRPr="00DD2E97" w:rsidRDefault="00413AE6" w:rsidP="00413AE6">
      <w:pPr>
        <w:pStyle w:val="ListParagraph"/>
        <w:ind w:left="960"/>
        <w:jc w:val="center"/>
      </w:pPr>
      <w:proofErr w:type="gramStart"/>
      <w:r w:rsidRPr="00DD2E97">
        <w:t>Tabel  18</w:t>
      </w:r>
      <w:proofErr w:type="gramEnd"/>
      <w:r w:rsidRPr="00DD2E97">
        <w:t>. Jumlah Guru Menurut Ijazah Tertinggi (data Rakor 2011)</w:t>
      </w:r>
    </w:p>
    <w:p w:rsidR="00413AE6" w:rsidRPr="00DD2E97" w:rsidRDefault="00413AE6" w:rsidP="00413AE6">
      <w:pPr>
        <w:pStyle w:val="ListParagraph"/>
        <w:ind w:left="960"/>
        <w:jc w:val="center"/>
      </w:pPr>
    </w:p>
    <w:tbl>
      <w:tblPr>
        <w:tblW w:w="11181" w:type="dxa"/>
        <w:tblInd w:w="288" w:type="dxa"/>
        <w:tblLook w:val="04A0"/>
      </w:tblPr>
      <w:tblGrid>
        <w:gridCol w:w="450"/>
        <w:gridCol w:w="1396"/>
        <w:gridCol w:w="450"/>
        <w:gridCol w:w="490"/>
        <w:gridCol w:w="540"/>
        <w:gridCol w:w="490"/>
        <w:gridCol w:w="581"/>
        <w:gridCol w:w="320"/>
        <w:gridCol w:w="399"/>
        <w:gridCol w:w="399"/>
        <w:gridCol w:w="490"/>
        <w:gridCol w:w="399"/>
        <w:gridCol w:w="421"/>
        <w:gridCol w:w="399"/>
        <w:gridCol w:w="490"/>
        <w:gridCol w:w="490"/>
        <w:gridCol w:w="490"/>
        <w:gridCol w:w="399"/>
        <w:gridCol w:w="399"/>
        <w:gridCol w:w="399"/>
        <w:gridCol w:w="1290"/>
      </w:tblGrid>
      <w:tr w:rsidR="00413AE6" w:rsidRPr="00DD2E97" w:rsidTr="00827A9E">
        <w:trPr>
          <w:trHeight w:val="315"/>
        </w:trPr>
        <w:tc>
          <w:tcPr>
            <w:tcW w:w="4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No</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Variabel / Parameter</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PAUD</w:t>
            </w:r>
          </w:p>
        </w:tc>
        <w:tc>
          <w:tcPr>
            <w:tcW w:w="1030"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TK</w:t>
            </w:r>
          </w:p>
        </w:tc>
        <w:tc>
          <w:tcPr>
            <w:tcW w:w="901"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SD</w:t>
            </w:r>
          </w:p>
        </w:tc>
        <w:tc>
          <w:tcPr>
            <w:tcW w:w="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MI</w:t>
            </w: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SMP</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MTs</w:t>
            </w:r>
          </w:p>
        </w:tc>
        <w:tc>
          <w:tcPr>
            <w:tcW w:w="9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SMA</w:t>
            </w: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SMK</w:t>
            </w:r>
          </w:p>
        </w:tc>
        <w:tc>
          <w:tcPr>
            <w:tcW w:w="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MA</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315"/>
        </w:trPr>
        <w:tc>
          <w:tcPr>
            <w:tcW w:w="450" w:type="dxa"/>
            <w:vMerge/>
            <w:tcBorders>
              <w:top w:val="single" w:sz="4" w:space="0" w:color="auto"/>
              <w:left w:val="single" w:sz="4" w:space="0" w:color="auto"/>
              <w:bottom w:val="single" w:sz="4" w:space="0" w:color="auto"/>
              <w:right w:val="single" w:sz="4" w:space="0" w:color="auto"/>
            </w:tcBorders>
            <w:vAlign w:val="center"/>
            <w:hideMark/>
          </w:tcPr>
          <w:p w:rsidR="00413AE6" w:rsidRPr="00DD2E97" w:rsidRDefault="00413AE6" w:rsidP="00827A9E">
            <w:pPr>
              <w:rPr>
                <w:rFonts w:cs="Calibri"/>
                <w:sz w:val="18"/>
                <w:szCs w:val="18"/>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413AE6" w:rsidRPr="00DD2E97" w:rsidRDefault="00413AE6" w:rsidP="00827A9E">
            <w:pPr>
              <w:rPr>
                <w:rFonts w:cs="Calibri"/>
                <w:sz w:val="18"/>
                <w:szCs w:val="18"/>
              </w:rPr>
            </w:pP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N</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S</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30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1396" w:type="dxa"/>
            <w:tcBorders>
              <w:top w:val="nil"/>
              <w:left w:val="nil"/>
              <w:bottom w:val="single" w:sz="4" w:space="0" w:color="auto"/>
              <w:right w:val="single" w:sz="4" w:space="0" w:color="auto"/>
            </w:tcBorders>
            <w:shd w:val="clear" w:color="auto" w:fill="auto"/>
            <w:vAlign w:val="center"/>
            <w:hideMark/>
          </w:tcPr>
          <w:p w:rsidR="00413AE6" w:rsidRPr="00DD2E97" w:rsidRDefault="00413AE6" w:rsidP="00827A9E">
            <w:pPr>
              <w:rPr>
                <w:rFonts w:cs="Calibri"/>
                <w:sz w:val="18"/>
                <w:szCs w:val="18"/>
              </w:rPr>
            </w:pPr>
            <w:r w:rsidRPr="00DD2E97">
              <w:rPr>
                <w:rFonts w:cs="Calibri"/>
                <w:sz w:val="18"/>
                <w:szCs w:val="18"/>
              </w:rPr>
              <w:t xml:space="preserve">Jumlah Guru Kualifikasi SMA </w:t>
            </w:r>
          </w:p>
          <w:p w:rsidR="00413AE6" w:rsidRPr="00DD2E97" w:rsidRDefault="00413AE6" w:rsidP="00827A9E">
            <w:pPr>
              <w:rPr>
                <w:rFonts w:cs="Calibri"/>
                <w:sz w:val="18"/>
                <w:szCs w:val="18"/>
              </w:rPr>
            </w:pPr>
            <w:r w:rsidRPr="00DD2E97">
              <w:rPr>
                <w:rFonts w:cs="Calibri"/>
                <w:sz w:val="18"/>
                <w:szCs w:val="18"/>
              </w:rPr>
              <w:t>Sederajat</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231</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39</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84</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564</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9</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9</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28</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9</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30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w:t>
            </w:r>
          </w:p>
        </w:tc>
        <w:tc>
          <w:tcPr>
            <w:tcW w:w="1396" w:type="dxa"/>
            <w:tcBorders>
              <w:top w:val="nil"/>
              <w:left w:val="nil"/>
              <w:bottom w:val="single" w:sz="4" w:space="0" w:color="auto"/>
              <w:right w:val="single" w:sz="4" w:space="0" w:color="auto"/>
            </w:tcBorders>
            <w:shd w:val="clear" w:color="auto" w:fill="auto"/>
            <w:vAlign w:val="center"/>
            <w:hideMark/>
          </w:tcPr>
          <w:p w:rsidR="00413AE6" w:rsidRPr="00DD2E97" w:rsidRDefault="00413AE6" w:rsidP="00827A9E">
            <w:pPr>
              <w:rPr>
                <w:rFonts w:cs="Calibri"/>
                <w:sz w:val="18"/>
                <w:szCs w:val="18"/>
              </w:rPr>
            </w:pPr>
            <w:r w:rsidRPr="00DD2E97">
              <w:rPr>
                <w:rFonts w:cs="Calibri"/>
                <w:sz w:val="18"/>
                <w:szCs w:val="18"/>
              </w:rPr>
              <w:t>Jumlah Guru Kualifikasi D1/D2</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11</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9</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410</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8</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21</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7</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5</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489"/>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w:t>
            </w:r>
          </w:p>
        </w:tc>
        <w:tc>
          <w:tcPr>
            <w:tcW w:w="1396" w:type="dxa"/>
            <w:tcBorders>
              <w:top w:val="nil"/>
              <w:left w:val="nil"/>
              <w:bottom w:val="single" w:sz="4" w:space="0" w:color="auto"/>
              <w:right w:val="single" w:sz="4" w:space="0" w:color="auto"/>
            </w:tcBorders>
            <w:shd w:val="clear" w:color="auto" w:fill="auto"/>
            <w:vAlign w:val="center"/>
            <w:hideMark/>
          </w:tcPr>
          <w:p w:rsidR="00413AE6" w:rsidRPr="00DD2E97" w:rsidRDefault="00413AE6" w:rsidP="00827A9E">
            <w:pPr>
              <w:rPr>
                <w:rFonts w:cs="Calibri"/>
                <w:sz w:val="18"/>
                <w:szCs w:val="18"/>
              </w:rPr>
            </w:pPr>
            <w:r w:rsidRPr="00DD2E97">
              <w:rPr>
                <w:rFonts w:cs="Calibri"/>
                <w:sz w:val="18"/>
                <w:szCs w:val="18"/>
              </w:rPr>
              <w:t>Jumlah  Guru Kualifikasi D3</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7</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41</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31</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11</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7</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714"/>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w:t>
            </w:r>
          </w:p>
        </w:tc>
        <w:tc>
          <w:tcPr>
            <w:tcW w:w="1396" w:type="dxa"/>
            <w:tcBorders>
              <w:top w:val="nil"/>
              <w:left w:val="nil"/>
              <w:bottom w:val="single" w:sz="4" w:space="0" w:color="auto"/>
              <w:right w:val="single" w:sz="4" w:space="0" w:color="auto"/>
            </w:tcBorders>
            <w:shd w:val="clear" w:color="auto" w:fill="auto"/>
            <w:vAlign w:val="center"/>
            <w:hideMark/>
          </w:tcPr>
          <w:p w:rsidR="00413AE6" w:rsidRPr="00DD2E97" w:rsidRDefault="00413AE6" w:rsidP="00827A9E">
            <w:pPr>
              <w:rPr>
                <w:rFonts w:cs="Calibri"/>
                <w:sz w:val="18"/>
                <w:szCs w:val="18"/>
              </w:rPr>
            </w:pPr>
            <w:r w:rsidRPr="00DD2E97">
              <w:rPr>
                <w:rFonts w:cs="Calibri"/>
                <w:sz w:val="18"/>
                <w:szCs w:val="18"/>
              </w:rPr>
              <w:t>Jumlah Guru Kualifikasi S1/D4</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34</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9</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36</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8</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16</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375</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34</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14</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23</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165</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69</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112</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19</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19</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29</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30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5</w:t>
            </w:r>
          </w:p>
        </w:tc>
        <w:tc>
          <w:tcPr>
            <w:tcW w:w="1396" w:type="dxa"/>
            <w:tcBorders>
              <w:top w:val="nil"/>
              <w:left w:val="nil"/>
              <w:bottom w:val="single" w:sz="4" w:space="0" w:color="auto"/>
              <w:right w:val="single" w:sz="4" w:space="0" w:color="auto"/>
            </w:tcBorders>
            <w:shd w:val="clear" w:color="auto" w:fill="auto"/>
            <w:vAlign w:val="center"/>
            <w:hideMark/>
          </w:tcPr>
          <w:p w:rsidR="00413AE6" w:rsidRPr="00DD2E97" w:rsidRDefault="00413AE6" w:rsidP="00827A9E">
            <w:pPr>
              <w:rPr>
                <w:rFonts w:cs="Calibri"/>
                <w:sz w:val="18"/>
                <w:szCs w:val="18"/>
              </w:rPr>
            </w:pPr>
            <w:r w:rsidRPr="00DD2E97">
              <w:rPr>
                <w:rFonts w:cs="Calibri"/>
                <w:sz w:val="18"/>
                <w:szCs w:val="18"/>
              </w:rPr>
              <w:t>Jumlah Guru Lulus Sertifikasi</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30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6</w:t>
            </w:r>
          </w:p>
        </w:tc>
        <w:tc>
          <w:tcPr>
            <w:tcW w:w="1396" w:type="dxa"/>
            <w:tcBorders>
              <w:top w:val="nil"/>
              <w:left w:val="nil"/>
              <w:bottom w:val="single" w:sz="4" w:space="0" w:color="auto"/>
              <w:right w:val="single" w:sz="4" w:space="0" w:color="auto"/>
            </w:tcBorders>
            <w:shd w:val="clear" w:color="auto" w:fill="auto"/>
            <w:vAlign w:val="center"/>
            <w:hideMark/>
          </w:tcPr>
          <w:p w:rsidR="00413AE6" w:rsidRPr="00DD2E97" w:rsidRDefault="00413AE6" w:rsidP="00827A9E">
            <w:pPr>
              <w:rPr>
                <w:rFonts w:cs="Calibri"/>
                <w:sz w:val="18"/>
                <w:szCs w:val="18"/>
              </w:rPr>
            </w:pPr>
            <w:r w:rsidRPr="00DD2E97">
              <w:rPr>
                <w:rFonts w:cs="Calibri"/>
                <w:sz w:val="18"/>
                <w:szCs w:val="18"/>
              </w:rPr>
              <w:t>Jumlah Guru Yayasan/Swasta</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70</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6</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8</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7</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13</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15</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13</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30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7</w:t>
            </w:r>
          </w:p>
        </w:tc>
        <w:tc>
          <w:tcPr>
            <w:tcW w:w="1396" w:type="dxa"/>
            <w:tcBorders>
              <w:top w:val="nil"/>
              <w:left w:val="nil"/>
              <w:bottom w:val="single" w:sz="4" w:space="0" w:color="auto"/>
              <w:right w:val="single" w:sz="4" w:space="0" w:color="auto"/>
            </w:tcBorders>
            <w:shd w:val="clear" w:color="auto" w:fill="auto"/>
            <w:vAlign w:val="center"/>
            <w:hideMark/>
          </w:tcPr>
          <w:p w:rsidR="00413AE6" w:rsidRPr="00DD2E97" w:rsidRDefault="00413AE6" w:rsidP="00827A9E">
            <w:pPr>
              <w:rPr>
                <w:rFonts w:cs="Calibri"/>
                <w:sz w:val="18"/>
                <w:szCs w:val="18"/>
              </w:rPr>
            </w:pPr>
            <w:r w:rsidRPr="00DD2E97">
              <w:rPr>
                <w:rFonts w:cs="Calibri"/>
                <w:sz w:val="18"/>
                <w:szCs w:val="18"/>
              </w:rPr>
              <w:t>Jumlah Guru Honorer</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20</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37</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330</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19</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110</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38</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4</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25</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50</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53</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39</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15</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6</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22</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tc>
      </w:tr>
      <w:tr w:rsidR="00413AE6" w:rsidRPr="00DD2E97" w:rsidTr="00827A9E">
        <w:trPr>
          <w:trHeight w:val="300"/>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lastRenderedPageBreak/>
              <w:t>8</w:t>
            </w:r>
          </w:p>
        </w:tc>
        <w:tc>
          <w:tcPr>
            <w:tcW w:w="1396" w:type="dxa"/>
            <w:tcBorders>
              <w:top w:val="nil"/>
              <w:left w:val="nil"/>
              <w:bottom w:val="single" w:sz="4" w:space="0" w:color="auto"/>
              <w:right w:val="single" w:sz="4" w:space="0" w:color="auto"/>
            </w:tcBorders>
            <w:shd w:val="clear" w:color="auto" w:fill="auto"/>
            <w:vAlign w:val="center"/>
            <w:hideMark/>
          </w:tcPr>
          <w:p w:rsidR="00413AE6" w:rsidRPr="00DD2E97" w:rsidRDefault="00413AE6" w:rsidP="00827A9E">
            <w:pPr>
              <w:rPr>
                <w:rFonts w:cs="Calibri"/>
                <w:sz w:val="18"/>
                <w:szCs w:val="18"/>
              </w:rPr>
            </w:pPr>
            <w:r w:rsidRPr="00DD2E97">
              <w:rPr>
                <w:rFonts w:cs="Calibri"/>
                <w:sz w:val="18"/>
                <w:szCs w:val="18"/>
              </w:rPr>
              <w:t>Jumlah Guru Bantu lainnya</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p w:rsidR="00413AE6" w:rsidRPr="00DD2E97" w:rsidRDefault="00413AE6" w:rsidP="00827A9E">
            <w:pPr>
              <w:rPr>
                <w:rFonts w:cs="Calibri"/>
                <w:sz w:val="18"/>
                <w:szCs w:val="18"/>
              </w:rPr>
            </w:pPr>
          </w:p>
        </w:tc>
      </w:tr>
      <w:tr w:rsidR="00413AE6" w:rsidRPr="00DD2E97" w:rsidTr="00827A9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413AE6" w:rsidRPr="00DD2E97" w:rsidRDefault="00413AE6" w:rsidP="00827A9E">
            <w:pPr>
              <w:rPr>
                <w:rFonts w:cs="Calibri"/>
                <w:sz w:val="18"/>
                <w:szCs w:val="18"/>
              </w:rPr>
            </w:pPr>
            <w:r w:rsidRPr="00DD2E97">
              <w:rPr>
                <w:rFonts w:cs="Calibri"/>
                <w:sz w:val="18"/>
                <w:szCs w:val="18"/>
              </w:rPr>
              <w:t xml:space="preserve">Jumlah guru </w:t>
            </w:r>
          </w:p>
        </w:tc>
        <w:tc>
          <w:tcPr>
            <w:tcW w:w="45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0</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280</w:t>
            </w:r>
          </w:p>
        </w:tc>
        <w:tc>
          <w:tcPr>
            <w:tcW w:w="54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65</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216</w:t>
            </w:r>
          </w:p>
        </w:tc>
        <w:tc>
          <w:tcPr>
            <w:tcW w:w="58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1383</w:t>
            </w:r>
          </w:p>
        </w:tc>
        <w:tc>
          <w:tcPr>
            <w:tcW w:w="32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8</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23</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59</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566</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89</w:t>
            </w:r>
          </w:p>
        </w:tc>
        <w:tc>
          <w:tcPr>
            <w:tcW w:w="421"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18</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76</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232</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142</w:t>
            </w:r>
          </w:p>
        </w:tc>
        <w:tc>
          <w:tcPr>
            <w:tcW w:w="490"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162</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38</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25</w:t>
            </w:r>
          </w:p>
        </w:tc>
        <w:tc>
          <w:tcPr>
            <w:tcW w:w="399" w:type="dxa"/>
            <w:tcBorders>
              <w:top w:val="nil"/>
              <w:left w:val="nil"/>
              <w:bottom w:val="single" w:sz="4" w:space="0" w:color="auto"/>
              <w:right w:val="single" w:sz="4" w:space="0" w:color="auto"/>
            </w:tcBorders>
            <w:shd w:val="clear" w:color="auto" w:fill="auto"/>
            <w:noWrap/>
            <w:vAlign w:val="center"/>
            <w:hideMark/>
          </w:tcPr>
          <w:p w:rsidR="00413AE6" w:rsidRPr="00DD2E97" w:rsidRDefault="00413AE6" w:rsidP="00827A9E">
            <w:pPr>
              <w:jc w:val="center"/>
              <w:rPr>
                <w:rFonts w:cs="Calibri"/>
                <w:sz w:val="18"/>
                <w:szCs w:val="18"/>
              </w:rPr>
            </w:pPr>
            <w:r w:rsidRPr="00DD2E97">
              <w:rPr>
                <w:rFonts w:cs="Calibri"/>
                <w:sz w:val="18"/>
                <w:szCs w:val="18"/>
              </w:rPr>
              <w:t>68</w:t>
            </w:r>
          </w:p>
        </w:tc>
        <w:tc>
          <w:tcPr>
            <w:tcW w:w="1290" w:type="dxa"/>
            <w:tcBorders>
              <w:top w:val="nil"/>
              <w:left w:val="nil"/>
              <w:bottom w:val="nil"/>
              <w:right w:val="nil"/>
            </w:tcBorders>
            <w:shd w:val="clear" w:color="auto" w:fill="auto"/>
            <w:noWrap/>
            <w:vAlign w:val="bottom"/>
            <w:hideMark/>
          </w:tcPr>
          <w:p w:rsidR="00413AE6" w:rsidRPr="00DD2E97" w:rsidRDefault="00413AE6" w:rsidP="00827A9E">
            <w:pPr>
              <w:rPr>
                <w:rFonts w:cs="Calibri"/>
                <w:sz w:val="18"/>
                <w:szCs w:val="18"/>
              </w:rPr>
            </w:pPr>
          </w:p>
          <w:p w:rsidR="00413AE6" w:rsidRPr="00DD2E97" w:rsidRDefault="00413AE6" w:rsidP="00827A9E">
            <w:pPr>
              <w:rPr>
                <w:rFonts w:cs="Calibri"/>
                <w:sz w:val="18"/>
                <w:szCs w:val="18"/>
              </w:rPr>
            </w:pPr>
          </w:p>
        </w:tc>
      </w:tr>
    </w:tbl>
    <w:p w:rsidR="00413AE6" w:rsidRPr="00DD2E97" w:rsidRDefault="00413AE6" w:rsidP="00413AE6">
      <w:pPr>
        <w:pStyle w:val="ListParagraph"/>
        <w:ind w:left="960"/>
        <w:jc w:val="center"/>
      </w:pPr>
    </w:p>
    <w:p w:rsidR="00413AE6" w:rsidRPr="008B701D" w:rsidRDefault="00413AE6" w:rsidP="00D11C24">
      <w:pPr>
        <w:pStyle w:val="Heading4"/>
        <w:numPr>
          <w:ilvl w:val="0"/>
          <w:numId w:val="53"/>
        </w:numPr>
        <w:spacing w:line="276" w:lineRule="auto"/>
        <w:rPr>
          <w:rFonts w:ascii="Times New Roman" w:hAnsi="Times New Roman"/>
          <w:i/>
        </w:rPr>
      </w:pPr>
      <w:bookmarkStart w:id="63" w:name="_Toc253132332"/>
      <w:r w:rsidRPr="008B701D">
        <w:rPr>
          <w:rFonts w:ascii="Times New Roman" w:hAnsi="Times New Roman"/>
        </w:rPr>
        <w:t>Pemenuhan Standar Kompetensi Guru</w:t>
      </w:r>
      <w:bookmarkEnd w:id="63"/>
    </w:p>
    <w:p w:rsidR="00413AE6" w:rsidRPr="008B701D" w:rsidRDefault="00413AE6" w:rsidP="00413AE6">
      <w:pPr>
        <w:pStyle w:val="ListParagraph"/>
        <w:spacing w:after="120" w:line="288" w:lineRule="auto"/>
        <w:ind w:left="960" w:firstLine="630"/>
        <w:jc w:val="both"/>
      </w:pPr>
      <w:r w:rsidRPr="008B701D">
        <w:t xml:space="preserve">Responden kepala sekolah dan pengawas diminta pendapatnya tentang kompetensi guru sebagaimana yang mereka </w:t>
      </w:r>
      <w:proofErr w:type="gramStart"/>
      <w:r w:rsidRPr="008B701D">
        <w:t>amati</w:t>
      </w:r>
      <w:proofErr w:type="gramEnd"/>
      <w:r w:rsidRPr="008B701D">
        <w:t xml:space="preserve"> selama para responden berinteraksi dengan guru di sekolah. Angka-angka yang ditampilkan dalam bagian ini bukan menunjukkan persentase responden, </w:t>
      </w:r>
      <w:proofErr w:type="gramStart"/>
      <w:r w:rsidRPr="008B701D">
        <w:t>akan</w:t>
      </w:r>
      <w:proofErr w:type="gramEnd"/>
      <w:r w:rsidRPr="008B701D">
        <w:t xml:space="preserve"> tetapi menunjukkan persentase guru di sekolah binaannya yang, menurut responden kepala sekolah atau responden pengawas, dianggap baik, cukup, atau kurang dalam memiliki kompetensi guru sesuai dengan Standar Guru. </w:t>
      </w:r>
    </w:p>
    <w:p w:rsidR="00413AE6" w:rsidRPr="008B701D" w:rsidRDefault="00413AE6" w:rsidP="00D11C24">
      <w:pPr>
        <w:pStyle w:val="Heading5"/>
        <w:numPr>
          <w:ilvl w:val="0"/>
          <w:numId w:val="54"/>
        </w:numPr>
        <w:spacing w:line="276" w:lineRule="auto"/>
        <w:ind w:left="1080"/>
        <w:rPr>
          <w:rFonts w:ascii="Times New Roman" w:hAnsi="Times New Roman"/>
        </w:rPr>
      </w:pPr>
      <w:bookmarkStart w:id="64" w:name="_Toc253132333"/>
      <w:r w:rsidRPr="008B701D">
        <w:rPr>
          <w:rFonts w:ascii="Times New Roman" w:hAnsi="Times New Roman"/>
        </w:rPr>
        <w:t>Kompetensi Pedagogik Guru</w:t>
      </w:r>
      <w:bookmarkEnd w:id="64"/>
    </w:p>
    <w:p w:rsidR="00413AE6" w:rsidRPr="008B701D" w:rsidRDefault="00413AE6" w:rsidP="00413AE6">
      <w:pPr>
        <w:spacing w:line="288" w:lineRule="auto"/>
        <w:ind w:left="1080"/>
        <w:rPr>
          <w:lang w:val="fi-FI"/>
        </w:rPr>
      </w:pPr>
      <w:r w:rsidRPr="008B701D">
        <w:rPr>
          <w:lang w:val="fi-FI"/>
        </w:rPr>
        <w:t>Kompetensi pedagogik guru terdiri dari 10 sub kompetensi.</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rPr>
          <w:lang w:val="fi-FI"/>
        </w:rPr>
        <w:t>Penguasaan karakteristik peserta didik (PEDG1).</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rPr>
          <w:lang w:val="fi-FI"/>
        </w:rPr>
        <w:t>Penguasaan teori belajar dan prinsip-prinsip pembelajaran (PEDG2).</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rPr>
          <w:lang w:val="fi-FI"/>
        </w:rPr>
        <w:t>Kemampuan mengembangkan kurikulum terkait bidang yang diampu (PEDG3).</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t>Kemampuan penyelenggaraan pembelajaran (PEDG4).</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rPr>
          <w:lang w:val="fi-FI"/>
        </w:rPr>
        <w:t>Pemanfaatan TIK untuk pembelajaran (PEDG5).</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rPr>
          <w:lang w:val="fi-FI"/>
        </w:rPr>
        <w:t>Kemampuan dalam memfasilitasi pengembangan potensi peserta didik (PEDG6).</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rPr>
          <w:lang w:val="fi-FI"/>
        </w:rPr>
        <w:t>Kemampuan komunikasi dalam pembelajaran (PEDG7).</w:t>
      </w:r>
    </w:p>
    <w:p w:rsidR="00413AE6" w:rsidRPr="008B701D" w:rsidRDefault="00413AE6" w:rsidP="00D11C24">
      <w:pPr>
        <w:numPr>
          <w:ilvl w:val="0"/>
          <w:numId w:val="33"/>
        </w:numPr>
        <w:tabs>
          <w:tab w:val="clear" w:pos="720"/>
          <w:tab w:val="num" w:pos="900"/>
        </w:tabs>
        <w:spacing w:line="288" w:lineRule="auto"/>
        <w:ind w:left="900" w:firstLine="180"/>
      </w:pPr>
      <w:r w:rsidRPr="008B701D">
        <w:rPr>
          <w:lang w:val="es-ES"/>
        </w:rPr>
        <w:t>Penilaian dan evaluasi proses dan hasil (PEDG8).</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rPr>
          <w:lang w:val="fi-FI"/>
        </w:rPr>
        <w:t>Pemanfaatan hasil penilaian dan evaluasi (PEDG9).</w:t>
      </w:r>
    </w:p>
    <w:p w:rsidR="00413AE6" w:rsidRPr="008B701D" w:rsidRDefault="00413AE6" w:rsidP="00D11C24">
      <w:pPr>
        <w:numPr>
          <w:ilvl w:val="0"/>
          <w:numId w:val="33"/>
        </w:numPr>
        <w:tabs>
          <w:tab w:val="clear" w:pos="720"/>
          <w:tab w:val="num" w:pos="900"/>
        </w:tabs>
        <w:spacing w:line="288" w:lineRule="auto"/>
        <w:ind w:left="900" w:firstLine="180"/>
        <w:rPr>
          <w:lang w:val="fi-FI"/>
        </w:rPr>
      </w:pPr>
      <w:r w:rsidRPr="008B701D">
        <w:rPr>
          <w:lang w:val="fi-FI"/>
        </w:rPr>
        <w:t>Kemampuan melakukan refleksi pembelajaran (PEDG10).</w:t>
      </w:r>
    </w:p>
    <w:p w:rsidR="00413AE6" w:rsidRDefault="00413AE6" w:rsidP="00413AE6">
      <w:pPr>
        <w:pStyle w:val="ListParagraph"/>
        <w:tabs>
          <w:tab w:val="left" w:pos="1080"/>
        </w:tabs>
        <w:ind w:left="960"/>
        <w:rPr>
          <w:lang w:val="fi-FI"/>
        </w:rPr>
      </w:pPr>
    </w:p>
    <w:p w:rsidR="00413AE6" w:rsidRPr="00DD2E97" w:rsidRDefault="00413AE6" w:rsidP="00D11C24">
      <w:pPr>
        <w:pStyle w:val="Table"/>
        <w:numPr>
          <w:ilvl w:val="0"/>
          <w:numId w:val="48"/>
        </w:numPr>
        <w:ind w:left="2970" w:hanging="1980"/>
        <w:rPr>
          <w:lang w:val="en-US"/>
        </w:rPr>
      </w:pPr>
      <w:bookmarkStart w:id="65" w:name="_Toc252526900"/>
      <w:bookmarkStart w:id="66" w:name="_Toc253132400"/>
      <w:r w:rsidRPr="00DD2E97">
        <w:rPr>
          <w:lang w:val="fi-FI"/>
        </w:rPr>
        <w:t>Pencapaian Standar</w:t>
      </w:r>
      <w:r w:rsidRPr="00DD2E97">
        <w:t xml:space="preserve"> Kompetensi Pedagogik</w:t>
      </w:r>
      <w:r w:rsidRPr="00DD2E97">
        <w:rPr>
          <w:lang w:val="en-US"/>
        </w:rPr>
        <w:t xml:space="preserve"> Guru</w:t>
      </w:r>
      <w:bookmarkEnd w:id="65"/>
      <w:bookmarkEnd w:id="66"/>
    </w:p>
    <w:tbl>
      <w:tblPr>
        <w:tblW w:w="6367"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068"/>
        <w:gridCol w:w="895"/>
        <w:gridCol w:w="895"/>
        <w:gridCol w:w="861"/>
        <w:gridCol w:w="895"/>
        <w:gridCol w:w="895"/>
        <w:gridCol w:w="895"/>
      </w:tblGrid>
      <w:tr w:rsidR="00413AE6" w:rsidRPr="00DD2E97" w:rsidTr="00827A9E">
        <w:trPr>
          <w:trHeight w:val="360"/>
          <w:jc w:val="center"/>
        </w:trPr>
        <w:tc>
          <w:tcPr>
            <w:tcW w:w="0" w:type="auto"/>
            <w:tcBorders>
              <w:bottom w:val="single" w:sz="4" w:space="0" w:color="auto"/>
              <w:right w:val="single" w:sz="12" w:space="0" w:color="auto"/>
            </w:tcBorders>
            <w:vAlign w:val="center"/>
          </w:tcPr>
          <w:p w:rsidR="00413AE6" w:rsidRPr="00DD2E97" w:rsidRDefault="00413AE6" w:rsidP="00827A9E">
            <w:pPr>
              <w:jc w:val="center"/>
              <w:rPr>
                <w:rFonts w:ascii="Tahoma" w:hAnsi="Tahoma" w:cs="Tahoma"/>
                <w:b/>
                <w:sz w:val="20"/>
                <w:szCs w:val="20"/>
                <w:lang w:val="fi-FI"/>
              </w:rPr>
            </w:pPr>
          </w:p>
        </w:tc>
        <w:tc>
          <w:tcPr>
            <w:tcW w:w="0" w:type="auto"/>
            <w:gridSpan w:val="3"/>
            <w:tcBorders>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Responden Kasek</w:t>
            </w:r>
          </w:p>
        </w:tc>
        <w:tc>
          <w:tcPr>
            <w:tcW w:w="0" w:type="auto"/>
            <w:gridSpan w:val="3"/>
            <w:tcBorders>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Responden Pengawas</w:t>
            </w:r>
          </w:p>
        </w:tc>
      </w:tr>
      <w:tr w:rsidR="00413AE6" w:rsidRPr="00DD2E97" w:rsidTr="00827A9E">
        <w:trPr>
          <w:trHeight w:val="360"/>
          <w:jc w:val="center"/>
        </w:trPr>
        <w:tc>
          <w:tcPr>
            <w:tcW w:w="0" w:type="auto"/>
            <w:tcBorders>
              <w:top w:val="single" w:sz="4" w:space="0" w:color="auto"/>
              <w:bottom w:val="single" w:sz="12" w:space="0" w:color="auto"/>
              <w:right w:val="single" w:sz="12" w:space="0" w:color="auto"/>
            </w:tcBorders>
          </w:tcPr>
          <w:p w:rsidR="00413AE6" w:rsidRPr="00DD2E97" w:rsidRDefault="00413AE6" w:rsidP="00827A9E">
            <w:pPr>
              <w:rPr>
                <w:rFonts w:ascii="Tahoma" w:hAnsi="Tahoma" w:cs="Tahoma"/>
                <w:b/>
                <w:sz w:val="20"/>
                <w:szCs w:val="20"/>
                <w:lang w:val="fi-FI"/>
              </w:rPr>
            </w:pPr>
          </w:p>
        </w:tc>
        <w:tc>
          <w:tcPr>
            <w:tcW w:w="0" w:type="auto"/>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0" w:type="auto"/>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c>
          <w:tcPr>
            <w:tcW w:w="0" w:type="auto"/>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r>
      <w:tr w:rsidR="00413AE6" w:rsidRPr="00DD2E97" w:rsidTr="00827A9E">
        <w:trPr>
          <w:trHeight w:val="288"/>
          <w:jc w:val="center"/>
        </w:trPr>
        <w:tc>
          <w:tcPr>
            <w:tcW w:w="0" w:type="auto"/>
            <w:tcBorders>
              <w:top w:val="single" w:sz="12" w:space="0" w:color="auto"/>
              <w:right w:val="single" w:sz="12" w:space="0" w:color="auto"/>
            </w:tcBorders>
            <w:vAlign w:val="center"/>
          </w:tcPr>
          <w:p w:rsidR="00413AE6" w:rsidRPr="00DD2E97" w:rsidRDefault="00413AE6" w:rsidP="00827A9E">
            <w:pPr>
              <w:rPr>
                <w:rFonts w:ascii="Tahoma" w:hAnsi="Tahoma" w:cs="Tahoma"/>
              </w:rPr>
            </w:pPr>
            <w:r w:rsidRPr="00DD2E97">
              <w:rPr>
                <w:rFonts w:ascii="Tahoma" w:hAnsi="Tahoma" w:cs="Tahoma"/>
              </w:rPr>
              <w:t>PEDG1</w:t>
            </w:r>
          </w:p>
        </w:tc>
        <w:tc>
          <w:tcPr>
            <w:tcW w:w="0" w:type="auto"/>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69.41%</w:t>
            </w:r>
          </w:p>
        </w:tc>
        <w:tc>
          <w:tcPr>
            <w:tcW w:w="0" w:type="auto"/>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30.59%</w:t>
            </w:r>
          </w:p>
        </w:tc>
        <w:tc>
          <w:tcPr>
            <w:tcW w:w="0" w:type="auto"/>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0.00%</w:t>
            </w:r>
          </w:p>
        </w:tc>
        <w:tc>
          <w:tcPr>
            <w:tcW w:w="0" w:type="auto"/>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56.11%</w:t>
            </w:r>
          </w:p>
        </w:tc>
        <w:tc>
          <w:tcPr>
            <w:tcW w:w="0" w:type="auto"/>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36.93%</w:t>
            </w:r>
          </w:p>
        </w:tc>
        <w:tc>
          <w:tcPr>
            <w:tcW w:w="0" w:type="auto"/>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6.96%</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lang w:val="fi-FI"/>
              </w:rPr>
            </w:pPr>
            <w:r w:rsidRPr="00DD2E97">
              <w:rPr>
                <w:rFonts w:ascii="Tahoma" w:hAnsi="Tahoma" w:cs="Tahoma"/>
                <w:lang w:val="fi-FI"/>
              </w:rPr>
              <w:t>PEDG2</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64.71%</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35.29%</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0.00%</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54.30%</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37.54%</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9.15%</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lang w:val="fi-FI"/>
              </w:rPr>
            </w:pPr>
            <w:r w:rsidRPr="00DD2E97">
              <w:rPr>
                <w:rFonts w:ascii="Tahoma" w:hAnsi="Tahoma" w:cs="Tahoma"/>
                <w:lang w:val="fi-FI"/>
              </w:rPr>
              <w:t>PEDG3</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50.59%</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42.35%</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7.06%</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55.23%</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35.95%</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8.82%</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rPr>
            </w:pPr>
            <w:r w:rsidRPr="00DD2E97">
              <w:rPr>
                <w:rFonts w:ascii="Tahoma" w:hAnsi="Tahoma" w:cs="Tahoma"/>
              </w:rPr>
              <w:t>PEDG4</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72.94%</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27.01%</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0.00%</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61.42%</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27.76%</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10.82%</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rPr>
            </w:pPr>
            <w:r w:rsidRPr="00DD2E97">
              <w:rPr>
                <w:rFonts w:ascii="Tahoma" w:hAnsi="Tahoma" w:cs="Tahoma"/>
              </w:rPr>
              <w:t>PEDG5</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45.88%</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48.24%</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5.88%</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42.81%</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37.07%</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2.12%</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lang w:val="fi-FI"/>
              </w:rPr>
            </w:pPr>
            <w:r w:rsidRPr="00DD2E97">
              <w:rPr>
                <w:rFonts w:ascii="Tahoma" w:hAnsi="Tahoma" w:cs="Tahoma"/>
                <w:lang w:val="fi-FI"/>
              </w:rPr>
              <w:t>PEDG6</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60.00%</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37.65%</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2.35%</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50.98%</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38.87%</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10.15%</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rPr>
            </w:pPr>
            <w:r w:rsidRPr="00DD2E97">
              <w:rPr>
                <w:rFonts w:ascii="Tahoma" w:hAnsi="Tahoma" w:cs="Tahoma"/>
              </w:rPr>
              <w:t>PEDG7</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75.29%</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24.71%</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0.00%</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62.80%</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28.12%</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11.08%</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rPr>
            </w:pPr>
            <w:r w:rsidRPr="00DD2E97">
              <w:rPr>
                <w:rFonts w:ascii="Tahoma" w:hAnsi="Tahoma" w:cs="Tahoma"/>
              </w:rPr>
              <w:t>PEDG8</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64.71%</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32.94%</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2.35%</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61.36%</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31.15%</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7.49%</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lang w:val="fi-FI"/>
              </w:rPr>
            </w:pPr>
            <w:r w:rsidRPr="00DD2E97">
              <w:rPr>
                <w:rFonts w:ascii="Tahoma" w:hAnsi="Tahoma" w:cs="Tahoma"/>
                <w:lang w:val="fi-FI"/>
              </w:rPr>
              <w:t>PEDG9</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71.77%</w:t>
            </w:r>
          </w:p>
        </w:tc>
        <w:tc>
          <w:tcPr>
            <w:tcW w:w="0" w:type="auto"/>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25.88%</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2.35%</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55.23%</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37.46%</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7.31%</w:t>
            </w:r>
          </w:p>
        </w:tc>
      </w:tr>
      <w:tr w:rsidR="00413AE6" w:rsidRPr="00DD2E97" w:rsidTr="00827A9E">
        <w:trPr>
          <w:trHeight w:val="288"/>
          <w:jc w:val="center"/>
        </w:trPr>
        <w:tc>
          <w:tcPr>
            <w:tcW w:w="0" w:type="auto"/>
            <w:tcBorders>
              <w:right w:val="single" w:sz="12" w:space="0" w:color="auto"/>
            </w:tcBorders>
            <w:vAlign w:val="center"/>
          </w:tcPr>
          <w:p w:rsidR="00413AE6" w:rsidRPr="00DD2E97" w:rsidRDefault="00413AE6" w:rsidP="00827A9E">
            <w:pPr>
              <w:rPr>
                <w:rFonts w:ascii="Tahoma" w:hAnsi="Tahoma" w:cs="Tahoma"/>
                <w:lang w:val="fi-FI"/>
              </w:rPr>
            </w:pPr>
            <w:r w:rsidRPr="00DD2E97">
              <w:rPr>
                <w:rFonts w:ascii="Tahoma" w:hAnsi="Tahoma" w:cs="Tahoma"/>
                <w:lang w:val="fi-FI"/>
              </w:rPr>
              <w:t>PEDG10</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68.24%</w:t>
            </w:r>
          </w:p>
        </w:tc>
        <w:tc>
          <w:tcPr>
            <w:tcW w:w="0" w:type="auto"/>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31.76%</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0.00%</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49.04%</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41.20%</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9.76%</w:t>
            </w:r>
          </w:p>
        </w:tc>
      </w:tr>
    </w:tbl>
    <w:p w:rsidR="00413AE6" w:rsidRPr="00DD2E97" w:rsidRDefault="00413AE6" w:rsidP="00413AE6">
      <w:pPr>
        <w:pStyle w:val="ListParagraph"/>
        <w:tabs>
          <w:tab w:val="left" w:pos="1080"/>
        </w:tabs>
        <w:ind w:left="960"/>
      </w:pPr>
    </w:p>
    <w:p w:rsidR="00413AE6" w:rsidRPr="00CC7B57" w:rsidRDefault="00413AE6" w:rsidP="00413AE6">
      <w:pPr>
        <w:pStyle w:val="ListParagraph"/>
        <w:tabs>
          <w:tab w:val="left" w:pos="1080"/>
        </w:tabs>
        <w:spacing w:after="120" w:line="288" w:lineRule="auto"/>
        <w:ind w:left="960" w:firstLine="720"/>
        <w:jc w:val="both"/>
      </w:pPr>
      <w:r w:rsidRPr="00CC7B57">
        <w:t xml:space="preserve">Jika kategori “baik” dianggap indikator telah dimilikinya kompetensi guru sesuai dengan standar, secara umum dapat dikatakan bahwa sedikitnya ada 42.81% guru telah menguasai semua sub-kompetensi dalam kelompok kompetensi pedagogis. </w:t>
      </w:r>
      <w:proofErr w:type="gramStart"/>
      <w:r w:rsidRPr="00CC7B57">
        <w:lastRenderedPageBreak/>
        <w:t>Data pemantauan ini juga menunjukkan bahwa sedikitnya ada 11.08% guru yang belum menguasai semua sub-kompetensi dalam kelompok kompetensi pedagogis.</w:t>
      </w:r>
      <w:proofErr w:type="gramEnd"/>
      <w:r w:rsidRPr="00CC7B57">
        <w:t xml:space="preserve"> </w:t>
      </w:r>
      <w:proofErr w:type="gramStart"/>
      <w:r w:rsidRPr="00CC7B57">
        <w:t>Yang dianggap paling sulit dikuasai dan masih menjadi kelemahan bagi guru adalah kompetensi pemanfaatan TIK untuk pembelajaran.</w:t>
      </w:r>
      <w:proofErr w:type="gramEnd"/>
      <w:r w:rsidRPr="00CC7B57">
        <w:t xml:space="preserve"> </w:t>
      </w:r>
    </w:p>
    <w:p w:rsidR="00413AE6" w:rsidRPr="00CC7B57" w:rsidRDefault="00413AE6" w:rsidP="00413AE6">
      <w:pPr>
        <w:spacing w:after="120" w:line="288" w:lineRule="auto"/>
        <w:ind w:left="540" w:firstLine="720"/>
        <w:jc w:val="both"/>
      </w:pPr>
      <w:proofErr w:type="gramStart"/>
      <w:r w:rsidRPr="00CC7B57">
        <w:t>Jika data dipilah berdasarkan kategori Negeri dan Swasta serta kategori kabupaten/kota yang bagus dan belum bagus (berdasarkan kriteria kualifikasi guru dan kepala sekolah, sarana dan prasaran, serta kelulusan Ujian Nasional), ada perbedaan dengan pola yang konsisten.</w:t>
      </w:r>
      <w:proofErr w:type="gramEnd"/>
      <w:r w:rsidRPr="00CC7B57">
        <w:t xml:space="preserve"> </w:t>
      </w:r>
      <w:proofErr w:type="gramStart"/>
      <w:r w:rsidRPr="00CC7B57">
        <w:t>Kompetensi pedagogik guru lebih banyak dikuasai oleh guru di Negeri daripada di Swasta, lebih banyak dikuasai oleh guru dari kecamatan yang termasuk kategori sudah baik daripada yang belum baik.</w:t>
      </w:r>
      <w:proofErr w:type="gramEnd"/>
    </w:p>
    <w:p w:rsidR="00413AE6" w:rsidRPr="00CC7B57" w:rsidRDefault="00413AE6" w:rsidP="00D11C24">
      <w:pPr>
        <w:pStyle w:val="Heading5"/>
        <w:numPr>
          <w:ilvl w:val="0"/>
          <w:numId w:val="54"/>
        </w:numPr>
        <w:spacing w:line="276" w:lineRule="auto"/>
        <w:rPr>
          <w:rFonts w:ascii="Times New Roman" w:hAnsi="Times New Roman"/>
        </w:rPr>
      </w:pPr>
      <w:bookmarkStart w:id="67" w:name="_Toc253132334"/>
      <w:r w:rsidRPr="00CC7B57">
        <w:rPr>
          <w:rFonts w:ascii="Times New Roman" w:hAnsi="Times New Roman"/>
        </w:rPr>
        <w:t>Kompetensi Kepribadian Guru</w:t>
      </w:r>
      <w:bookmarkEnd w:id="67"/>
    </w:p>
    <w:p w:rsidR="00413AE6" w:rsidRPr="00CC7B57" w:rsidRDefault="00413AE6" w:rsidP="00413AE6">
      <w:pPr>
        <w:spacing w:after="120" w:line="288" w:lineRule="auto"/>
        <w:ind w:left="540" w:firstLine="720"/>
        <w:jc w:val="both"/>
        <w:rPr>
          <w:lang w:val="fi-FI"/>
        </w:rPr>
      </w:pPr>
      <w:r w:rsidRPr="00CC7B57">
        <w:t xml:space="preserve">       Yang diminta menilai Kompetensi Kepribadian Guru hanya kepala sekolah saja karena kepala sekolah dianggap yang paling tahu tentang Kompetensi Kepribadian Guru berdasarkan pengamatannya sehari-hari di sekolah. </w:t>
      </w:r>
      <w:r w:rsidRPr="00CC7B57">
        <w:rPr>
          <w:lang w:val="fi-FI"/>
        </w:rPr>
        <w:t>Kompetensi Kepribadian Guru terdiri dari 5 sub kompetensi, yaitu:</w:t>
      </w:r>
    </w:p>
    <w:p w:rsidR="00413AE6" w:rsidRPr="00CC7B57" w:rsidRDefault="00413AE6" w:rsidP="00D11C24">
      <w:pPr>
        <w:numPr>
          <w:ilvl w:val="0"/>
          <w:numId w:val="34"/>
        </w:numPr>
        <w:tabs>
          <w:tab w:val="clear" w:pos="720"/>
          <w:tab w:val="num" w:pos="1170"/>
        </w:tabs>
        <w:ind w:left="1170" w:hanging="450"/>
        <w:jc w:val="both"/>
        <w:rPr>
          <w:lang w:val="fi-FI"/>
        </w:rPr>
      </w:pPr>
      <w:r w:rsidRPr="00CC7B57">
        <w:rPr>
          <w:lang w:val="fi-FI"/>
        </w:rPr>
        <w:t>Tindakan guru sesuai norma, hukum, sosial, dan budaya (PRIG1)</w:t>
      </w:r>
    </w:p>
    <w:p w:rsidR="00413AE6" w:rsidRPr="00CC7B57" w:rsidRDefault="00413AE6" w:rsidP="00D11C24">
      <w:pPr>
        <w:numPr>
          <w:ilvl w:val="0"/>
          <w:numId w:val="34"/>
        </w:numPr>
        <w:tabs>
          <w:tab w:val="clear" w:pos="720"/>
          <w:tab w:val="num" w:pos="1170"/>
        </w:tabs>
        <w:ind w:left="1170" w:hanging="450"/>
        <w:jc w:val="both"/>
        <w:rPr>
          <w:lang w:val="fi-FI"/>
        </w:rPr>
      </w:pPr>
      <w:r w:rsidRPr="00CC7B57">
        <w:rPr>
          <w:lang w:val="fi-FI"/>
        </w:rPr>
        <w:t>Penampilan/ prilaku pribadi guru yang jujur, berakhlak mulia, teladan bagi peserta didik dan masyarakat (PRIG2)</w:t>
      </w:r>
    </w:p>
    <w:p w:rsidR="00413AE6" w:rsidRPr="00CC7B57" w:rsidRDefault="00413AE6" w:rsidP="00D11C24">
      <w:pPr>
        <w:numPr>
          <w:ilvl w:val="0"/>
          <w:numId w:val="34"/>
        </w:numPr>
        <w:tabs>
          <w:tab w:val="clear" w:pos="720"/>
          <w:tab w:val="num" w:pos="1170"/>
        </w:tabs>
        <w:ind w:left="1170" w:hanging="450"/>
        <w:jc w:val="both"/>
      </w:pPr>
      <w:r w:rsidRPr="00CC7B57">
        <w:rPr>
          <w:lang w:val="sv-SE"/>
        </w:rPr>
        <w:t xml:space="preserve">Penampilan/perilaku guru yang mantap, stabil, dewasa, arif, dan berwibawa </w:t>
      </w:r>
      <w:r w:rsidRPr="00CC7B57">
        <w:t>(PRIG3)</w:t>
      </w:r>
    </w:p>
    <w:p w:rsidR="00413AE6" w:rsidRPr="00CC7B57" w:rsidRDefault="00413AE6" w:rsidP="00D11C24">
      <w:pPr>
        <w:numPr>
          <w:ilvl w:val="0"/>
          <w:numId w:val="34"/>
        </w:numPr>
        <w:tabs>
          <w:tab w:val="clear" w:pos="720"/>
          <w:tab w:val="num" w:pos="1170"/>
        </w:tabs>
        <w:ind w:left="1170" w:hanging="450"/>
        <w:jc w:val="both"/>
        <w:rPr>
          <w:lang w:val="fi-FI"/>
        </w:rPr>
      </w:pPr>
      <w:r w:rsidRPr="00CC7B57">
        <w:t xml:space="preserve">Etos kerja guru </w:t>
      </w:r>
      <w:r w:rsidRPr="00CC7B57">
        <w:rPr>
          <w:lang w:val="fi-FI"/>
        </w:rPr>
        <w:t>(PRIG4)</w:t>
      </w:r>
    </w:p>
    <w:p w:rsidR="00413AE6" w:rsidRPr="00CC7B57" w:rsidRDefault="00413AE6" w:rsidP="00D11C24">
      <w:pPr>
        <w:numPr>
          <w:ilvl w:val="0"/>
          <w:numId w:val="34"/>
        </w:numPr>
        <w:tabs>
          <w:tab w:val="clear" w:pos="720"/>
          <w:tab w:val="num" w:pos="1170"/>
        </w:tabs>
        <w:ind w:left="1170" w:hanging="450"/>
        <w:jc w:val="both"/>
        <w:rPr>
          <w:lang w:val="fi-FI"/>
        </w:rPr>
      </w:pPr>
      <w:r w:rsidRPr="00CC7B57">
        <w:rPr>
          <w:lang w:val="fi-FI"/>
        </w:rPr>
        <w:t>Ketaatan pada kode etik profesi guru (PRIG5)</w:t>
      </w:r>
    </w:p>
    <w:p w:rsidR="00413AE6" w:rsidRPr="00DD2E97" w:rsidRDefault="00413AE6" w:rsidP="00413AE6">
      <w:pPr>
        <w:pStyle w:val="ListParagraph"/>
        <w:tabs>
          <w:tab w:val="left" w:pos="1080"/>
          <w:tab w:val="left" w:pos="1620"/>
        </w:tabs>
        <w:ind w:left="960"/>
        <w:rPr>
          <w:lang w:val="fi-FI"/>
        </w:rPr>
      </w:pPr>
    </w:p>
    <w:p w:rsidR="00413AE6" w:rsidRPr="00DD2E97" w:rsidRDefault="00413AE6" w:rsidP="00413AE6">
      <w:pPr>
        <w:pStyle w:val="Table"/>
        <w:ind w:left="2970"/>
        <w:rPr>
          <w:lang w:val="fi-FI"/>
        </w:rPr>
      </w:pPr>
      <w:bookmarkStart w:id="68" w:name="_Toc252526901"/>
      <w:bookmarkStart w:id="69" w:name="_Toc253132401"/>
      <w:r w:rsidRPr="00DD2E97">
        <w:rPr>
          <w:lang w:val="fi-FI"/>
        </w:rPr>
        <w:t xml:space="preserve">Pencapaian Standar </w:t>
      </w:r>
      <w:r w:rsidRPr="00DD2E97">
        <w:t>Kompetensi Kepribadian Guru</w:t>
      </w:r>
      <w:bookmarkEnd w:id="68"/>
      <w:bookmarkEnd w:id="6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
        <w:gridCol w:w="907"/>
        <w:gridCol w:w="907"/>
        <w:gridCol w:w="996"/>
        <w:gridCol w:w="907"/>
        <w:gridCol w:w="907"/>
        <w:gridCol w:w="907"/>
        <w:gridCol w:w="907"/>
        <w:gridCol w:w="907"/>
        <w:gridCol w:w="907"/>
      </w:tblGrid>
      <w:tr w:rsidR="00413AE6" w:rsidRPr="00DD2E97" w:rsidTr="00827A9E">
        <w:trPr>
          <w:trHeight w:val="288"/>
          <w:jc w:val="center"/>
        </w:trPr>
        <w:tc>
          <w:tcPr>
            <w:tcW w:w="907" w:type="dxa"/>
            <w:vAlign w:val="center"/>
          </w:tcPr>
          <w:p w:rsidR="00413AE6" w:rsidRPr="00DD2E97" w:rsidRDefault="00413AE6" w:rsidP="00827A9E">
            <w:pPr>
              <w:jc w:val="center"/>
              <w:rPr>
                <w:rFonts w:ascii="Tahoma" w:hAnsi="Tahoma" w:cs="Tahoma"/>
                <w:b/>
                <w:sz w:val="20"/>
                <w:szCs w:val="20"/>
                <w:lang w:val="fi-FI"/>
              </w:rPr>
            </w:pPr>
          </w:p>
        </w:tc>
        <w:tc>
          <w:tcPr>
            <w:tcW w:w="2810" w:type="dxa"/>
            <w:gridSpan w:val="3"/>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Keseluruhan (Kab.Bulungan)</w:t>
            </w:r>
          </w:p>
        </w:tc>
        <w:tc>
          <w:tcPr>
            <w:tcW w:w="2721" w:type="dxa"/>
            <w:gridSpan w:val="3"/>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Negeri</w:t>
            </w:r>
          </w:p>
        </w:tc>
        <w:tc>
          <w:tcPr>
            <w:tcW w:w="2721" w:type="dxa"/>
            <w:gridSpan w:val="3"/>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Swasta</w:t>
            </w:r>
          </w:p>
        </w:tc>
      </w:tr>
      <w:tr w:rsidR="00413AE6" w:rsidRPr="00DD2E97" w:rsidTr="00827A9E">
        <w:trPr>
          <w:trHeight w:val="288"/>
          <w:jc w:val="center"/>
        </w:trPr>
        <w:tc>
          <w:tcPr>
            <w:tcW w:w="907" w:type="dxa"/>
          </w:tcPr>
          <w:p w:rsidR="00413AE6" w:rsidRPr="00DD2E97" w:rsidRDefault="00413AE6" w:rsidP="00827A9E">
            <w:pPr>
              <w:rPr>
                <w:rFonts w:ascii="Tahoma" w:hAnsi="Tahoma" w:cs="Tahoma"/>
                <w:b/>
                <w:sz w:val="20"/>
                <w:szCs w:val="20"/>
                <w:lang w:val="fi-FI"/>
              </w:rPr>
            </w:pPr>
          </w:p>
        </w:tc>
        <w:tc>
          <w:tcPr>
            <w:tcW w:w="907"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907"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996"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c>
          <w:tcPr>
            <w:tcW w:w="907"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907"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907"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c>
          <w:tcPr>
            <w:tcW w:w="907"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907"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907"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r>
      <w:tr w:rsidR="00413AE6" w:rsidRPr="00DD2E97" w:rsidTr="00827A9E">
        <w:trPr>
          <w:trHeight w:val="288"/>
          <w:jc w:val="center"/>
        </w:trPr>
        <w:tc>
          <w:tcPr>
            <w:tcW w:w="907" w:type="dxa"/>
            <w:vAlign w:val="center"/>
          </w:tcPr>
          <w:p w:rsidR="00413AE6" w:rsidRPr="00CC7B57" w:rsidRDefault="00413AE6" w:rsidP="00827A9E">
            <w:pPr>
              <w:rPr>
                <w:rFonts w:ascii="Tahoma" w:hAnsi="Tahoma" w:cs="Tahoma"/>
                <w:sz w:val="20"/>
                <w:szCs w:val="20"/>
                <w:lang w:val="sv-SE"/>
              </w:rPr>
            </w:pPr>
            <w:r w:rsidRPr="00CC7B57">
              <w:rPr>
                <w:rFonts w:ascii="Tahoma" w:hAnsi="Tahoma" w:cs="Tahoma"/>
                <w:sz w:val="20"/>
                <w:szCs w:val="20"/>
                <w:lang w:val="sv-SE"/>
              </w:rPr>
              <w:t>PRIG1</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95.05%</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4.95%</w:t>
            </w:r>
          </w:p>
        </w:tc>
        <w:tc>
          <w:tcPr>
            <w:tcW w:w="996"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0.00%</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90.67%</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7.79%</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0.53%</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83.06%</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12.94%</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4.00%</w:t>
            </w:r>
          </w:p>
        </w:tc>
      </w:tr>
      <w:tr w:rsidR="00413AE6" w:rsidRPr="00DD2E97" w:rsidTr="00827A9E">
        <w:trPr>
          <w:trHeight w:val="288"/>
          <w:jc w:val="center"/>
        </w:trPr>
        <w:tc>
          <w:tcPr>
            <w:tcW w:w="907" w:type="dxa"/>
            <w:vAlign w:val="center"/>
          </w:tcPr>
          <w:p w:rsidR="00413AE6" w:rsidRPr="00CC7B57" w:rsidRDefault="00413AE6" w:rsidP="00827A9E">
            <w:pPr>
              <w:rPr>
                <w:rFonts w:ascii="Tahoma" w:hAnsi="Tahoma" w:cs="Tahoma"/>
                <w:sz w:val="20"/>
                <w:szCs w:val="20"/>
                <w:lang w:val="fi-FI"/>
              </w:rPr>
            </w:pPr>
            <w:r w:rsidRPr="00CC7B57">
              <w:rPr>
                <w:rFonts w:ascii="Tahoma" w:hAnsi="Tahoma" w:cs="Tahoma"/>
                <w:sz w:val="20"/>
                <w:szCs w:val="20"/>
                <w:lang w:val="fi-FI"/>
              </w:rPr>
              <w:t>PRIG2</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89.11%</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9.90%</w:t>
            </w:r>
          </w:p>
        </w:tc>
        <w:tc>
          <w:tcPr>
            <w:tcW w:w="996"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0.99%</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91.19%</w:t>
            </w:r>
          </w:p>
        </w:tc>
        <w:tc>
          <w:tcPr>
            <w:tcW w:w="907" w:type="dxa"/>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7.11%</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1.71%</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85.56%</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13.61%</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0.83%</w:t>
            </w:r>
          </w:p>
        </w:tc>
      </w:tr>
      <w:tr w:rsidR="00413AE6" w:rsidRPr="00DD2E97" w:rsidTr="00827A9E">
        <w:trPr>
          <w:trHeight w:val="288"/>
          <w:jc w:val="center"/>
        </w:trPr>
        <w:tc>
          <w:tcPr>
            <w:tcW w:w="907" w:type="dxa"/>
            <w:vAlign w:val="center"/>
          </w:tcPr>
          <w:p w:rsidR="00413AE6" w:rsidRPr="00CC7B57" w:rsidRDefault="00413AE6" w:rsidP="00827A9E">
            <w:pPr>
              <w:rPr>
                <w:rFonts w:ascii="Tahoma" w:hAnsi="Tahoma" w:cs="Tahoma"/>
                <w:sz w:val="20"/>
                <w:szCs w:val="20"/>
                <w:lang w:val="sv-SE"/>
              </w:rPr>
            </w:pPr>
            <w:r w:rsidRPr="00CC7B57">
              <w:rPr>
                <w:rFonts w:ascii="Tahoma" w:hAnsi="Tahoma" w:cs="Tahoma"/>
                <w:sz w:val="20"/>
                <w:szCs w:val="20"/>
                <w:lang w:val="sv-SE"/>
              </w:rPr>
              <w:t>PRIG3</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82.18%</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16.83%</w:t>
            </w:r>
          </w:p>
        </w:tc>
        <w:tc>
          <w:tcPr>
            <w:tcW w:w="996"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0.99%</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83.77%</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15.15%</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1.09%</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77.49%</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17.07%</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1.44%</w:t>
            </w:r>
          </w:p>
        </w:tc>
      </w:tr>
      <w:tr w:rsidR="00413AE6" w:rsidRPr="00DD2E97" w:rsidTr="00827A9E">
        <w:trPr>
          <w:trHeight w:val="288"/>
          <w:jc w:val="center"/>
        </w:trPr>
        <w:tc>
          <w:tcPr>
            <w:tcW w:w="907" w:type="dxa"/>
            <w:vAlign w:val="center"/>
          </w:tcPr>
          <w:p w:rsidR="00413AE6" w:rsidRPr="00CC7B57" w:rsidRDefault="00413AE6" w:rsidP="00827A9E">
            <w:pPr>
              <w:rPr>
                <w:rFonts w:ascii="Tahoma" w:hAnsi="Tahoma" w:cs="Tahoma"/>
                <w:sz w:val="20"/>
                <w:szCs w:val="20"/>
              </w:rPr>
            </w:pPr>
            <w:r w:rsidRPr="00CC7B57">
              <w:rPr>
                <w:rFonts w:ascii="Tahoma" w:hAnsi="Tahoma" w:cs="Tahoma"/>
                <w:sz w:val="20"/>
                <w:szCs w:val="20"/>
              </w:rPr>
              <w:t>PRIG4</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74.26%</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24.75%</w:t>
            </w:r>
          </w:p>
        </w:tc>
        <w:tc>
          <w:tcPr>
            <w:tcW w:w="996"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0.99%</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75.63%</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18.40%</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1.97%</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73.85%</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24.11%</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2.04%</w:t>
            </w:r>
          </w:p>
        </w:tc>
      </w:tr>
      <w:tr w:rsidR="00413AE6" w:rsidRPr="00DD2E97" w:rsidTr="00827A9E">
        <w:trPr>
          <w:trHeight w:val="288"/>
          <w:jc w:val="center"/>
        </w:trPr>
        <w:tc>
          <w:tcPr>
            <w:tcW w:w="907" w:type="dxa"/>
            <w:vAlign w:val="center"/>
          </w:tcPr>
          <w:p w:rsidR="00413AE6" w:rsidRPr="00CC7B57" w:rsidRDefault="00413AE6" w:rsidP="00827A9E">
            <w:pPr>
              <w:rPr>
                <w:rFonts w:ascii="Tahoma" w:hAnsi="Tahoma" w:cs="Tahoma"/>
                <w:sz w:val="20"/>
                <w:szCs w:val="20"/>
                <w:lang w:val="fi-FI"/>
              </w:rPr>
            </w:pPr>
            <w:r w:rsidRPr="00CC7B57">
              <w:rPr>
                <w:rFonts w:ascii="Tahoma" w:hAnsi="Tahoma" w:cs="Tahoma"/>
                <w:sz w:val="20"/>
                <w:szCs w:val="20"/>
                <w:lang w:val="fi-FI"/>
              </w:rPr>
              <w:t>PRIG5</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74.26%</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23.76%</w:t>
            </w:r>
          </w:p>
        </w:tc>
        <w:tc>
          <w:tcPr>
            <w:tcW w:w="996"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1.98%</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82.65%</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11.44%</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1.91%</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79.55%</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19.44%</w:t>
            </w:r>
          </w:p>
        </w:tc>
        <w:tc>
          <w:tcPr>
            <w:tcW w:w="907"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1.00%</w:t>
            </w:r>
          </w:p>
        </w:tc>
      </w:tr>
    </w:tbl>
    <w:p w:rsidR="00413AE6" w:rsidRPr="00DD2E97" w:rsidRDefault="00413AE6" w:rsidP="00413AE6">
      <w:pPr>
        <w:pStyle w:val="ListParagraph"/>
        <w:tabs>
          <w:tab w:val="left" w:pos="1080"/>
          <w:tab w:val="left" w:pos="1620"/>
        </w:tabs>
        <w:ind w:left="960"/>
        <w:rPr>
          <w:lang w:val="fi-FI"/>
        </w:rPr>
      </w:pPr>
    </w:p>
    <w:p w:rsidR="00413AE6" w:rsidRPr="00CC7B57" w:rsidRDefault="00413AE6" w:rsidP="00413AE6">
      <w:pPr>
        <w:pStyle w:val="ListParagraph"/>
        <w:tabs>
          <w:tab w:val="left" w:pos="1080"/>
        </w:tabs>
        <w:spacing w:after="120" w:line="288" w:lineRule="auto"/>
        <w:ind w:left="960" w:firstLine="540"/>
        <w:jc w:val="both"/>
      </w:pPr>
      <w:proofErr w:type="gramStart"/>
      <w:r w:rsidRPr="00CC7B57">
        <w:t>Kategori “baik” dianggap indikator telah dimilikinya kompetensi guru sesuai dengan standar.</w:t>
      </w:r>
      <w:proofErr w:type="gramEnd"/>
      <w:r w:rsidRPr="00CC7B57">
        <w:t xml:space="preserve"> </w:t>
      </w:r>
      <w:proofErr w:type="gramStart"/>
      <w:r w:rsidRPr="00CC7B57">
        <w:t>Oleh karena itu, secara umum dapat dikatakan bahwa sedikitnya ada 74.26% guru telah menguasai semua sub-kompetensi dalam kelompok kompetensi kepribadian.</w:t>
      </w:r>
      <w:proofErr w:type="gramEnd"/>
      <w:r w:rsidRPr="00CC7B57">
        <w:t xml:space="preserve"> </w:t>
      </w:r>
      <w:proofErr w:type="gramStart"/>
      <w:r w:rsidRPr="00CC7B57">
        <w:t>Data pemantauan ini juga menunjukkan bahwa sedikitnya ada 17% guru yang belum menguasai semua sub-kompetensi dalam kelompok kompetensi kepribadian.</w:t>
      </w:r>
      <w:proofErr w:type="gramEnd"/>
      <w:r w:rsidRPr="00CC7B57">
        <w:t xml:space="preserve"> </w:t>
      </w:r>
      <w:proofErr w:type="gramStart"/>
      <w:r w:rsidRPr="00CC7B57">
        <w:t>Yang dianggap masih menjadi kelemahan bagi guru adalah kompetensi kepribadian guru mengenai etos kerja.</w:t>
      </w:r>
      <w:proofErr w:type="gramEnd"/>
      <w:r w:rsidRPr="00CC7B57">
        <w:t xml:space="preserve"> </w:t>
      </w:r>
    </w:p>
    <w:p w:rsidR="00413AE6" w:rsidRPr="00CC7B57" w:rsidRDefault="00413AE6" w:rsidP="00413AE6">
      <w:pPr>
        <w:spacing w:after="120" w:line="288" w:lineRule="auto"/>
        <w:ind w:left="720" w:firstLine="540"/>
        <w:jc w:val="both"/>
      </w:pPr>
      <w:proofErr w:type="gramStart"/>
      <w:r w:rsidRPr="00CC7B57">
        <w:t>Jika data dipilah berdasarkan kategori Negeri dan Swasta serta kategori kecamatan yang lebih dekat dengan ibukota Kabupaten (berdasarkan kriteria kualifikasi guru dan kepala sekolah, sarana dan prasaran, serta kelulusan satuan pendidikan), polanya juga konsisten.</w:t>
      </w:r>
      <w:proofErr w:type="gramEnd"/>
      <w:r w:rsidRPr="00CC7B57">
        <w:t xml:space="preserve"> </w:t>
      </w:r>
      <w:proofErr w:type="gramStart"/>
      <w:r w:rsidRPr="00CC7B57">
        <w:t xml:space="preserve">Kompetensi kepribadian guru lebih banyak dikuasai oleh guru di Negeri </w:t>
      </w:r>
      <w:r w:rsidRPr="00CC7B57">
        <w:lastRenderedPageBreak/>
        <w:t>daripada di Swasta, lebih banyak dikuasai oleh guru dari kecamatan yang termasuk kategori sudah baik daripada yang belum baik.</w:t>
      </w:r>
      <w:proofErr w:type="gramEnd"/>
    </w:p>
    <w:p w:rsidR="00413AE6" w:rsidRPr="00CC7B57" w:rsidRDefault="00413AE6" w:rsidP="00D11C24">
      <w:pPr>
        <w:pStyle w:val="Heading5"/>
        <w:numPr>
          <w:ilvl w:val="0"/>
          <w:numId w:val="54"/>
        </w:numPr>
        <w:spacing w:line="276" w:lineRule="auto"/>
        <w:rPr>
          <w:rFonts w:ascii="Times New Roman" w:hAnsi="Times New Roman"/>
        </w:rPr>
      </w:pPr>
      <w:bookmarkStart w:id="70" w:name="_Toc253132335"/>
      <w:r w:rsidRPr="00CC7B57">
        <w:rPr>
          <w:rFonts w:ascii="Times New Roman" w:hAnsi="Times New Roman"/>
        </w:rPr>
        <w:t>Kompetensi Sosial Guru</w:t>
      </w:r>
      <w:bookmarkEnd w:id="70"/>
    </w:p>
    <w:p w:rsidR="00413AE6" w:rsidRPr="00CC7B57" w:rsidRDefault="00413AE6" w:rsidP="00413AE6">
      <w:pPr>
        <w:spacing w:after="120" w:line="288" w:lineRule="auto"/>
        <w:ind w:left="720" w:firstLine="630"/>
        <w:jc w:val="both"/>
        <w:rPr>
          <w:lang w:val="fi-FI"/>
        </w:rPr>
      </w:pPr>
      <w:r w:rsidRPr="00CC7B57">
        <w:t xml:space="preserve">Yang diminta menilai Kompetensi Sosial Guru juga hanya kepala sekolah saja karena kepala sekolah dianggap yang paling tahu tentang Kompetensi Sosial Guru berdasarkan pengamatannya sehari-hari di sekolah. </w:t>
      </w:r>
      <w:r w:rsidRPr="00CC7B57">
        <w:rPr>
          <w:lang w:val="fi-FI"/>
        </w:rPr>
        <w:t>Kompetensi sosial guru terdiri dari 4 sub kompetensi sebagai berikut.</w:t>
      </w:r>
    </w:p>
    <w:p w:rsidR="00413AE6" w:rsidRPr="00CC7B57" w:rsidRDefault="00413AE6" w:rsidP="00D11C24">
      <w:pPr>
        <w:numPr>
          <w:ilvl w:val="0"/>
          <w:numId w:val="35"/>
        </w:numPr>
        <w:tabs>
          <w:tab w:val="clear" w:pos="720"/>
          <w:tab w:val="num" w:pos="1080"/>
        </w:tabs>
        <w:spacing w:line="288" w:lineRule="auto"/>
        <w:ind w:left="1080"/>
      </w:pPr>
      <w:r w:rsidRPr="00CC7B57">
        <w:t>Bersikap inklusif, bertindak objektif, tidak diskriminatif (SOSG1)</w:t>
      </w:r>
    </w:p>
    <w:p w:rsidR="00413AE6" w:rsidRPr="00CC7B57" w:rsidRDefault="00413AE6" w:rsidP="00D11C24">
      <w:pPr>
        <w:numPr>
          <w:ilvl w:val="0"/>
          <w:numId w:val="35"/>
        </w:numPr>
        <w:tabs>
          <w:tab w:val="clear" w:pos="720"/>
          <w:tab w:val="num" w:pos="1080"/>
        </w:tabs>
        <w:spacing w:line="288" w:lineRule="auto"/>
        <w:ind w:left="1080"/>
      </w:pPr>
      <w:r w:rsidRPr="00CC7B57">
        <w:t>Kemampuan komunikasi guru dengan sesama pendidik, tenaga kependidikan, orang tua, dan masyarakat (SOSG2)</w:t>
      </w:r>
    </w:p>
    <w:p w:rsidR="00413AE6" w:rsidRPr="00CC7B57" w:rsidRDefault="00413AE6" w:rsidP="00D11C24">
      <w:pPr>
        <w:numPr>
          <w:ilvl w:val="0"/>
          <w:numId w:val="35"/>
        </w:numPr>
        <w:tabs>
          <w:tab w:val="clear" w:pos="720"/>
          <w:tab w:val="num" w:pos="1080"/>
        </w:tabs>
        <w:spacing w:line="288" w:lineRule="auto"/>
        <w:ind w:left="1080"/>
        <w:rPr>
          <w:lang w:val="fi-FI"/>
        </w:rPr>
      </w:pPr>
      <w:r w:rsidRPr="00CC7B57">
        <w:rPr>
          <w:lang w:val="fi-FI"/>
        </w:rPr>
        <w:t>Kemampuan adaptasi di tempat tugas di seluruh Kabupaten Bulungan (SOSG3)</w:t>
      </w:r>
    </w:p>
    <w:p w:rsidR="00413AE6" w:rsidRPr="00CC7B57" w:rsidRDefault="00413AE6" w:rsidP="00D11C24">
      <w:pPr>
        <w:numPr>
          <w:ilvl w:val="0"/>
          <w:numId w:val="35"/>
        </w:numPr>
        <w:tabs>
          <w:tab w:val="clear" w:pos="720"/>
          <w:tab w:val="num" w:pos="1080"/>
        </w:tabs>
        <w:spacing w:line="288" w:lineRule="auto"/>
        <w:ind w:left="1080"/>
        <w:rPr>
          <w:lang w:val="fi-FI"/>
        </w:rPr>
      </w:pPr>
      <w:r w:rsidRPr="00CC7B57">
        <w:rPr>
          <w:lang w:val="fi-FI"/>
        </w:rPr>
        <w:t>Kemampuan berkomunikasi dengan komunitas profesi yang relevan dan tidak relevan, lisan dan tulisan (SOSG4)</w:t>
      </w:r>
    </w:p>
    <w:p w:rsidR="00413AE6" w:rsidRPr="00DD2E97" w:rsidRDefault="00413AE6" w:rsidP="00413AE6">
      <w:pPr>
        <w:pStyle w:val="ListParagraph"/>
        <w:tabs>
          <w:tab w:val="left" w:pos="1080"/>
        </w:tabs>
        <w:ind w:left="960"/>
        <w:rPr>
          <w:lang w:val="fi-FI"/>
        </w:rPr>
      </w:pPr>
    </w:p>
    <w:p w:rsidR="00413AE6" w:rsidRPr="00DD2E97" w:rsidRDefault="00413AE6" w:rsidP="00413AE6">
      <w:pPr>
        <w:pStyle w:val="Table"/>
        <w:ind w:left="2970" w:hanging="2250"/>
        <w:rPr>
          <w:lang w:val="fi-FI"/>
        </w:rPr>
      </w:pPr>
      <w:bookmarkStart w:id="71" w:name="_Toc252526902"/>
      <w:bookmarkStart w:id="72" w:name="_Toc253132402"/>
      <w:r w:rsidRPr="00DD2E97">
        <w:rPr>
          <w:lang w:val="fi-FI"/>
        </w:rPr>
        <w:t>Pencapaian Standar</w:t>
      </w:r>
      <w:r w:rsidRPr="00DD2E97">
        <w:t xml:space="preserve"> Kompetensi Sosial Guru</w:t>
      </w:r>
      <w:bookmarkEnd w:id="71"/>
      <w:bookmarkEnd w:id="72"/>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4"/>
        <w:gridCol w:w="906"/>
        <w:gridCol w:w="906"/>
        <w:gridCol w:w="904"/>
        <w:gridCol w:w="906"/>
        <w:gridCol w:w="906"/>
        <w:gridCol w:w="904"/>
        <w:gridCol w:w="906"/>
        <w:gridCol w:w="906"/>
        <w:gridCol w:w="904"/>
      </w:tblGrid>
      <w:tr w:rsidR="00413AE6" w:rsidRPr="00DD2E97" w:rsidTr="00827A9E">
        <w:trPr>
          <w:trHeight w:val="288"/>
          <w:jc w:val="center"/>
        </w:trPr>
        <w:tc>
          <w:tcPr>
            <w:tcW w:w="695" w:type="dxa"/>
            <w:vAlign w:val="center"/>
          </w:tcPr>
          <w:p w:rsidR="00413AE6" w:rsidRPr="00DD2E97" w:rsidRDefault="00413AE6" w:rsidP="00827A9E">
            <w:pPr>
              <w:jc w:val="center"/>
              <w:rPr>
                <w:rFonts w:ascii="Tahoma" w:hAnsi="Tahoma" w:cs="Tahoma"/>
                <w:b/>
                <w:sz w:val="20"/>
                <w:szCs w:val="20"/>
                <w:lang w:val="fi-FI"/>
              </w:rPr>
            </w:pPr>
          </w:p>
        </w:tc>
        <w:tc>
          <w:tcPr>
            <w:tcW w:w="2716" w:type="dxa"/>
            <w:gridSpan w:val="3"/>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Kabupaten Bulungan</w:t>
            </w:r>
          </w:p>
        </w:tc>
        <w:tc>
          <w:tcPr>
            <w:tcW w:w="2716" w:type="dxa"/>
            <w:gridSpan w:val="3"/>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Negeri</w:t>
            </w:r>
          </w:p>
        </w:tc>
        <w:tc>
          <w:tcPr>
            <w:tcW w:w="2716" w:type="dxa"/>
            <w:gridSpan w:val="3"/>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Swasta</w:t>
            </w:r>
          </w:p>
        </w:tc>
      </w:tr>
      <w:tr w:rsidR="00413AE6" w:rsidRPr="00DD2E97" w:rsidTr="00827A9E">
        <w:trPr>
          <w:trHeight w:val="288"/>
          <w:jc w:val="center"/>
        </w:trPr>
        <w:tc>
          <w:tcPr>
            <w:tcW w:w="695" w:type="dxa"/>
          </w:tcPr>
          <w:p w:rsidR="00413AE6" w:rsidRPr="00DD2E97" w:rsidRDefault="00413AE6" w:rsidP="00827A9E">
            <w:pPr>
              <w:jc w:val="center"/>
              <w:rPr>
                <w:rFonts w:ascii="Tahoma" w:hAnsi="Tahoma" w:cs="Tahoma"/>
                <w:b/>
                <w:sz w:val="20"/>
                <w:szCs w:val="20"/>
                <w:lang w:val="fi-FI"/>
              </w:rPr>
            </w:pPr>
          </w:p>
        </w:tc>
        <w:tc>
          <w:tcPr>
            <w:tcW w:w="906"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906"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904"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c>
          <w:tcPr>
            <w:tcW w:w="906"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906"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904"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c>
          <w:tcPr>
            <w:tcW w:w="906"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906"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904" w:type="dxa"/>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r>
      <w:tr w:rsidR="00413AE6" w:rsidRPr="00CC7B57" w:rsidTr="00827A9E">
        <w:trPr>
          <w:trHeight w:val="288"/>
          <w:jc w:val="center"/>
        </w:trPr>
        <w:tc>
          <w:tcPr>
            <w:tcW w:w="695" w:type="dxa"/>
            <w:vAlign w:val="center"/>
          </w:tcPr>
          <w:p w:rsidR="00413AE6" w:rsidRPr="00CC7B57" w:rsidRDefault="00413AE6" w:rsidP="00827A9E">
            <w:pPr>
              <w:rPr>
                <w:rFonts w:ascii="Tahoma" w:hAnsi="Tahoma" w:cs="Tahoma"/>
                <w:sz w:val="20"/>
                <w:szCs w:val="20"/>
                <w:lang w:val="sv-SE"/>
              </w:rPr>
            </w:pPr>
            <w:r w:rsidRPr="00CC7B57">
              <w:rPr>
                <w:rFonts w:ascii="Tahoma" w:hAnsi="Tahoma" w:cs="Tahoma"/>
                <w:sz w:val="20"/>
                <w:szCs w:val="20"/>
                <w:lang w:val="sv-SE"/>
              </w:rPr>
              <w:t xml:space="preserve">SOSG1 </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78.22%</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20.79%</w:t>
            </w:r>
          </w:p>
        </w:tc>
        <w:tc>
          <w:tcPr>
            <w:tcW w:w="904" w:type="dxa"/>
            <w:vAlign w:val="center"/>
          </w:tcPr>
          <w:p w:rsidR="00413AE6" w:rsidRPr="00CC7B57" w:rsidRDefault="00413AE6" w:rsidP="00827A9E">
            <w:pPr>
              <w:rPr>
                <w:rFonts w:ascii="Arial" w:hAnsi="Arial" w:cs="Arial"/>
                <w:sz w:val="20"/>
                <w:szCs w:val="20"/>
              </w:rPr>
            </w:pPr>
            <w:r w:rsidRPr="00CC7B57">
              <w:rPr>
                <w:rFonts w:ascii="Arial" w:hAnsi="Arial" w:cs="Arial"/>
                <w:sz w:val="20"/>
                <w:szCs w:val="20"/>
              </w:rPr>
              <w:t>0.99%</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79.60%</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19.96%</w:t>
            </w:r>
          </w:p>
        </w:tc>
        <w:tc>
          <w:tcPr>
            <w:tcW w:w="904"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0.44%</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79.71%</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19.17%</w:t>
            </w:r>
          </w:p>
        </w:tc>
        <w:tc>
          <w:tcPr>
            <w:tcW w:w="904"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1.11%</w:t>
            </w:r>
          </w:p>
        </w:tc>
      </w:tr>
      <w:tr w:rsidR="00413AE6" w:rsidRPr="00CC7B57" w:rsidTr="00827A9E">
        <w:trPr>
          <w:trHeight w:val="288"/>
          <w:jc w:val="center"/>
        </w:trPr>
        <w:tc>
          <w:tcPr>
            <w:tcW w:w="695" w:type="dxa"/>
            <w:vAlign w:val="center"/>
          </w:tcPr>
          <w:p w:rsidR="00413AE6" w:rsidRPr="00CC7B57" w:rsidRDefault="00413AE6" w:rsidP="00827A9E">
            <w:pPr>
              <w:rPr>
                <w:rFonts w:ascii="Tahoma" w:hAnsi="Tahoma" w:cs="Tahoma"/>
                <w:sz w:val="20"/>
                <w:szCs w:val="20"/>
                <w:lang w:val="fi-FI"/>
              </w:rPr>
            </w:pPr>
            <w:r w:rsidRPr="00CC7B57">
              <w:rPr>
                <w:rFonts w:ascii="Tahoma" w:hAnsi="Tahoma" w:cs="Tahoma"/>
                <w:sz w:val="20"/>
                <w:szCs w:val="20"/>
                <w:lang w:val="fi-FI"/>
              </w:rPr>
              <w:t>SOSG2</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86.14%</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12.87%</w:t>
            </w:r>
          </w:p>
        </w:tc>
        <w:tc>
          <w:tcPr>
            <w:tcW w:w="904" w:type="dxa"/>
          </w:tcPr>
          <w:p w:rsidR="00413AE6" w:rsidRPr="00CC7B57" w:rsidRDefault="00413AE6" w:rsidP="00827A9E">
            <w:pPr>
              <w:rPr>
                <w:sz w:val="20"/>
                <w:szCs w:val="20"/>
              </w:rPr>
            </w:pPr>
            <w:r w:rsidRPr="00CC7B57">
              <w:rPr>
                <w:rFonts w:ascii="Arial" w:hAnsi="Arial" w:cs="Arial"/>
                <w:sz w:val="20"/>
                <w:szCs w:val="20"/>
              </w:rPr>
              <w:t>0.99%</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82.61%</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13.77%</w:t>
            </w:r>
          </w:p>
        </w:tc>
        <w:tc>
          <w:tcPr>
            <w:tcW w:w="904"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0.62%</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85.86%</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13.11%</w:t>
            </w:r>
          </w:p>
        </w:tc>
        <w:tc>
          <w:tcPr>
            <w:tcW w:w="904"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1.03%</w:t>
            </w:r>
          </w:p>
        </w:tc>
      </w:tr>
      <w:tr w:rsidR="00413AE6" w:rsidRPr="00CC7B57" w:rsidTr="00827A9E">
        <w:trPr>
          <w:trHeight w:val="288"/>
          <w:jc w:val="center"/>
        </w:trPr>
        <w:tc>
          <w:tcPr>
            <w:tcW w:w="695" w:type="dxa"/>
            <w:vAlign w:val="center"/>
          </w:tcPr>
          <w:p w:rsidR="00413AE6" w:rsidRPr="00CC7B57" w:rsidRDefault="00413AE6" w:rsidP="00827A9E">
            <w:pPr>
              <w:rPr>
                <w:rFonts w:ascii="Tahoma" w:hAnsi="Tahoma" w:cs="Tahoma"/>
                <w:sz w:val="20"/>
                <w:szCs w:val="20"/>
                <w:lang w:val="fi-FI"/>
              </w:rPr>
            </w:pPr>
            <w:r w:rsidRPr="00CC7B57">
              <w:rPr>
                <w:rFonts w:ascii="Tahoma" w:hAnsi="Tahoma" w:cs="Tahoma"/>
                <w:sz w:val="20"/>
                <w:szCs w:val="20"/>
                <w:lang w:val="fi-FI"/>
              </w:rPr>
              <w:t>SOSG3</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69.31%</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29.70%</w:t>
            </w:r>
          </w:p>
        </w:tc>
        <w:tc>
          <w:tcPr>
            <w:tcW w:w="904" w:type="dxa"/>
          </w:tcPr>
          <w:p w:rsidR="00413AE6" w:rsidRPr="00CC7B57" w:rsidRDefault="00413AE6" w:rsidP="00827A9E">
            <w:pPr>
              <w:rPr>
                <w:sz w:val="20"/>
                <w:szCs w:val="20"/>
              </w:rPr>
            </w:pPr>
            <w:r w:rsidRPr="00CC7B57">
              <w:rPr>
                <w:rFonts w:ascii="Arial" w:hAnsi="Arial" w:cs="Arial"/>
                <w:sz w:val="20"/>
                <w:szCs w:val="20"/>
              </w:rPr>
              <w:t>0.99%</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68.94%</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27.88%</w:t>
            </w:r>
          </w:p>
        </w:tc>
        <w:tc>
          <w:tcPr>
            <w:tcW w:w="904"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3.18%</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71.65%</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22.75%</w:t>
            </w:r>
          </w:p>
        </w:tc>
        <w:tc>
          <w:tcPr>
            <w:tcW w:w="904"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5.60%</w:t>
            </w:r>
          </w:p>
        </w:tc>
      </w:tr>
      <w:tr w:rsidR="00413AE6" w:rsidRPr="00CC7B57" w:rsidTr="00827A9E">
        <w:trPr>
          <w:trHeight w:val="288"/>
          <w:jc w:val="center"/>
        </w:trPr>
        <w:tc>
          <w:tcPr>
            <w:tcW w:w="695" w:type="dxa"/>
            <w:vAlign w:val="center"/>
          </w:tcPr>
          <w:p w:rsidR="00413AE6" w:rsidRPr="00CC7B57" w:rsidRDefault="00413AE6" w:rsidP="00827A9E">
            <w:pPr>
              <w:rPr>
                <w:rFonts w:ascii="Tahoma" w:hAnsi="Tahoma" w:cs="Tahoma"/>
                <w:sz w:val="20"/>
                <w:szCs w:val="20"/>
                <w:lang w:val="fi-FI"/>
              </w:rPr>
            </w:pPr>
            <w:r w:rsidRPr="00CC7B57">
              <w:rPr>
                <w:rFonts w:ascii="Tahoma" w:hAnsi="Tahoma" w:cs="Tahoma"/>
                <w:sz w:val="20"/>
                <w:szCs w:val="20"/>
                <w:lang w:val="fi-FI"/>
              </w:rPr>
              <w:t>SOSG4</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74.26%</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24.75%</w:t>
            </w:r>
          </w:p>
        </w:tc>
        <w:tc>
          <w:tcPr>
            <w:tcW w:w="904" w:type="dxa"/>
          </w:tcPr>
          <w:p w:rsidR="00413AE6" w:rsidRPr="00CC7B57" w:rsidRDefault="00413AE6" w:rsidP="00827A9E">
            <w:pPr>
              <w:rPr>
                <w:sz w:val="20"/>
                <w:szCs w:val="20"/>
              </w:rPr>
            </w:pPr>
            <w:r w:rsidRPr="00CC7B57">
              <w:rPr>
                <w:rFonts w:ascii="Arial" w:hAnsi="Arial" w:cs="Arial"/>
                <w:sz w:val="20"/>
                <w:szCs w:val="20"/>
              </w:rPr>
              <w:t>0.99%</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75.22%</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22.64%</w:t>
            </w:r>
          </w:p>
        </w:tc>
        <w:tc>
          <w:tcPr>
            <w:tcW w:w="904"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2.14%</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75.83%</w:t>
            </w:r>
          </w:p>
        </w:tc>
        <w:tc>
          <w:tcPr>
            <w:tcW w:w="906"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22.62%</w:t>
            </w:r>
          </w:p>
        </w:tc>
        <w:tc>
          <w:tcPr>
            <w:tcW w:w="904" w:type="dxa"/>
            <w:vAlign w:val="center"/>
          </w:tcPr>
          <w:p w:rsidR="00413AE6" w:rsidRPr="00CC7B57" w:rsidRDefault="00413AE6" w:rsidP="00827A9E">
            <w:pPr>
              <w:jc w:val="center"/>
              <w:rPr>
                <w:rFonts w:ascii="Arial" w:hAnsi="Arial" w:cs="Arial"/>
                <w:sz w:val="20"/>
                <w:szCs w:val="20"/>
              </w:rPr>
            </w:pPr>
            <w:r w:rsidRPr="00CC7B57">
              <w:rPr>
                <w:rFonts w:ascii="Arial" w:hAnsi="Arial" w:cs="Arial"/>
                <w:sz w:val="20"/>
                <w:szCs w:val="20"/>
              </w:rPr>
              <w:t>1.55%</w:t>
            </w:r>
          </w:p>
        </w:tc>
      </w:tr>
    </w:tbl>
    <w:p w:rsidR="00413AE6" w:rsidRPr="00DD2E97" w:rsidRDefault="00413AE6" w:rsidP="00413AE6">
      <w:pPr>
        <w:pStyle w:val="ListParagraph"/>
        <w:tabs>
          <w:tab w:val="left" w:pos="1080"/>
        </w:tabs>
        <w:ind w:left="960"/>
        <w:rPr>
          <w:lang w:val="sv-SE"/>
        </w:rPr>
      </w:pPr>
    </w:p>
    <w:p w:rsidR="00413AE6" w:rsidRPr="00CC7B57" w:rsidRDefault="00413AE6" w:rsidP="00413AE6">
      <w:pPr>
        <w:pStyle w:val="ListParagraph"/>
        <w:tabs>
          <w:tab w:val="left" w:pos="1080"/>
        </w:tabs>
        <w:spacing w:after="120" w:line="288" w:lineRule="auto"/>
        <w:ind w:left="960" w:firstLine="360"/>
        <w:jc w:val="both"/>
        <w:rPr>
          <w:lang w:val="sv-SE"/>
        </w:rPr>
      </w:pPr>
      <w:r w:rsidRPr="00DD2E97">
        <w:rPr>
          <w:lang w:val="sv-SE"/>
        </w:rPr>
        <w:t xml:space="preserve">   </w:t>
      </w:r>
      <w:r w:rsidRPr="00CC7B57">
        <w:rPr>
          <w:lang w:val="sv-SE"/>
        </w:rPr>
        <w:t xml:space="preserve">   Kategori “baik” dianggap indikator telah dimilikinya kompetensi guru sesuai dengan standar. Oleh karena itu, secara umum dapat dikatakan bahwa sedikitnya ada 69.31% guru telah menguasai semua sub-kompetensi dalam kelompok kompetensi sosial. Data pemantauan ini juga menunjukkan bahwa sedikitnya ada 12.87% guru yang belum menguasai semua sub-kompetensi dalam kelompok kompetensi sosial. Yang dianggap masih menjadi kelemahan bagi guru adalah kompetensi sosial guru untuk adaptasi di tempat tugas di seluruh Kabupaten Bulungan. </w:t>
      </w:r>
    </w:p>
    <w:p w:rsidR="00413AE6" w:rsidRPr="00CC7B57" w:rsidRDefault="00413AE6" w:rsidP="00413AE6">
      <w:pPr>
        <w:spacing w:after="120" w:line="288" w:lineRule="auto"/>
        <w:ind w:left="720" w:firstLine="360"/>
        <w:jc w:val="both"/>
        <w:rPr>
          <w:lang w:val="fi-FI"/>
        </w:rPr>
      </w:pPr>
      <w:r w:rsidRPr="00CC7B57">
        <w:rPr>
          <w:lang w:val="sv-SE"/>
        </w:rPr>
        <w:t xml:space="preserve">Jika data dipilah berdasarkan kategori Negeri dan Swasta, keadaannya bervariasi. Beberapa komponen kompetensi sosial guru ada yang lebih banyak dikuasai oleh guru di Negeri daripada di Swasta, akan tetapi ada yang lebih banyak dikuasai oleh guru di Swasta daripada di Negeri. </w:t>
      </w:r>
      <w:r w:rsidRPr="00CC7B57">
        <w:rPr>
          <w:lang w:val="fi-FI"/>
        </w:rPr>
        <w:t>Artinya, variasi penguasaan kompetensi sosial guru tidak ada kaitannya dengan faktor Negeri atau Swasta.</w:t>
      </w:r>
    </w:p>
    <w:p w:rsidR="00413AE6" w:rsidRPr="00CC7B57" w:rsidRDefault="00413AE6" w:rsidP="00D11C24">
      <w:pPr>
        <w:pStyle w:val="Heading5"/>
        <w:numPr>
          <w:ilvl w:val="0"/>
          <w:numId w:val="54"/>
        </w:numPr>
        <w:spacing w:line="276" w:lineRule="auto"/>
        <w:rPr>
          <w:rFonts w:ascii="Times New Roman" w:hAnsi="Times New Roman"/>
        </w:rPr>
      </w:pPr>
      <w:bookmarkStart w:id="73" w:name="_Toc253132336"/>
      <w:r w:rsidRPr="00CC7B57">
        <w:rPr>
          <w:rFonts w:ascii="Times New Roman" w:hAnsi="Times New Roman"/>
        </w:rPr>
        <w:t>Kompetensi Profesional Guru</w:t>
      </w:r>
      <w:bookmarkEnd w:id="73"/>
    </w:p>
    <w:p w:rsidR="00413AE6" w:rsidRPr="00DD2E97" w:rsidRDefault="00413AE6" w:rsidP="00413AE6">
      <w:pPr>
        <w:spacing w:after="120" w:line="288" w:lineRule="auto"/>
        <w:ind w:left="720" w:firstLine="540"/>
        <w:jc w:val="both"/>
        <w:rPr>
          <w:rFonts w:cs="Tahoma"/>
          <w:lang w:val="fi-FI"/>
        </w:rPr>
      </w:pPr>
      <w:r w:rsidRPr="00DD2E97">
        <w:rPr>
          <w:rFonts w:cs="Tahoma"/>
          <w:lang w:val="fi-FI"/>
        </w:rPr>
        <w:t>Responden kepala sekolah dan pengawas diminta menilai Kompetensi Profesional Guru berdasarkan pengamatan dan interaksi mereka selama ini. Kompetensi profesional guru terdiri dari 5 sub kompetensi sebagai berikut.</w:t>
      </w:r>
    </w:p>
    <w:p w:rsidR="00413AE6" w:rsidRPr="00DD2E97" w:rsidRDefault="00413AE6" w:rsidP="00D11C24">
      <w:pPr>
        <w:numPr>
          <w:ilvl w:val="0"/>
          <w:numId w:val="36"/>
        </w:numPr>
        <w:tabs>
          <w:tab w:val="clear" w:pos="720"/>
          <w:tab w:val="num" w:pos="1170"/>
        </w:tabs>
        <w:spacing w:line="288" w:lineRule="auto"/>
        <w:ind w:left="1170" w:hanging="450"/>
        <w:jc w:val="both"/>
        <w:rPr>
          <w:rFonts w:cs="Tahoma"/>
          <w:lang w:val="fi-FI"/>
        </w:rPr>
      </w:pPr>
      <w:r w:rsidRPr="00DD2E97">
        <w:rPr>
          <w:rFonts w:cs="Tahoma"/>
          <w:lang w:val="fi-FI"/>
        </w:rPr>
        <w:t>Penguasaan materi, struktur, konsep, dan pola pikir keilmuan yang mendukung mapel yang diampu (PROG1)</w:t>
      </w:r>
    </w:p>
    <w:p w:rsidR="00413AE6" w:rsidRPr="00DD2E97" w:rsidRDefault="00413AE6" w:rsidP="00D11C24">
      <w:pPr>
        <w:numPr>
          <w:ilvl w:val="0"/>
          <w:numId w:val="36"/>
        </w:numPr>
        <w:tabs>
          <w:tab w:val="clear" w:pos="720"/>
          <w:tab w:val="num" w:pos="1170"/>
        </w:tabs>
        <w:spacing w:line="288" w:lineRule="auto"/>
        <w:ind w:left="1170" w:hanging="450"/>
        <w:jc w:val="both"/>
        <w:rPr>
          <w:rFonts w:cs="Tahoma"/>
        </w:rPr>
      </w:pPr>
      <w:r w:rsidRPr="00DD2E97">
        <w:rPr>
          <w:rFonts w:cs="Tahoma"/>
        </w:rPr>
        <w:lastRenderedPageBreak/>
        <w:t>Penguasaan guru terhadap SK dan KD mapel yang diampu (PROG2)</w:t>
      </w:r>
    </w:p>
    <w:p w:rsidR="00413AE6" w:rsidRPr="00DD2E97" w:rsidRDefault="00413AE6" w:rsidP="00D11C24">
      <w:pPr>
        <w:numPr>
          <w:ilvl w:val="0"/>
          <w:numId w:val="36"/>
        </w:numPr>
        <w:tabs>
          <w:tab w:val="clear" w:pos="720"/>
          <w:tab w:val="num" w:pos="1170"/>
        </w:tabs>
        <w:spacing w:line="288" w:lineRule="auto"/>
        <w:ind w:left="1170" w:hanging="450"/>
        <w:jc w:val="both"/>
        <w:rPr>
          <w:rFonts w:cs="Tahoma"/>
          <w:lang w:val="fi-FI"/>
        </w:rPr>
      </w:pPr>
      <w:r w:rsidRPr="00DD2E97">
        <w:rPr>
          <w:rFonts w:cs="Tahoma"/>
          <w:lang w:val="sv-SE"/>
        </w:rPr>
        <w:t>Kreativitas guru dalam mengembangkan materi ajar (PROG3)</w:t>
      </w:r>
    </w:p>
    <w:p w:rsidR="00413AE6" w:rsidRPr="00DD2E97" w:rsidRDefault="00413AE6" w:rsidP="00D11C24">
      <w:pPr>
        <w:numPr>
          <w:ilvl w:val="0"/>
          <w:numId w:val="36"/>
        </w:numPr>
        <w:tabs>
          <w:tab w:val="clear" w:pos="720"/>
          <w:tab w:val="num" w:pos="1170"/>
        </w:tabs>
        <w:spacing w:line="288" w:lineRule="auto"/>
        <w:ind w:left="1170" w:hanging="450"/>
        <w:jc w:val="both"/>
        <w:rPr>
          <w:rFonts w:cs="Tahoma"/>
          <w:lang w:val="fi-FI"/>
        </w:rPr>
      </w:pPr>
      <w:r w:rsidRPr="00DD2E97">
        <w:rPr>
          <w:rFonts w:cs="Tahoma"/>
          <w:lang w:val="fi-FI"/>
        </w:rPr>
        <w:t>Kemampuan mengembangkan profesionalisme berkelanjutan melalui tindakan yang reflektif (PROG4)</w:t>
      </w:r>
    </w:p>
    <w:p w:rsidR="00413AE6" w:rsidRDefault="00413AE6" w:rsidP="00D11C24">
      <w:pPr>
        <w:numPr>
          <w:ilvl w:val="0"/>
          <w:numId w:val="36"/>
        </w:numPr>
        <w:tabs>
          <w:tab w:val="clear" w:pos="720"/>
          <w:tab w:val="num" w:pos="1170"/>
        </w:tabs>
        <w:spacing w:line="288" w:lineRule="auto"/>
        <w:ind w:left="1170" w:hanging="450"/>
        <w:jc w:val="both"/>
        <w:rPr>
          <w:rFonts w:cs="Tahoma"/>
          <w:lang w:val="fi-FI"/>
        </w:rPr>
      </w:pPr>
      <w:r w:rsidRPr="00DD2E97">
        <w:rPr>
          <w:rFonts w:cs="Tahoma"/>
          <w:lang w:val="fi-FI"/>
        </w:rPr>
        <w:t>Pemanfaatan TIK untuk komunikasi dan pengembangan diri (PROG5)</w:t>
      </w:r>
    </w:p>
    <w:p w:rsidR="001C69CD" w:rsidRPr="00DD2E97" w:rsidRDefault="001C69CD" w:rsidP="001C69CD">
      <w:pPr>
        <w:spacing w:line="288" w:lineRule="auto"/>
        <w:ind w:left="1170"/>
        <w:jc w:val="both"/>
        <w:rPr>
          <w:rFonts w:cs="Tahoma"/>
          <w:lang w:val="fi-FI"/>
        </w:rPr>
      </w:pPr>
    </w:p>
    <w:p w:rsidR="00413AE6" w:rsidRPr="00DD2E97" w:rsidRDefault="00413AE6" w:rsidP="00413AE6">
      <w:pPr>
        <w:pStyle w:val="Table"/>
        <w:ind w:left="2970" w:hanging="2520"/>
        <w:rPr>
          <w:lang w:val="fi-FI"/>
        </w:rPr>
      </w:pPr>
      <w:bookmarkStart w:id="74" w:name="_Toc252526903"/>
      <w:bookmarkStart w:id="75" w:name="_Toc253132403"/>
      <w:r w:rsidRPr="00DD2E97">
        <w:rPr>
          <w:lang w:val="fi-FI"/>
        </w:rPr>
        <w:t>Pencapaian Standar Kompetensi Profesional Guru</w:t>
      </w:r>
      <w:bookmarkEnd w:id="74"/>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95"/>
        <w:gridCol w:w="895"/>
        <w:gridCol w:w="861"/>
        <w:gridCol w:w="895"/>
        <w:gridCol w:w="895"/>
        <w:gridCol w:w="895"/>
      </w:tblGrid>
      <w:tr w:rsidR="00413AE6" w:rsidRPr="00DD2E97" w:rsidTr="00827A9E">
        <w:trPr>
          <w:trHeight w:val="288"/>
          <w:jc w:val="center"/>
        </w:trPr>
        <w:tc>
          <w:tcPr>
            <w:tcW w:w="0" w:type="auto"/>
          </w:tcPr>
          <w:p w:rsidR="00413AE6" w:rsidRPr="00DD2E97" w:rsidRDefault="00413AE6" w:rsidP="00827A9E">
            <w:pPr>
              <w:rPr>
                <w:rFonts w:ascii="Tahoma" w:hAnsi="Tahoma" w:cs="Tahoma"/>
                <w:b/>
                <w:sz w:val="20"/>
                <w:szCs w:val="20"/>
                <w:lang w:val="fi-FI"/>
              </w:rPr>
            </w:pPr>
          </w:p>
        </w:tc>
        <w:tc>
          <w:tcPr>
            <w:tcW w:w="0" w:type="auto"/>
            <w:gridSpan w:val="3"/>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Responden Kasek</w:t>
            </w:r>
          </w:p>
        </w:tc>
        <w:tc>
          <w:tcPr>
            <w:tcW w:w="0" w:type="auto"/>
            <w:gridSpan w:val="3"/>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Responden Pengawas</w:t>
            </w:r>
          </w:p>
        </w:tc>
      </w:tr>
      <w:tr w:rsidR="00413AE6" w:rsidRPr="00DD2E97" w:rsidTr="00827A9E">
        <w:trPr>
          <w:trHeight w:val="288"/>
          <w:jc w:val="center"/>
        </w:trPr>
        <w:tc>
          <w:tcPr>
            <w:tcW w:w="0" w:type="auto"/>
          </w:tcPr>
          <w:p w:rsidR="00413AE6" w:rsidRPr="00DD2E97" w:rsidRDefault="00413AE6" w:rsidP="00827A9E">
            <w:pPr>
              <w:rPr>
                <w:rFonts w:ascii="Tahoma" w:hAnsi="Tahoma" w:cs="Tahoma"/>
                <w:b/>
                <w:sz w:val="20"/>
                <w:szCs w:val="20"/>
                <w:lang w:val="fi-FI"/>
              </w:rPr>
            </w:pPr>
          </w:p>
        </w:tc>
        <w:tc>
          <w:tcPr>
            <w:tcW w:w="0" w:type="auto"/>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0" w:type="auto"/>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0" w:type="auto"/>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c>
          <w:tcPr>
            <w:tcW w:w="0" w:type="auto"/>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Baik</w:t>
            </w:r>
          </w:p>
        </w:tc>
        <w:tc>
          <w:tcPr>
            <w:tcW w:w="0" w:type="auto"/>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0" w:type="auto"/>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r>
      <w:tr w:rsidR="00413AE6" w:rsidRPr="00DD2E97" w:rsidTr="00827A9E">
        <w:trPr>
          <w:trHeight w:val="288"/>
          <w:jc w:val="center"/>
        </w:trPr>
        <w:tc>
          <w:tcPr>
            <w:tcW w:w="0" w:type="auto"/>
            <w:vAlign w:val="center"/>
          </w:tcPr>
          <w:p w:rsidR="00413AE6" w:rsidRPr="00DD2E97" w:rsidRDefault="00413AE6" w:rsidP="00827A9E">
            <w:pPr>
              <w:rPr>
                <w:rFonts w:ascii="Tahoma" w:hAnsi="Tahoma" w:cs="Tahoma"/>
                <w:lang w:val="fi-FI"/>
              </w:rPr>
            </w:pPr>
            <w:r w:rsidRPr="00DD2E97">
              <w:rPr>
                <w:rFonts w:ascii="Tahoma" w:hAnsi="Tahoma" w:cs="Tahoma"/>
                <w:lang w:val="fi-FI"/>
              </w:rPr>
              <w:t>PROG1</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64.36%</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35.64%</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0.00%</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55.58%</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32.95%</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11.47%</w:t>
            </w:r>
          </w:p>
        </w:tc>
      </w:tr>
      <w:tr w:rsidR="00413AE6" w:rsidRPr="00DD2E97" w:rsidTr="00827A9E">
        <w:trPr>
          <w:trHeight w:val="288"/>
          <w:jc w:val="center"/>
        </w:trPr>
        <w:tc>
          <w:tcPr>
            <w:tcW w:w="0" w:type="auto"/>
            <w:vAlign w:val="center"/>
          </w:tcPr>
          <w:p w:rsidR="00413AE6" w:rsidRPr="00DD2E97" w:rsidRDefault="00413AE6" w:rsidP="00827A9E">
            <w:pPr>
              <w:rPr>
                <w:rFonts w:ascii="Tahoma" w:hAnsi="Tahoma" w:cs="Tahoma"/>
                <w:lang w:val="sv-SE"/>
              </w:rPr>
            </w:pPr>
            <w:r w:rsidRPr="00DD2E97">
              <w:rPr>
                <w:rFonts w:ascii="Tahoma" w:hAnsi="Tahoma" w:cs="Tahoma"/>
                <w:lang w:val="sv-SE"/>
              </w:rPr>
              <w:t>PROG2</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53.47%</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46.54%</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0.99%</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55.95%</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31.92%</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12.13%</w:t>
            </w:r>
          </w:p>
        </w:tc>
      </w:tr>
      <w:tr w:rsidR="00413AE6" w:rsidRPr="00DD2E97" w:rsidTr="00827A9E">
        <w:trPr>
          <w:trHeight w:val="288"/>
          <w:jc w:val="center"/>
        </w:trPr>
        <w:tc>
          <w:tcPr>
            <w:tcW w:w="0" w:type="auto"/>
            <w:vAlign w:val="center"/>
          </w:tcPr>
          <w:p w:rsidR="00413AE6" w:rsidRPr="00DD2E97" w:rsidRDefault="00413AE6" w:rsidP="00827A9E">
            <w:pPr>
              <w:rPr>
                <w:rFonts w:ascii="Tahoma" w:hAnsi="Tahoma" w:cs="Tahoma"/>
                <w:lang w:val="sv-SE"/>
              </w:rPr>
            </w:pPr>
            <w:r w:rsidRPr="00DD2E97">
              <w:rPr>
                <w:rFonts w:ascii="Tahoma" w:hAnsi="Tahoma" w:cs="Tahoma"/>
                <w:lang w:val="sv-SE"/>
              </w:rPr>
              <w:t>PROG3</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57.43%</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42.57%</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52.80%</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35.13%</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12.07%</w:t>
            </w:r>
          </w:p>
        </w:tc>
      </w:tr>
      <w:tr w:rsidR="00413AE6" w:rsidRPr="00DD2E97" w:rsidTr="00827A9E">
        <w:trPr>
          <w:trHeight w:val="288"/>
          <w:jc w:val="center"/>
        </w:trPr>
        <w:tc>
          <w:tcPr>
            <w:tcW w:w="0" w:type="auto"/>
            <w:vAlign w:val="center"/>
          </w:tcPr>
          <w:p w:rsidR="00413AE6" w:rsidRPr="00DD2E97" w:rsidRDefault="00413AE6" w:rsidP="00827A9E">
            <w:pPr>
              <w:rPr>
                <w:rFonts w:ascii="Tahoma" w:hAnsi="Tahoma" w:cs="Tahoma"/>
                <w:lang w:val="fi-FI"/>
              </w:rPr>
            </w:pPr>
            <w:r w:rsidRPr="00DD2E97">
              <w:rPr>
                <w:rFonts w:ascii="Tahoma" w:hAnsi="Tahoma" w:cs="Tahoma"/>
                <w:lang w:val="fi-FI"/>
              </w:rPr>
              <w:t>PROG4</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40.59%</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53.47%</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5.94%</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42.85%</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39.85%</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17.30%</w:t>
            </w:r>
          </w:p>
        </w:tc>
      </w:tr>
      <w:tr w:rsidR="00413AE6" w:rsidRPr="00DD2E97" w:rsidTr="00827A9E">
        <w:trPr>
          <w:trHeight w:val="288"/>
          <w:jc w:val="center"/>
        </w:trPr>
        <w:tc>
          <w:tcPr>
            <w:tcW w:w="0" w:type="auto"/>
            <w:vAlign w:val="center"/>
          </w:tcPr>
          <w:p w:rsidR="00413AE6" w:rsidRPr="00DD2E97" w:rsidRDefault="00413AE6" w:rsidP="00827A9E">
            <w:pPr>
              <w:rPr>
                <w:rFonts w:ascii="Tahoma" w:hAnsi="Tahoma" w:cs="Tahoma"/>
                <w:lang w:val="fi-FI"/>
              </w:rPr>
            </w:pPr>
            <w:r w:rsidRPr="00DD2E97">
              <w:rPr>
                <w:rFonts w:ascii="Tahoma" w:hAnsi="Tahoma" w:cs="Tahoma"/>
                <w:lang w:val="fi-FI"/>
              </w:rPr>
              <w:t>PROG5</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43.56%</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51.49%</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4.95%</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41.17%</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36.46%</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22.36%</w:t>
            </w:r>
          </w:p>
        </w:tc>
      </w:tr>
    </w:tbl>
    <w:p w:rsidR="00413AE6" w:rsidRPr="00DD2E97" w:rsidRDefault="00413AE6" w:rsidP="00413AE6">
      <w:pPr>
        <w:pStyle w:val="ListParagraph"/>
        <w:tabs>
          <w:tab w:val="left" w:pos="1080"/>
        </w:tabs>
        <w:ind w:left="960"/>
      </w:pPr>
    </w:p>
    <w:p w:rsidR="00413AE6" w:rsidRPr="00CC7B57" w:rsidRDefault="00413AE6" w:rsidP="00413AE6">
      <w:pPr>
        <w:pStyle w:val="ListParagraph"/>
        <w:tabs>
          <w:tab w:val="left" w:pos="1080"/>
        </w:tabs>
        <w:spacing w:after="120" w:line="288" w:lineRule="auto"/>
        <w:ind w:left="960" w:firstLine="540"/>
        <w:jc w:val="both"/>
      </w:pPr>
      <w:proofErr w:type="gramStart"/>
      <w:r w:rsidRPr="00CC7B57">
        <w:t>Kategori “baik” dianggap indikator telah dimilikinya kompetensi guru sesuai dengan standar.</w:t>
      </w:r>
      <w:proofErr w:type="gramEnd"/>
      <w:r w:rsidRPr="00CC7B57">
        <w:t xml:space="preserve"> </w:t>
      </w:r>
      <w:proofErr w:type="gramStart"/>
      <w:r w:rsidRPr="00CC7B57">
        <w:t>Oleh karena itu, secara umum dapat dikatakan bahwa sedikitnya ada 40.59% guru telah menguasai semua sub-kompetensi dalam kelompok kompetensi profesional.</w:t>
      </w:r>
      <w:proofErr w:type="gramEnd"/>
      <w:r w:rsidRPr="00CC7B57">
        <w:t xml:space="preserve"> </w:t>
      </w:r>
      <w:proofErr w:type="gramStart"/>
      <w:r w:rsidRPr="00CC7B57">
        <w:t>Data pemantauan ini juga menunjukkan bahwa sedikitnya ada 35.64% guru yang belum menguasai semua sub-kompetensi dalam kelompok kompetensi profesional.</w:t>
      </w:r>
      <w:proofErr w:type="gramEnd"/>
      <w:r w:rsidRPr="00CC7B57">
        <w:t xml:space="preserve"> </w:t>
      </w:r>
      <w:proofErr w:type="gramStart"/>
      <w:r w:rsidRPr="00CC7B57">
        <w:t>Yang dianggap masih menjadi kelemahan bagi guru dalam kompetensi profesional adalah kompetensi yang terkait dengan TIK, seperti halnya pada kompetensi pedagogis, yaitu pemanfaatan TIK untuk komunikasi dan pengembangan diri.</w:t>
      </w:r>
      <w:proofErr w:type="gramEnd"/>
      <w:r w:rsidRPr="00CC7B57">
        <w:t xml:space="preserve"> </w:t>
      </w:r>
    </w:p>
    <w:p w:rsidR="00413AE6" w:rsidRPr="00CC7B57" w:rsidRDefault="00413AE6" w:rsidP="00413AE6">
      <w:pPr>
        <w:spacing w:after="120" w:line="288" w:lineRule="auto"/>
        <w:ind w:left="720" w:firstLine="540"/>
        <w:jc w:val="both"/>
      </w:pPr>
      <w:proofErr w:type="gramStart"/>
      <w:r w:rsidRPr="00CC7B57">
        <w:t>Jika data tentang penguasaan kompetensi profesional dipilah berdasarkan kategori Negeri dan Swasta serta kategori kecamatan yang baik dan belum baik (berdasarkan kriteria kualifikasi guru dan kepala sekolah, sarana dan prasaran, serta kelulusan satuan pendidikan), juga ada perbedaan dengan pola yang konsisten.</w:t>
      </w:r>
      <w:proofErr w:type="gramEnd"/>
      <w:r w:rsidRPr="00CC7B57">
        <w:t xml:space="preserve"> </w:t>
      </w:r>
      <w:proofErr w:type="gramStart"/>
      <w:r w:rsidRPr="00CC7B57">
        <w:t>Kompetensi profesional guru lebih banyak dikuasai oleh guru di Negeri daripada di Swasta, lebih banyak dikuasai oleh guru dari kecamatan yang termasuk kategori sudah baik daripada yang belum baik.</w:t>
      </w:r>
      <w:proofErr w:type="gramEnd"/>
    </w:p>
    <w:p w:rsidR="00413AE6" w:rsidRPr="00CC7B57" w:rsidRDefault="00413AE6" w:rsidP="00413AE6">
      <w:pPr>
        <w:spacing w:after="120" w:line="288" w:lineRule="auto"/>
        <w:ind w:left="720" w:firstLine="540"/>
        <w:jc w:val="both"/>
      </w:pPr>
      <w:proofErr w:type="gramStart"/>
      <w:r w:rsidRPr="00CC7B57">
        <w:t>Dari empat kompetensi guru berdasarkan Standar, urutan dari yang paling banyak dikuasai sampai dengan yang paling sedikit dikuasai oleh guru adalah (1) Kompetensi Kepribadian, (2) Kompetensi Sosial, (3) Kompetensi Pedagogis, dan (4) kompetensi Profesional.</w:t>
      </w:r>
      <w:proofErr w:type="gramEnd"/>
      <w:r w:rsidRPr="00CC7B57">
        <w:t xml:space="preserve"> </w:t>
      </w:r>
    </w:p>
    <w:p w:rsidR="00413AE6" w:rsidRPr="00DD2E97" w:rsidRDefault="00413AE6" w:rsidP="00413AE6">
      <w:pPr>
        <w:pStyle w:val="ListParagraph"/>
        <w:tabs>
          <w:tab w:val="left" w:pos="1080"/>
        </w:tabs>
        <w:ind w:left="960"/>
      </w:pPr>
    </w:p>
    <w:p w:rsidR="00413AE6" w:rsidRPr="00CC7B57" w:rsidRDefault="00413AE6" w:rsidP="00D11C24">
      <w:pPr>
        <w:pStyle w:val="Heading3"/>
        <w:numPr>
          <w:ilvl w:val="0"/>
          <w:numId w:val="53"/>
        </w:numPr>
        <w:spacing w:line="276" w:lineRule="auto"/>
        <w:rPr>
          <w:rFonts w:ascii="Times New Roman" w:hAnsi="Times New Roman" w:cs="Times New Roman"/>
        </w:rPr>
      </w:pPr>
      <w:bookmarkStart w:id="76" w:name="_Toc253132337"/>
      <w:r w:rsidRPr="00CC7B57">
        <w:rPr>
          <w:rFonts w:ascii="Times New Roman" w:hAnsi="Times New Roman" w:cs="Times New Roman"/>
        </w:rPr>
        <w:t xml:space="preserve">Dampak Standar Guru </w:t>
      </w:r>
      <w:proofErr w:type="gramStart"/>
      <w:r w:rsidRPr="00CC7B57">
        <w:rPr>
          <w:rFonts w:ascii="Times New Roman" w:hAnsi="Times New Roman" w:cs="Times New Roman"/>
        </w:rPr>
        <w:t>terhadap</w:t>
      </w:r>
      <w:proofErr w:type="gramEnd"/>
      <w:r w:rsidRPr="00CC7B57">
        <w:rPr>
          <w:rFonts w:ascii="Times New Roman" w:hAnsi="Times New Roman" w:cs="Times New Roman"/>
        </w:rPr>
        <w:t xml:space="preserve"> kualitas proses pembelajaran</w:t>
      </w:r>
      <w:bookmarkEnd w:id="76"/>
    </w:p>
    <w:p w:rsidR="00413AE6" w:rsidRPr="00CC7B57" w:rsidRDefault="00413AE6" w:rsidP="00413AE6">
      <w:pPr>
        <w:pStyle w:val="ListParagraph"/>
        <w:spacing w:after="120" w:line="288" w:lineRule="auto"/>
        <w:ind w:left="960" w:firstLine="450"/>
        <w:jc w:val="both"/>
      </w:pPr>
      <w:r w:rsidRPr="00CC7B57">
        <w:t xml:space="preserve">       Responden guru, kepala sekolah, dan pengawas diminta menilai apakah kualitas proses pembelajaran di sekolah mereka turun, tetap, atau naik sebagai akibat dari adanya Standar Guru.</w:t>
      </w:r>
    </w:p>
    <w:p w:rsidR="00413AE6" w:rsidRDefault="00413AE6" w:rsidP="00413AE6"/>
    <w:p w:rsidR="001C69CD" w:rsidRDefault="001C69CD" w:rsidP="00413AE6"/>
    <w:p w:rsidR="00413AE6" w:rsidRPr="00DD2E97" w:rsidRDefault="00413AE6" w:rsidP="00413AE6"/>
    <w:p w:rsidR="00413AE6" w:rsidRPr="00DD2E97" w:rsidRDefault="00413AE6" w:rsidP="00413AE6">
      <w:pPr>
        <w:pStyle w:val="Table"/>
        <w:ind w:left="2970" w:hanging="1620"/>
        <w:rPr>
          <w:lang w:val="en-US"/>
        </w:rPr>
      </w:pPr>
      <w:bookmarkStart w:id="77" w:name="_Toc252526904"/>
      <w:bookmarkStart w:id="78" w:name="_Toc253132404"/>
      <w:r w:rsidRPr="00DD2E97">
        <w:rPr>
          <w:lang w:val="en-US"/>
        </w:rPr>
        <w:t>Dampak Standar Guru terhadap Kualitas Proses Pembelajaran</w:t>
      </w:r>
      <w:bookmarkEnd w:id="77"/>
      <w:bookmarkEnd w:id="78"/>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895"/>
        <w:gridCol w:w="784"/>
        <w:gridCol w:w="1150"/>
        <w:gridCol w:w="895"/>
        <w:gridCol w:w="895"/>
        <w:gridCol w:w="1150"/>
        <w:gridCol w:w="784"/>
        <w:gridCol w:w="784"/>
        <w:gridCol w:w="1150"/>
      </w:tblGrid>
      <w:tr w:rsidR="00413AE6" w:rsidRPr="00DD2E97" w:rsidTr="00827A9E">
        <w:trPr>
          <w:trHeight w:val="360"/>
          <w:jc w:val="center"/>
        </w:trPr>
        <w:tc>
          <w:tcPr>
            <w:tcW w:w="0" w:type="auto"/>
            <w:gridSpan w:val="3"/>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Naik</w:t>
            </w:r>
          </w:p>
        </w:tc>
        <w:tc>
          <w:tcPr>
            <w:tcW w:w="0" w:type="auto"/>
            <w:gridSpan w:val="3"/>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Tetap</w:t>
            </w:r>
          </w:p>
        </w:tc>
        <w:tc>
          <w:tcPr>
            <w:tcW w:w="0" w:type="auto"/>
            <w:gridSpan w:val="3"/>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Turun</w:t>
            </w:r>
          </w:p>
        </w:tc>
      </w:tr>
      <w:tr w:rsidR="00413AE6" w:rsidRPr="00DD2E97" w:rsidTr="00827A9E">
        <w:trPr>
          <w:trHeight w:val="360"/>
          <w:jc w:val="center"/>
        </w:trPr>
        <w:tc>
          <w:tcPr>
            <w:tcW w:w="0" w:type="auto"/>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0" w:type="auto"/>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Kasek</w:t>
            </w:r>
          </w:p>
        </w:tc>
        <w:tc>
          <w:tcPr>
            <w:tcW w:w="0" w:type="auto"/>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c>
          <w:tcPr>
            <w:tcW w:w="0" w:type="auto"/>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0" w:type="auto"/>
            <w:tcBorders>
              <w:top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Kasek</w:t>
            </w:r>
          </w:p>
        </w:tc>
        <w:tc>
          <w:tcPr>
            <w:tcW w:w="0" w:type="auto"/>
            <w:tcBorders>
              <w:top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c>
          <w:tcPr>
            <w:tcW w:w="0" w:type="auto"/>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c>
          <w:tcPr>
            <w:tcW w:w="0" w:type="auto"/>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Kasek</w:t>
            </w:r>
          </w:p>
        </w:tc>
        <w:tc>
          <w:tcPr>
            <w:tcW w:w="0" w:type="auto"/>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r>
      <w:tr w:rsidR="00413AE6" w:rsidRPr="00DD2E97" w:rsidTr="00827A9E">
        <w:trPr>
          <w:jc w:val="center"/>
        </w:trPr>
        <w:tc>
          <w:tcPr>
            <w:tcW w:w="0" w:type="auto"/>
            <w:vAlign w:val="center"/>
          </w:tcPr>
          <w:p w:rsidR="00413AE6" w:rsidRPr="00DD2E97" w:rsidRDefault="00413AE6" w:rsidP="00827A9E">
            <w:pPr>
              <w:jc w:val="center"/>
              <w:rPr>
                <w:rFonts w:ascii="Tahoma" w:hAnsi="Tahoma" w:cs="Tahoma"/>
                <w:b/>
              </w:rPr>
            </w:pPr>
            <w:r w:rsidRPr="00DD2E97">
              <w:rPr>
                <w:rFonts w:ascii="Arial" w:hAnsi="Arial" w:cs="Arial"/>
                <w:sz w:val="20"/>
                <w:szCs w:val="20"/>
              </w:rPr>
              <w:t>73.27%</w:t>
            </w:r>
          </w:p>
        </w:tc>
        <w:tc>
          <w:tcPr>
            <w:tcW w:w="0" w:type="auto"/>
            <w:vAlign w:val="center"/>
          </w:tcPr>
          <w:p w:rsidR="00413AE6" w:rsidRPr="00DD2E97" w:rsidRDefault="00413AE6" w:rsidP="00827A9E">
            <w:pPr>
              <w:jc w:val="center"/>
              <w:rPr>
                <w:rFonts w:ascii="Tahoma" w:hAnsi="Tahoma" w:cs="Tahoma"/>
                <w:b/>
              </w:rPr>
            </w:pPr>
            <w:r w:rsidRPr="00DD2E97">
              <w:rPr>
                <w:rFonts w:ascii="Arial" w:hAnsi="Arial" w:cs="Arial"/>
                <w:sz w:val="20"/>
                <w:szCs w:val="20"/>
              </w:rPr>
              <w:t>74.2%</w:t>
            </w:r>
          </w:p>
        </w:tc>
        <w:tc>
          <w:tcPr>
            <w:tcW w:w="0" w:type="auto"/>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71.53%</w:t>
            </w:r>
          </w:p>
        </w:tc>
        <w:tc>
          <w:tcPr>
            <w:tcW w:w="0" w:type="auto"/>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25.74%</w:t>
            </w:r>
          </w:p>
        </w:tc>
        <w:tc>
          <w:tcPr>
            <w:tcW w:w="0" w:type="auto"/>
            <w:tcBorders>
              <w:top w:val="single" w:sz="4" w:space="0" w:color="auto"/>
              <w:bottom w:val="double" w:sz="6" w:space="0" w:color="auto"/>
            </w:tcBorders>
            <w:vAlign w:val="center"/>
          </w:tcPr>
          <w:p w:rsidR="00413AE6" w:rsidRPr="00DD2E97" w:rsidRDefault="00413AE6" w:rsidP="00827A9E">
            <w:pPr>
              <w:jc w:val="center"/>
              <w:rPr>
                <w:rFonts w:ascii="Tahoma" w:hAnsi="Tahoma" w:cs="Tahoma"/>
                <w:b/>
              </w:rPr>
            </w:pPr>
            <w:r w:rsidRPr="00DD2E97">
              <w:rPr>
                <w:rFonts w:ascii="Arial" w:hAnsi="Arial" w:cs="Arial"/>
                <w:sz w:val="20"/>
                <w:szCs w:val="20"/>
              </w:rPr>
              <w:t>13.86%</w:t>
            </w:r>
          </w:p>
        </w:tc>
        <w:tc>
          <w:tcPr>
            <w:tcW w:w="0" w:type="auto"/>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25.93%</w:t>
            </w:r>
          </w:p>
        </w:tc>
        <w:tc>
          <w:tcPr>
            <w:tcW w:w="0" w:type="auto"/>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0.99%</w:t>
            </w:r>
          </w:p>
        </w:tc>
        <w:tc>
          <w:tcPr>
            <w:tcW w:w="0" w:type="auto"/>
            <w:vAlign w:val="center"/>
          </w:tcPr>
          <w:p w:rsidR="00413AE6" w:rsidRPr="00DD2E97" w:rsidRDefault="00413AE6" w:rsidP="00827A9E">
            <w:pPr>
              <w:jc w:val="center"/>
              <w:rPr>
                <w:rFonts w:ascii="Tahoma" w:hAnsi="Tahoma" w:cs="Tahoma"/>
                <w:b/>
              </w:rPr>
            </w:pPr>
            <w:r w:rsidRPr="00DD2E97">
              <w:rPr>
                <w:rFonts w:ascii="Arial" w:hAnsi="Arial" w:cs="Arial"/>
                <w:sz w:val="20"/>
                <w:szCs w:val="20"/>
              </w:rPr>
              <w:t>1.98%</w:t>
            </w:r>
          </w:p>
        </w:tc>
        <w:tc>
          <w:tcPr>
            <w:tcW w:w="0" w:type="auto"/>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2.86%</w:t>
            </w:r>
          </w:p>
        </w:tc>
      </w:tr>
    </w:tbl>
    <w:p w:rsidR="00413AE6" w:rsidRPr="00DD2E97" w:rsidRDefault="00413AE6" w:rsidP="00413AE6">
      <w:pPr>
        <w:pStyle w:val="ListParagraph"/>
        <w:ind w:left="960"/>
      </w:pPr>
    </w:p>
    <w:p w:rsidR="00413AE6" w:rsidRPr="00CC7B57" w:rsidRDefault="00413AE6" w:rsidP="00413AE6">
      <w:pPr>
        <w:pStyle w:val="ListParagraph"/>
        <w:spacing w:after="120" w:line="288" w:lineRule="auto"/>
        <w:ind w:left="960" w:firstLine="450"/>
        <w:jc w:val="both"/>
      </w:pPr>
      <w:r w:rsidRPr="00CC7B57">
        <w:t xml:space="preserve">Secara umum dapat dikatakan bahwa Standar Guru </w:t>
      </w:r>
      <w:proofErr w:type="gramStart"/>
      <w:r w:rsidRPr="00CC7B57">
        <w:t>memberikan</w:t>
      </w:r>
      <w:proofErr w:type="gramEnd"/>
      <w:r w:rsidRPr="00CC7B57">
        <w:t xml:space="preserve"> dampak yang positif terhadap peningkatan kualitas proses pembelajaran. Namun, persentase responden yang menganggap bahwa kualitas proses pembelajaran “tetap” ternyata masih cukup signifikan (13,86 sd 25,93%) sehingga perlu ditelusuri lebih lanjut mengapa Standar Guru tidak dianggap meningkatkan kualitas proses pembelajaran, apakah karena memang belum semua guru memenuhi Standar Guru atau penyebab lain. Yang lebih serius lagi sehingga perlu ditindak-lanjuti adalah adanya anggapan bahwa Standar Guru memberikan dampak yang negatif terhadap kualitas proses pembelajaran, walaupun angkanya hanya kecil (antara 0</w:t>
      </w:r>
      <w:proofErr w:type="gramStart"/>
      <w:r w:rsidRPr="00CC7B57">
        <w:t>,99</w:t>
      </w:r>
      <w:proofErr w:type="gramEnd"/>
      <w:r w:rsidRPr="00CC7B57">
        <w:t>% sd 2,86%).</w:t>
      </w:r>
    </w:p>
    <w:p w:rsidR="00413AE6" w:rsidRPr="00CC7B57" w:rsidRDefault="00413AE6" w:rsidP="00D11C24">
      <w:pPr>
        <w:pStyle w:val="Heading3"/>
        <w:numPr>
          <w:ilvl w:val="0"/>
          <w:numId w:val="53"/>
        </w:numPr>
        <w:spacing w:line="276" w:lineRule="auto"/>
        <w:rPr>
          <w:rFonts w:ascii="Times New Roman" w:hAnsi="Times New Roman" w:cs="Times New Roman"/>
        </w:rPr>
      </w:pPr>
      <w:bookmarkStart w:id="79" w:name="_Toc253132338"/>
      <w:r w:rsidRPr="00CC7B57">
        <w:rPr>
          <w:rFonts w:ascii="Times New Roman" w:hAnsi="Times New Roman" w:cs="Times New Roman"/>
        </w:rPr>
        <w:t>Penilaian terhadap Standar Guru</w:t>
      </w:r>
      <w:bookmarkEnd w:id="79"/>
    </w:p>
    <w:p w:rsidR="00413AE6" w:rsidRPr="00CC7B57" w:rsidRDefault="00413AE6" w:rsidP="00413AE6">
      <w:pPr>
        <w:pStyle w:val="ListParagraph"/>
        <w:spacing w:line="288" w:lineRule="auto"/>
        <w:ind w:left="960" w:firstLine="450"/>
        <w:jc w:val="both"/>
      </w:pPr>
      <w:r w:rsidRPr="00CC7B57">
        <w:t xml:space="preserve">       Responden guru, kepala sekolah, dan pengawas diminta menilai apakah Standar Kualifikasi Akademik Guru </w:t>
      </w:r>
      <w:proofErr w:type="gramStart"/>
      <w:r w:rsidRPr="00CC7B57">
        <w:t>termasuk</w:t>
      </w:r>
      <w:proofErr w:type="gramEnd"/>
      <w:r w:rsidRPr="00CC7B57">
        <w:t xml:space="preserve"> rendah, tepat, atau tinggi. Untuk Standar Kompetensi Guru, responden guru diminta menilai empat kompetensi seluruhnya, tetapi responden kepala sekolah dan pengawas hanya diminta menilai kompetensi guru secara umum.</w:t>
      </w:r>
    </w:p>
    <w:p w:rsidR="00413AE6" w:rsidRPr="00DD2E97" w:rsidRDefault="00413AE6" w:rsidP="00413AE6">
      <w:pPr>
        <w:pStyle w:val="ListParagraph"/>
        <w:spacing w:line="288" w:lineRule="auto"/>
        <w:ind w:left="960"/>
        <w:jc w:val="both"/>
      </w:pPr>
    </w:p>
    <w:p w:rsidR="00413AE6" w:rsidRPr="00DD2E97" w:rsidRDefault="00413AE6" w:rsidP="00413AE6">
      <w:pPr>
        <w:pStyle w:val="Table"/>
        <w:ind w:left="2970" w:hanging="1980"/>
        <w:rPr>
          <w:lang w:val="en-US"/>
        </w:rPr>
      </w:pPr>
      <w:bookmarkStart w:id="80" w:name="_Toc252526905"/>
      <w:bookmarkStart w:id="81" w:name="_Toc253132405"/>
      <w:r w:rsidRPr="00DD2E97">
        <w:rPr>
          <w:lang w:val="en-US"/>
        </w:rPr>
        <w:t>Penilaian terhadap Standar Guru</w:t>
      </w:r>
      <w:bookmarkEnd w:id="80"/>
      <w:bookmarkEnd w:id="81"/>
    </w:p>
    <w:tbl>
      <w:tblPr>
        <w:tblW w:w="9491" w:type="dxa"/>
        <w:jc w:val="center"/>
        <w:tblInd w:w="-28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284"/>
        <w:gridCol w:w="895"/>
        <w:gridCol w:w="1040"/>
        <w:gridCol w:w="950"/>
        <w:gridCol w:w="816"/>
        <w:gridCol w:w="895"/>
        <w:gridCol w:w="950"/>
        <w:gridCol w:w="816"/>
        <w:gridCol w:w="895"/>
        <w:gridCol w:w="950"/>
      </w:tblGrid>
      <w:tr w:rsidR="00413AE6" w:rsidRPr="00DD2E97" w:rsidTr="00827A9E">
        <w:trPr>
          <w:trHeight w:val="289"/>
          <w:jc w:val="center"/>
        </w:trPr>
        <w:tc>
          <w:tcPr>
            <w:tcW w:w="1282" w:type="dxa"/>
            <w:tcBorders>
              <w:bottom w:val="single" w:sz="4" w:space="0" w:color="auto"/>
              <w:right w:val="single" w:sz="12" w:space="0" w:color="auto"/>
            </w:tcBorders>
          </w:tcPr>
          <w:p w:rsidR="00413AE6" w:rsidRPr="00DD2E97" w:rsidRDefault="00413AE6" w:rsidP="00827A9E">
            <w:pPr>
              <w:rPr>
                <w:rFonts w:ascii="Tahoma" w:hAnsi="Tahoma" w:cs="Tahoma"/>
                <w:b/>
              </w:rPr>
            </w:pPr>
          </w:p>
        </w:tc>
        <w:tc>
          <w:tcPr>
            <w:tcW w:w="2889" w:type="dxa"/>
            <w:gridSpan w:val="3"/>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Guru</w:t>
            </w:r>
          </w:p>
        </w:tc>
        <w:tc>
          <w:tcPr>
            <w:tcW w:w="2660" w:type="dxa"/>
            <w:gridSpan w:val="3"/>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Kepala Sekolah</w:t>
            </w:r>
          </w:p>
        </w:tc>
        <w:tc>
          <w:tcPr>
            <w:tcW w:w="2660" w:type="dxa"/>
            <w:gridSpan w:val="3"/>
            <w:tcBorders>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Pengawas</w:t>
            </w:r>
          </w:p>
        </w:tc>
      </w:tr>
      <w:tr w:rsidR="00413AE6" w:rsidRPr="00DD2E97" w:rsidTr="00827A9E">
        <w:trPr>
          <w:trHeight w:val="289"/>
          <w:jc w:val="center"/>
        </w:trPr>
        <w:tc>
          <w:tcPr>
            <w:tcW w:w="1282" w:type="dxa"/>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0" w:type="auto"/>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1045"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949"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c>
          <w:tcPr>
            <w:tcW w:w="0" w:type="auto"/>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949"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c>
          <w:tcPr>
            <w:tcW w:w="816"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r>
      <w:tr w:rsidR="00413AE6" w:rsidRPr="00DD2E97" w:rsidTr="00827A9E">
        <w:trPr>
          <w:trHeight w:val="289"/>
          <w:jc w:val="center"/>
        </w:trPr>
        <w:tc>
          <w:tcPr>
            <w:tcW w:w="1282" w:type="dxa"/>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 xml:space="preserve">Kualifikasi </w:t>
            </w:r>
          </w:p>
        </w:tc>
        <w:tc>
          <w:tcPr>
            <w:tcW w:w="0" w:type="auto"/>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23.76%</w:t>
            </w:r>
          </w:p>
        </w:tc>
        <w:tc>
          <w:tcPr>
            <w:tcW w:w="1045" w:type="dxa"/>
            <w:tcBorders>
              <w:top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71.29%</w:t>
            </w:r>
          </w:p>
        </w:tc>
        <w:tc>
          <w:tcPr>
            <w:tcW w:w="949" w:type="dxa"/>
            <w:tcBorders>
              <w:top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0.99%</w:t>
            </w:r>
          </w:p>
        </w:tc>
        <w:tc>
          <w:tcPr>
            <w:tcW w:w="0" w:type="auto"/>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5.23%</w:t>
            </w:r>
          </w:p>
        </w:tc>
        <w:tc>
          <w:tcPr>
            <w:tcW w:w="0" w:type="auto"/>
            <w:tcBorders>
              <w:top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87.38%</w:t>
            </w:r>
          </w:p>
        </w:tc>
        <w:tc>
          <w:tcPr>
            <w:tcW w:w="949" w:type="dxa"/>
            <w:tcBorders>
              <w:top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7.38%</w:t>
            </w:r>
          </w:p>
        </w:tc>
        <w:tc>
          <w:tcPr>
            <w:tcW w:w="816" w:type="dxa"/>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6.66%</w:t>
            </w:r>
          </w:p>
        </w:tc>
        <w:tc>
          <w:tcPr>
            <w:tcW w:w="0" w:type="auto"/>
            <w:tcBorders>
              <w:top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85.67%</w:t>
            </w:r>
          </w:p>
        </w:tc>
        <w:tc>
          <w:tcPr>
            <w:tcW w:w="0" w:type="auto"/>
            <w:tcBorders>
              <w:top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7.68%</w:t>
            </w:r>
          </w:p>
        </w:tc>
      </w:tr>
      <w:tr w:rsidR="00413AE6" w:rsidRPr="00DD2E97" w:rsidTr="00827A9E">
        <w:trPr>
          <w:trHeight w:val="289"/>
          <w:jc w:val="center"/>
        </w:trPr>
        <w:tc>
          <w:tcPr>
            <w:tcW w:w="1282" w:type="dxa"/>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Pedagogik</w:t>
            </w:r>
          </w:p>
        </w:tc>
        <w:tc>
          <w:tcPr>
            <w:tcW w:w="0" w:type="auto"/>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17.82%</w:t>
            </w:r>
          </w:p>
        </w:tc>
        <w:tc>
          <w:tcPr>
            <w:tcW w:w="1045" w:type="dxa"/>
            <w:tcBorders>
              <w:top w:val="single" w:sz="4"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76.24%</w:t>
            </w:r>
          </w:p>
        </w:tc>
        <w:tc>
          <w:tcPr>
            <w:tcW w:w="949"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0.99%</w:t>
            </w:r>
          </w:p>
        </w:tc>
        <w:tc>
          <w:tcPr>
            <w:tcW w:w="0" w:type="auto"/>
            <w:vMerge w:val="restart"/>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5.68%</w:t>
            </w:r>
          </w:p>
        </w:tc>
        <w:tc>
          <w:tcPr>
            <w:tcW w:w="0" w:type="auto"/>
            <w:vMerge w:val="restart"/>
            <w:tcBorders>
              <w:top w:val="single" w:sz="4"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86.64%</w:t>
            </w:r>
          </w:p>
        </w:tc>
        <w:tc>
          <w:tcPr>
            <w:tcW w:w="949" w:type="dxa"/>
            <w:vMerge w:val="restart"/>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8.68%</w:t>
            </w:r>
          </w:p>
        </w:tc>
        <w:tc>
          <w:tcPr>
            <w:tcW w:w="816" w:type="dxa"/>
            <w:vMerge w:val="restart"/>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6.50%</w:t>
            </w:r>
          </w:p>
        </w:tc>
        <w:tc>
          <w:tcPr>
            <w:tcW w:w="0" w:type="auto"/>
            <w:vMerge w:val="restart"/>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83.83%</w:t>
            </w:r>
          </w:p>
        </w:tc>
        <w:tc>
          <w:tcPr>
            <w:tcW w:w="0" w:type="auto"/>
            <w:vMerge w:val="restart"/>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9.68%</w:t>
            </w:r>
          </w:p>
        </w:tc>
      </w:tr>
      <w:tr w:rsidR="00413AE6" w:rsidRPr="00DD2E97" w:rsidTr="00827A9E">
        <w:trPr>
          <w:trHeight w:val="289"/>
          <w:jc w:val="center"/>
        </w:trPr>
        <w:tc>
          <w:tcPr>
            <w:tcW w:w="1282" w:type="dxa"/>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Kepribadian</w:t>
            </w:r>
          </w:p>
        </w:tc>
        <w:tc>
          <w:tcPr>
            <w:tcW w:w="0" w:type="auto"/>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30.69%</w:t>
            </w:r>
          </w:p>
        </w:tc>
        <w:tc>
          <w:tcPr>
            <w:tcW w:w="1045" w:type="dxa"/>
            <w:tcBorders>
              <w:top w:val="single" w:sz="4"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67.33%</w:t>
            </w:r>
          </w:p>
        </w:tc>
        <w:tc>
          <w:tcPr>
            <w:tcW w:w="949"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0.99%</w:t>
            </w:r>
          </w:p>
        </w:tc>
        <w:tc>
          <w:tcPr>
            <w:tcW w:w="0" w:type="auto"/>
            <w:vMerge/>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Tahoma" w:hAnsi="Tahoma" w:cs="Tahoma"/>
                <w:b/>
              </w:rPr>
            </w:pPr>
          </w:p>
        </w:tc>
        <w:tc>
          <w:tcPr>
            <w:tcW w:w="0" w:type="auto"/>
            <w:vMerge/>
            <w:tcBorders>
              <w:top w:val="single" w:sz="4" w:space="0" w:color="auto"/>
              <w:bottom w:val="double" w:sz="6" w:space="0" w:color="auto"/>
            </w:tcBorders>
            <w:vAlign w:val="center"/>
          </w:tcPr>
          <w:p w:rsidR="00413AE6" w:rsidRPr="00DD2E97" w:rsidRDefault="00413AE6" w:rsidP="00827A9E">
            <w:pPr>
              <w:jc w:val="center"/>
              <w:rPr>
                <w:rFonts w:ascii="Tahoma" w:hAnsi="Tahoma" w:cs="Tahoma"/>
                <w:b/>
              </w:rPr>
            </w:pPr>
          </w:p>
        </w:tc>
        <w:tc>
          <w:tcPr>
            <w:tcW w:w="949" w:type="dxa"/>
            <w:vMerge/>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Tahoma" w:hAnsi="Tahoma" w:cs="Tahoma"/>
                <w:b/>
              </w:rPr>
            </w:pPr>
          </w:p>
        </w:tc>
        <w:tc>
          <w:tcPr>
            <w:tcW w:w="816" w:type="dxa"/>
            <w:vMerge/>
            <w:tcBorders>
              <w:left w:val="single" w:sz="12" w:space="0" w:color="auto"/>
            </w:tcBorders>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r>
      <w:tr w:rsidR="00413AE6" w:rsidRPr="00DD2E97" w:rsidTr="00827A9E">
        <w:trPr>
          <w:trHeight w:val="289"/>
          <w:jc w:val="center"/>
        </w:trPr>
        <w:tc>
          <w:tcPr>
            <w:tcW w:w="1282" w:type="dxa"/>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Sosial</w:t>
            </w:r>
          </w:p>
        </w:tc>
        <w:tc>
          <w:tcPr>
            <w:tcW w:w="0" w:type="auto"/>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32.67%</w:t>
            </w:r>
          </w:p>
        </w:tc>
        <w:tc>
          <w:tcPr>
            <w:tcW w:w="1045" w:type="dxa"/>
            <w:tcBorders>
              <w:top w:val="single" w:sz="4"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64.36%</w:t>
            </w:r>
          </w:p>
        </w:tc>
        <w:tc>
          <w:tcPr>
            <w:tcW w:w="949" w:type="dxa"/>
            <w:tcBorders>
              <w:top w:val="single" w:sz="4"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1.98%</w:t>
            </w:r>
          </w:p>
        </w:tc>
        <w:tc>
          <w:tcPr>
            <w:tcW w:w="0" w:type="auto"/>
            <w:vMerge/>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Tahoma" w:hAnsi="Tahoma" w:cs="Tahoma"/>
                <w:b/>
              </w:rPr>
            </w:pPr>
          </w:p>
        </w:tc>
        <w:tc>
          <w:tcPr>
            <w:tcW w:w="0" w:type="auto"/>
            <w:vMerge/>
            <w:tcBorders>
              <w:top w:val="single" w:sz="4" w:space="0" w:color="auto"/>
              <w:bottom w:val="double" w:sz="6" w:space="0" w:color="auto"/>
            </w:tcBorders>
            <w:vAlign w:val="center"/>
          </w:tcPr>
          <w:p w:rsidR="00413AE6" w:rsidRPr="00DD2E97" w:rsidRDefault="00413AE6" w:rsidP="00827A9E">
            <w:pPr>
              <w:jc w:val="center"/>
              <w:rPr>
                <w:rFonts w:ascii="Tahoma" w:hAnsi="Tahoma" w:cs="Tahoma"/>
                <w:b/>
              </w:rPr>
            </w:pPr>
          </w:p>
        </w:tc>
        <w:tc>
          <w:tcPr>
            <w:tcW w:w="949" w:type="dxa"/>
            <w:vMerge/>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Tahoma" w:hAnsi="Tahoma" w:cs="Tahoma"/>
                <w:b/>
              </w:rPr>
            </w:pPr>
          </w:p>
        </w:tc>
        <w:tc>
          <w:tcPr>
            <w:tcW w:w="816" w:type="dxa"/>
            <w:vMerge/>
            <w:tcBorders>
              <w:left w:val="single" w:sz="12" w:space="0" w:color="auto"/>
            </w:tcBorders>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r>
      <w:tr w:rsidR="00413AE6" w:rsidRPr="00DD2E97" w:rsidTr="00827A9E">
        <w:trPr>
          <w:trHeight w:val="289"/>
          <w:jc w:val="center"/>
        </w:trPr>
        <w:tc>
          <w:tcPr>
            <w:tcW w:w="1282" w:type="dxa"/>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Profesional</w:t>
            </w:r>
          </w:p>
        </w:tc>
        <w:tc>
          <w:tcPr>
            <w:tcW w:w="0" w:type="auto"/>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17.82%</w:t>
            </w:r>
          </w:p>
        </w:tc>
        <w:tc>
          <w:tcPr>
            <w:tcW w:w="1045" w:type="dxa"/>
            <w:tcBorders>
              <w:top w:val="single" w:sz="4"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76.24%</w:t>
            </w:r>
          </w:p>
        </w:tc>
        <w:tc>
          <w:tcPr>
            <w:tcW w:w="949" w:type="dxa"/>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2.97%</w:t>
            </w:r>
          </w:p>
        </w:tc>
        <w:tc>
          <w:tcPr>
            <w:tcW w:w="0" w:type="auto"/>
            <w:vMerge/>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Tahoma" w:hAnsi="Tahoma" w:cs="Tahoma"/>
                <w:b/>
              </w:rPr>
            </w:pPr>
          </w:p>
        </w:tc>
        <w:tc>
          <w:tcPr>
            <w:tcW w:w="0" w:type="auto"/>
            <w:vMerge/>
            <w:tcBorders>
              <w:top w:val="single" w:sz="4" w:space="0" w:color="auto"/>
              <w:bottom w:val="double" w:sz="6" w:space="0" w:color="auto"/>
            </w:tcBorders>
            <w:vAlign w:val="center"/>
          </w:tcPr>
          <w:p w:rsidR="00413AE6" w:rsidRPr="00DD2E97" w:rsidRDefault="00413AE6" w:rsidP="00827A9E">
            <w:pPr>
              <w:jc w:val="center"/>
              <w:rPr>
                <w:rFonts w:ascii="Tahoma" w:hAnsi="Tahoma" w:cs="Tahoma"/>
                <w:b/>
              </w:rPr>
            </w:pPr>
          </w:p>
        </w:tc>
        <w:tc>
          <w:tcPr>
            <w:tcW w:w="949" w:type="dxa"/>
            <w:vMerge/>
            <w:tcBorders>
              <w:top w:val="single" w:sz="4" w:space="0" w:color="auto"/>
              <w:bottom w:val="double" w:sz="6" w:space="0" w:color="auto"/>
              <w:right w:val="single" w:sz="12" w:space="0" w:color="auto"/>
            </w:tcBorders>
            <w:vAlign w:val="center"/>
          </w:tcPr>
          <w:p w:rsidR="00413AE6" w:rsidRPr="00DD2E97" w:rsidRDefault="00413AE6" w:rsidP="00827A9E">
            <w:pPr>
              <w:jc w:val="center"/>
              <w:rPr>
                <w:rFonts w:ascii="Tahoma" w:hAnsi="Tahoma" w:cs="Tahoma"/>
                <w:b/>
              </w:rPr>
            </w:pPr>
          </w:p>
        </w:tc>
        <w:tc>
          <w:tcPr>
            <w:tcW w:w="816" w:type="dxa"/>
            <w:vMerge/>
            <w:tcBorders>
              <w:left w:val="single" w:sz="12" w:space="0" w:color="auto"/>
            </w:tcBorders>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r>
    </w:tbl>
    <w:p w:rsidR="00413AE6" w:rsidRPr="00DD2E97" w:rsidRDefault="00413AE6" w:rsidP="00413AE6">
      <w:pPr>
        <w:pStyle w:val="ListParagraph"/>
        <w:ind w:left="960"/>
      </w:pPr>
    </w:p>
    <w:p w:rsidR="00413AE6" w:rsidRPr="00CC7B57" w:rsidRDefault="00413AE6" w:rsidP="00413AE6">
      <w:pPr>
        <w:pStyle w:val="ListParagraph"/>
        <w:spacing w:after="120" w:line="288" w:lineRule="auto"/>
        <w:ind w:left="960" w:firstLine="450"/>
        <w:jc w:val="both"/>
      </w:pPr>
      <w:r w:rsidRPr="00CC7B57">
        <w:t>Tampaknya Standar Guru, baik kualifikasi akademik maupun kompetensi guru, dianggap telah sesuai dengan harapan para responden guru, kepala sekolah, maupun pengawas. Jika dilihat dari identitas responden guru, 71</w:t>
      </w:r>
      <w:proofErr w:type="gramStart"/>
      <w:r w:rsidRPr="00CC7B57">
        <w:t>,29</w:t>
      </w:r>
      <w:proofErr w:type="gramEnd"/>
      <w:r w:rsidRPr="00CC7B57">
        <w:t xml:space="preserve">% kualifikasinya belum S1 atau D4, pendapat mereka ini tidak dipengaruhi oleh latar belakang mereka. Yang kualifikasi akademiknya belum memenuhi standar juga mengganggap bahwa Standar Guru </w:t>
      </w:r>
      <w:proofErr w:type="gramStart"/>
      <w:r w:rsidRPr="00CC7B57">
        <w:t>sudah</w:t>
      </w:r>
      <w:proofErr w:type="gramEnd"/>
      <w:r w:rsidRPr="00CC7B57">
        <w:t xml:space="preserve"> tepat.</w:t>
      </w:r>
    </w:p>
    <w:p w:rsidR="00413AE6" w:rsidRPr="00CC7B57" w:rsidRDefault="00413AE6" w:rsidP="00413AE6">
      <w:pPr>
        <w:spacing w:after="120" w:line="288" w:lineRule="auto"/>
        <w:ind w:left="720" w:firstLine="450"/>
        <w:jc w:val="both"/>
      </w:pPr>
      <w:r w:rsidRPr="00CC7B57">
        <w:t xml:space="preserve">Pada umumnya lebih banyak guru di Negeri yang menilai tepat Standar Guru </w:t>
      </w:r>
      <w:proofErr w:type="gramStart"/>
      <w:r w:rsidRPr="00CC7B57">
        <w:t>daripada</w:t>
      </w:r>
      <w:proofErr w:type="gramEnd"/>
      <w:r w:rsidRPr="00CC7B57">
        <w:t xml:space="preserve"> guru di Swasta. Jika benar demikian, mestinya lebih banyak guru di Swasta daripada di Negeri yang menganggap Standar Guru </w:t>
      </w:r>
      <w:proofErr w:type="gramStart"/>
      <w:r w:rsidRPr="00CC7B57">
        <w:t>termasuk</w:t>
      </w:r>
      <w:proofErr w:type="gramEnd"/>
      <w:r w:rsidRPr="00CC7B57">
        <w:t xml:space="preserve"> kategori tinggi. Ternyata data tentang itu tidak demikian halnya sehingga yang bisa dikatakan hanyalah bahwa </w:t>
      </w:r>
      <w:r w:rsidRPr="00CC7B57">
        <w:lastRenderedPageBreak/>
        <w:t xml:space="preserve">masih ada guru yang menganggap Standar Guru </w:t>
      </w:r>
      <w:proofErr w:type="gramStart"/>
      <w:r w:rsidRPr="00CC7B57">
        <w:t>termasuk</w:t>
      </w:r>
      <w:proofErr w:type="gramEnd"/>
      <w:r w:rsidRPr="00CC7B57">
        <w:t xml:space="preserve"> kategori tinggi baik yang berasal dari Negeri maupun Swasta.</w:t>
      </w:r>
    </w:p>
    <w:p w:rsidR="00413AE6" w:rsidRPr="00CC7B57" w:rsidRDefault="00413AE6" w:rsidP="00D11C24">
      <w:pPr>
        <w:pStyle w:val="Heading3"/>
        <w:numPr>
          <w:ilvl w:val="0"/>
          <w:numId w:val="53"/>
        </w:numPr>
        <w:spacing w:line="276" w:lineRule="auto"/>
        <w:rPr>
          <w:rFonts w:ascii="Times New Roman" w:hAnsi="Times New Roman" w:cs="Times New Roman"/>
          <w:lang w:val="sv-SE"/>
        </w:rPr>
      </w:pPr>
      <w:bookmarkStart w:id="82" w:name="_Toc253132339"/>
      <w:r w:rsidRPr="00CC7B57">
        <w:rPr>
          <w:rFonts w:ascii="Times New Roman" w:hAnsi="Times New Roman" w:cs="Times New Roman"/>
          <w:lang w:val="sv-SE"/>
        </w:rPr>
        <w:t>Kesesuaian Peraturan Daerah dengan Standar Kualifikasi Guru</w:t>
      </w:r>
      <w:bookmarkEnd w:id="82"/>
    </w:p>
    <w:p w:rsidR="00413AE6" w:rsidRPr="00CC7B57" w:rsidRDefault="00413AE6" w:rsidP="00413AE6">
      <w:pPr>
        <w:pStyle w:val="ListParagraph"/>
        <w:spacing w:after="120" w:line="288" w:lineRule="auto"/>
        <w:ind w:left="960" w:firstLine="540"/>
        <w:jc w:val="both"/>
        <w:rPr>
          <w:lang w:val="sv-SE"/>
        </w:rPr>
      </w:pPr>
      <w:r w:rsidRPr="00CC7B57">
        <w:rPr>
          <w:lang w:val="sv-SE"/>
        </w:rPr>
        <w:t xml:space="preserve">       Responden guru, kepala sekolah, dan pengawas ditanya tentang kesesuaian Peraturan Pemerintah daerah (Kabupaten/Kota) dengan Standar Kualifikasi Akademik Guru.</w:t>
      </w:r>
    </w:p>
    <w:p w:rsidR="00413AE6" w:rsidRPr="00DD2E97" w:rsidRDefault="00413AE6" w:rsidP="00413AE6">
      <w:pPr>
        <w:pStyle w:val="Table"/>
        <w:ind w:left="2970" w:hanging="1440"/>
        <w:rPr>
          <w:lang w:val="sv-SE"/>
        </w:rPr>
      </w:pPr>
      <w:bookmarkStart w:id="83" w:name="_Toc252526906"/>
      <w:bookmarkStart w:id="84" w:name="_Toc253132406"/>
      <w:r w:rsidRPr="00DD2E97">
        <w:rPr>
          <w:lang w:val="sv-SE"/>
        </w:rPr>
        <w:t>Kesesuaian Peraturan Daerah dengan Standar Guru</w:t>
      </w:r>
      <w:bookmarkEnd w:id="83"/>
      <w:bookmarkEnd w:id="84"/>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858"/>
        <w:gridCol w:w="1240"/>
        <w:gridCol w:w="1240"/>
        <w:gridCol w:w="1240"/>
      </w:tblGrid>
      <w:tr w:rsidR="00413AE6" w:rsidRPr="00DD2E97" w:rsidTr="00827A9E">
        <w:trPr>
          <w:trHeight w:val="360"/>
          <w:jc w:val="center"/>
        </w:trPr>
        <w:tc>
          <w:tcPr>
            <w:tcW w:w="1858" w:type="dxa"/>
            <w:tcBorders>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1008"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Guru</w:t>
            </w:r>
          </w:p>
        </w:tc>
        <w:tc>
          <w:tcPr>
            <w:tcW w:w="1008" w:type="dxa"/>
            <w:tcBorders>
              <w:top w:val="double" w:sz="6"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Kasek</w:t>
            </w:r>
          </w:p>
        </w:tc>
        <w:tc>
          <w:tcPr>
            <w:tcW w:w="1150" w:type="dxa"/>
            <w:tcBorders>
              <w:top w:val="double" w:sz="6" w:space="0" w:color="auto"/>
              <w:bottom w:val="single" w:sz="12" w:space="0" w:color="auto"/>
              <w:right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Pengawas</w:t>
            </w:r>
          </w:p>
        </w:tc>
      </w:tr>
      <w:tr w:rsidR="00413AE6" w:rsidRPr="00DD2E97" w:rsidTr="00827A9E">
        <w:trPr>
          <w:trHeight w:val="288"/>
          <w:jc w:val="center"/>
        </w:trPr>
        <w:tc>
          <w:tcPr>
            <w:tcW w:w="1858" w:type="dxa"/>
            <w:tcBorders>
              <w:top w:val="single" w:sz="12" w:space="0" w:color="auto"/>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Sesuai</w:t>
            </w:r>
          </w:p>
        </w:tc>
        <w:tc>
          <w:tcPr>
            <w:tcW w:w="1008" w:type="dxa"/>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81.19%</w:t>
            </w:r>
          </w:p>
        </w:tc>
        <w:tc>
          <w:tcPr>
            <w:tcW w:w="1008" w:type="dxa"/>
            <w:tcBorders>
              <w:top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84.62%</w:t>
            </w:r>
          </w:p>
        </w:tc>
        <w:tc>
          <w:tcPr>
            <w:tcW w:w="1150" w:type="dxa"/>
            <w:tcBorders>
              <w:top w:val="single" w:sz="12" w:space="0" w:color="auto"/>
              <w:bottom w:val="single" w:sz="4"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83.92%</w:t>
            </w:r>
          </w:p>
        </w:tc>
      </w:tr>
      <w:tr w:rsidR="00413AE6" w:rsidRPr="00DD2E97" w:rsidTr="00827A9E">
        <w:trPr>
          <w:trHeight w:val="288"/>
          <w:jc w:val="center"/>
        </w:trPr>
        <w:tc>
          <w:tcPr>
            <w:tcW w:w="1858" w:type="dxa"/>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Kurang sesuai</w:t>
            </w:r>
          </w:p>
        </w:tc>
        <w:tc>
          <w:tcPr>
            <w:tcW w:w="1008"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11.88%</w:t>
            </w:r>
          </w:p>
        </w:tc>
        <w:tc>
          <w:tcPr>
            <w:tcW w:w="1008" w:type="dxa"/>
            <w:tcBorders>
              <w:top w:val="single" w:sz="4"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9.89%</w:t>
            </w:r>
          </w:p>
        </w:tc>
        <w:tc>
          <w:tcPr>
            <w:tcW w:w="1150" w:type="dxa"/>
            <w:tcBorders>
              <w:top w:val="single" w:sz="4" w:space="0" w:color="auto"/>
              <w:bottom w:val="single" w:sz="4"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8.25%</w:t>
            </w:r>
          </w:p>
        </w:tc>
      </w:tr>
      <w:tr w:rsidR="00413AE6" w:rsidRPr="00DD2E97" w:rsidTr="00827A9E">
        <w:trPr>
          <w:trHeight w:val="288"/>
          <w:jc w:val="center"/>
        </w:trPr>
        <w:tc>
          <w:tcPr>
            <w:tcW w:w="1858" w:type="dxa"/>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Tidak sesuai</w:t>
            </w:r>
          </w:p>
        </w:tc>
        <w:tc>
          <w:tcPr>
            <w:tcW w:w="1008" w:type="dxa"/>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6.93%</w:t>
            </w:r>
          </w:p>
        </w:tc>
        <w:tc>
          <w:tcPr>
            <w:tcW w:w="1008" w:type="dxa"/>
            <w:tcBorders>
              <w:top w:val="single" w:sz="4"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5.00%</w:t>
            </w:r>
          </w:p>
        </w:tc>
        <w:tc>
          <w:tcPr>
            <w:tcW w:w="1150" w:type="dxa"/>
            <w:tcBorders>
              <w:top w:val="single" w:sz="4" w:space="0" w:color="auto"/>
              <w:bottom w:val="double" w:sz="6"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7.84%</w:t>
            </w:r>
          </w:p>
        </w:tc>
      </w:tr>
    </w:tbl>
    <w:p w:rsidR="00413AE6" w:rsidRPr="00DD2E97" w:rsidRDefault="00413AE6" w:rsidP="00413AE6">
      <w:pPr>
        <w:pStyle w:val="ListParagraph"/>
        <w:ind w:left="960"/>
      </w:pPr>
    </w:p>
    <w:p w:rsidR="00413AE6" w:rsidRPr="00CC7B57" w:rsidRDefault="00413AE6" w:rsidP="00413AE6">
      <w:pPr>
        <w:pStyle w:val="ListParagraph"/>
        <w:spacing w:after="120" w:line="288" w:lineRule="auto"/>
        <w:ind w:left="960" w:firstLine="450"/>
        <w:jc w:val="both"/>
      </w:pPr>
      <w:r w:rsidRPr="00CC7B57">
        <w:t xml:space="preserve">Jika kategori “kurang sesuai” juga dianggap “tidak sesuai”, angka yang menunjukkan ketidak-sesuaian peraturan atau kebijakan daerah dengan Standar Guru bisa dianggap cukup tinggi, yaitu berkisar antara 14.89% sd 18.83%. Jika keadaan ini tidak segera dicarikan solusinya, pelaksanaan dan pencapaian Standar Guru di daerah </w:t>
      </w:r>
      <w:proofErr w:type="gramStart"/>
      <w:r w:rsidRPr="00CC7B57">
        <w:t>akan</w:t>
      </w:r>
      <w:proofErr w:type="gramEnd"/>
      <w:r w:rsidRPr="00CC7B57">
        <w:t xml:space="preserve"> mengalami hambatan.</w:t>
      </w:r>
    </w:p>
    <w:p w:rsidR="00413AE6" w:rsidRPr="00CC7B57" w:rsidRDefault="00413AE6" w:rsidP="00D11C24">
      <w:pPr>
        <w:pStyle w:val="Heading3"/>
        <w:numPr>
          <w:ilvl w:val="0"/>
          <w:numId w:val="53"/>
        </w:numPr>
        <w:spacing w:line="276" w:lineRule="auto"/>
        <w:rPr>
          <w:rFonts w:ascii="Times New Roman" w:hAnsi="Times New Roman" w:cs="Times New Roman"/>
        </w:rPr>
      </w:pPr>
      <w:bookmarkStart w:id="85" w:name="_Toc253132340"/>
      <w:r w:rsidRPr="00CC7B57">
        <w:rPr>
          <w:rFonts w:ascii="Times New Roman" w:hAnsi="Times New Roman" w:cs="Times New Roman"/>
        </w:rPr>
        <w:t xml:space="preserve"> Penerapan </w:t>
      </w:r>
      <w:proofErr w:type="gramStart"/>
      <w:r w:rsidRPr="00CC7B57">
        <w:rPr>
          <w:rFonts w:ascii="Times New Roman" w:hAnsi="Times New Roman" w:cs="Times New Roman"/>
        </w:rPr>
        <w:t>dan  Pencapaian</w:t>
      </w:r>
      <w:proofErr w:type="gramEnd"/>
      <w:r w:rsidRPr="00CC7B57">
        <w:rPr>
          <w:rFonts w:ascii="Times New Roman" w:hAnsi="Times New Roman" w:cs="Times New Roman"/>
        </w:rPr>
        <w:t xml:space="preserve"> Standar Kualifikasi Akademik Guru</w:t>
      </w:r>
      <w:bookmarkEnd w:id="85"/>
    </w:p>
    <w:p w:rsidR="00413AE6" w:rsidRPr="00CC7B57" w:rsidRDefault="00413AE6" w:rsidP="00413AE6">
      <w:pPr>
        <w:pStyle w:val="ListParagraph"/>
        <w:spacing w:after="120" w:line="288" w:lineRule="auto"/>
        <w:ind w:left="960" w:firstLine="720"/>
        <w:jc w:val="both"/>
      </w:pPr>
      <w:proofErr w:type="gramStart"/>
      <w:r w:rsidRPr="00CC7B57">
        <w:t>Responden guru, kepala sekolah, dan pengawas diminta menyebutkan faktor-faktor yang menghambat penerapan dan pencapaian Standar Kualifikasi Akademik Guru.</w:t>
      </w:r>
      <w:proofErr w:type="gramEnd"/>
      <w:r w:rsidRPr="00CC7B57">
        <w:t xml:space="preserve"> Mereka boleh menyebutkan lebih dari satu faktor sehingga jumlah persentase untuk </w:t>
      </w:r>
      <w:proofErr w:type="gramStart"/>
      <w:r w:rsidRPr="00CC7B57">
        <w:t>setiap  kelompok</w:t>
      </w:r>
      <w:proofErr w:type="gramEnd"/>
      <w:r w:rsidRPr="00CC7B57">
        <w:t xml:space="preserve"> responden bisa melebihi 100%.</w:t>
      </w:r>
    </w:p>
    <w:p w:rsidR="00413AE6" w:rsidRPr="00DD2E97" w:rsidRDefault="00413AE6" w:rsidP="00413AE6">
      <w:pPr>
        <w:pStyle w:val="Table"/>
        <w:ind w:left="2970" w:hanging="1890"/>
        <w:rPr>
          <w:lang w:val="en-US"/>
        </w:rPr>
      </w:pPr>
      <w:bookmarkStart w:id="86" w:name="_Toc252526907"/>
      <w:bookmarkStart w:id="87" w:name="_Toc253132407"/>
      <w:r w:rsidRPr="00DD2E97">
        <w:rPr>
          <w:lang w:val="en-US"/>
        </w:rPr>
        <w:t>Hambatan</w:t>
      </w:r>
      <w:r w:rsidRPr="00DD2E97">
        <w:t xml:space="preserve"> </w:t>
      </w:r>
      <w:r w:rsidRPr="00DD2E97">
        <w:rPr>
          <w:lang w:val="en-US"/>
        </w:rPr>
        <w:t>P</w:t>
      </w:r>
      <w:r w:rsidRPr="00DD2E97">
        <w:t xml:space="preserve">enerapan dan </w:t>
      </w:r>
      <w:r w:rsidRPr="00DD2E97">
        <w:rPr>
          <w:lang w:val="en-US"/>
        </w:rPr>
        <w:t>P</w:t>
      </w:r>
      <w:r w:rsidRPr="00DD2E97">
        <w:t>encapaian Standar Guru</w:t>
      </w:r>
      <w:bookmarkEnd w:id="86"/>
      <w:bookmarkEnd w:id="87"/>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858"/>
        <w:gridCol w:w="1240"/>
        <w:gridCol w:w="1240"/>
        <w:gridCol w:w="1240"/>
      </w:tblGrid>
      <w:tr w:rsidR="00413AE6" w:rsidRPr="00DD2E97" w:rsidTr="00827A9E">
        <w:trPr>
          <w:trHeight w:val="360"/>
          <w:jc w:val="center"/>
        </w:trPr>
        <w:tc>
          <w:tcPr>
            <w:tcW w:w="1858" w:type="dxa"/>
            <w:tcBorders>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1240"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Guru</w:t>
            </w:r>
          </w:p>
        </w:tc>
        <w:tc>
          <w:tcPr>
            <w:tcW w:w="1240" w:type="dxa"/>
            <w:tcBorders>
              <w:top w:val="double" w:sz="6"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Kasek</w:t>
            </w:r>
          </w:p>
        </w:tc>
        <w:tc>
          <w:tcPr>
            <w:tcW w:w="1240" w:type="dxa"/>
            <w:tcBorders>
              <w:top w:val="double" w:sz="6" w:space="0" w:color="auto"/>
              <w:bottom w:val="single" w:sz="12" w:space="0" w:color="auto"/>
              <w:right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Pengawas</w:t>
            </w:r>
          </w:p>
        </w:tc>
      </w:tr>
      <w:tr w:rsidR="00413AE6" w:rsidRPr="00DD2E97" w:rsidTr="00827A9E">
        <w:trPr>
          <w:trHeight w:val="288"/>
          <w:jc w:val="center"/>
        </w:trPr>
        <w:tc>
          <w:tcPr>
            <w:tcW w:w="1858" w:type="dxa"/>
            <w:tcBorders>
              <w:top w:val="single" w:sz="12" w:space="0" w:color="auto"/>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Biaya</w:t>
            </w:r>
          </w:p>
        </w:tc>
        <w:tc>
          <w:tcPr>
            <w:tcW w:w="1240" w:type="dxa"/>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54.24%</w:t>
            </w:r>
          </w:p>
        </w:tc>
        <w:tc>
          <w:tcPr>
            <w:tcW w:w="1240" w:type="dxa"/>
            <w:tcBorders>
              <w:top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44.12%</w:t>
            </w:r>
          </w:p>
        </w:tc>
        <w:tc>
          <w:tcPr>
            <w:tcW w:w="1240" w:type="dxa"/>
            <w:tcBorders>
              <w:top w:val="single" w:sz="12" w:space="0" w:color="auto"/>
              <w:bottom w:val="single" w:sz="4"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23.33%</w:t>
            </w:r>
          </w:p>
        </w:tc>
      </w:tr>
      <w:tr w:rsidR="00413AE6" w:rsidRPr="00DD2E97" w:rsidTr="00827A9E">
        <w:trPr>
          <w:trHeight w:val="288"/>
          <w:jc w:val="center"/>
        </w:trPr>
        <w:tc>
          <w:tcPr>
            <w:tcW w:w="1858" w:type="dxa"/>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Waktu</w:t>
            </w:r>
          </w:p>
        </w:tc>
        <w:tc>
          <w:tcPr>
            <w:tcW w:w="1240" w:type="dxa"/>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37.29%</w:t>
            </w:r>
          </w:p>
        </w:tc>
        <w:tc>
          <w:tcPr>
            <w:tcW w:w="1240" w:type="dxa"/>
            <w:tcBorders>
              <w:top w:val="single" w:sz="4" w:space="0" w:color="auto"/>
              <w:bottom w:val="single" w:sz="4"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44.02%</w:t>
            </w:r>
          </w:p>
        </w:tc>
        <w:tc>
          <w:tcPr>
            <w:tcW w:w="1240" w:type="dxa"/>
            <w:tcBorders>
              <w:top w:val="single" w:sz="4" w:space="0" w:color="auto"/>
              <w:bottom w:val="single" w:sz="4"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48.89%</w:t>
            </w:r>
          </w:p>
        </w:tc>
      </w:tr>
      <w:tr w:rsidR="00413AE6" w:rsidRPr="00DD2E97" w:rsidTr="00827A9E">
        <w:trPr>
          <w:trHeight w:val="288"/>
          <w:jc w:val="center"/>
        </w:trPr>
        <w:tc>
          <w:tcPr>
            <w:tcW w:w="1858" w:type="dxa"/>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Keluarga</w:t>
            </w:r>
          </w:p>
        </w:tc>
        <w:tc>
          <w:tcPr>
            <w:tcW w:w="1240" w:type="dxa"/>
            <w:tcBorders>
              <w:top w:val="single" w:sz="4"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8.48%</w:t>
            </w:r>
          </w:p>
        </w:tc>
        <w:tc>
          <w:tcPr>
            <w:tcW w:w="1240" w:type="dxa"/>
            <w:tcBorders>
              <w:top w:val="single" w:sz="4"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6.86%</w:t>
            </w:r>
          </w:p>
        </w:tc>
        <w:tc>
          <w:tcPr>
            <w:tcW w:w="1240" w:type="dxa"/>
            <w:tcBorders>
              <w:top w:val="single" w:sz="4" w:space="0" w:color="auto"/>
              <w:bottom w:val="double" w:sz="6"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8.89%</w:t>
            </w:r>
          </w:p>
        </w:tc>
      </w:tr>
    </w:tbl>
    <w:p w:rsidR="00413AE6" w:rsidRPr="00DD2E97" w:rsidRDefault="00413AE6" w:rsidP="00413AE6">
      <w:pPr>
        <w:pStyle w:val="ListParagraph"/>
        <w:ind w:left="960"/>
      </w:pPr>
    </w:p>
    <w:p w:rsidR="00413AE6" w:rsidRPr="00CC7B57" w:rsidRDefault="00413AE6" w:rsidP="00413AE6">
      <w:pPr>
        <w:pStyle w:val="ListParagraph"/>
        <w:spacing w:after="120" w:line="288" w:lineRule="auto"/>
        <w:ind w:left="960" w:firstLine="630"/>
        <w:jc w:val="both"/>
      </w:pPr>
      <w:r w:rsidRPr="00CC7B57">
        <w:t xml:space="preserve">Selain hambatan yang mungkin berasal dari ketidak-sesuaian peraturan/kebijakan pemerintah daerah dengan standar kualifikasi akademik guru, hambatan penerapan dan pencapaian Standar Guru </w:t>
      </w:r>
      <w:proofErr w:type="gramStart"/>
      <w:r w:rsidRPr="00CC7B57">
        <w:t>juga</w:t>
      </w:r>
      <w:proofErr w:type="gramEnd"/>
      <w:r w:rsidRPr="00CC7B57">
        <w:t xml:space="preserve"> berasal dari keluarga, waktu, dan biaya. </w:t>
      </w:r>
      <w:proofErr w:type="gramStart"/>
      <w:r w:rsidRPr="00CC7B57">
        <w:t>Di antara ketiga faktor tersebut, yang dianggap paling menghambat adalah faktor biaya, kecuali pengawas yang menganggap bahwa waktu merupakan faktor yang paling menghambat.</w:t>
      </w:r>
      <w:proofErr w:type="gramEnd"/>
      <w:r w:rsidRPr="00CC7B57">
        <w:t xml:space="preserve"> </w:t>
      </w:r>
      <w:proofErr w:type="gramStart"/>
      <w:r w:rsidRPr="00CC7B57">
        <w:t>Faktor keluarga dianggap paling kecil sebagai penghambat penerapan dan pencapaian standar kualifikasi akademik guru.</w:t>
      </w:r>
      <w:proofErr w:type="gramEnd"/>
    </w:p>
    <w:p w:rsidR="00413AE6" w:rsidRPr="00CC7B57" w:rsidRDefault="00413AE6" w:rsidP="00D11C24">
      <w:pPr>
        <w:pStyle w:val="Heading3"/>
        <w:numPr>
          <w:ilvl w:val="0"/>
          <w:numId w:val="53"/>
        </w:numPr>
        <w:spacing w:line="276" w:lineRule="auto"/>
        <w:rPr>
          <w:rFonts w:ascii="Times New Roman" w:hAnsi="Times New Roman" w:cs="Times New Roman"/>
        </w:rPr>
      </w:pPr>
      <w:bookmarkStart w:id="88" w:name="_Toc253132341"/>
      <w:r w:rsidRPr="00CC7B57">
        <w:rPr>
          <w:rFonts w:ascii="Times New Roman" w:hAnsi="Times New Roman" w:cs="Times New Roman"/>
        </w:rPr>
        <w:t>Pemantauan Standar Guru</w:t>
      </w:r>
      <w:bookmarkEnd w:id="88"/>
    </w:p>
    <w:p w:rsidR="00413AE6" w:rsidRPr="00CC7B57" w:rsidRDefault="00413AE6" w:rsidP="00413AE6">
      <w:pPr>
        <w:pStyle w:val="ListParagraph"/>
        <w:spacing w:line="288" w:lineRule="auto"/>
        <w:ind w:left="960" w:firstLine="720"/>
        <w:jc w:val="both"/>
      </w:pPr>
      <w:r w:rsidRPr="00CC7B57">
        <w:t xml:space="preserve">Hanya responden guru saja yang ditanya apakah dokumen dan pelaksanaan Standar Guru </w:t>
      </w:r>
      <w:proofErr w:type="gramStart"/>
      <w:r w:rsidRPr="00CC7B57">
        <w:t>telah</w:t>
      </w:r>
      <w:proofErr w:type="gramEnd"/>
      <w:r w:rsidRPr="00CC7B57">
        <w:t xml:space="preserve"> dipantau oleh Pemerintah Pusat, Pemerintah daerah Provinsi, </w:t>
      </w:r>
      <w:r w:rsidRPr="00CC7B57">
        <w:lastRenderedPageBreak/>
        <w:t xml:space="preserve">Pemerintah daerah Kabupaten/Kota. </w:t>
      </w:r>
      <w:proofErr w:type="gramStart"/>
      <w:r w:rsidRPr="00CC7B57">
        <w:t>Mereka boleh memilih lebih dari satu sehingga jumlah persentasenya bisa lebih dari 100%.</w:t>
      </w:r>
      <w:proofErr w:type="gramEnd"/>
    </w:p>
    <w:p w:rsidR="00413AE6" w:rsidRPr="00DD2E97" w:rsidRDefault="00413AE6" w:rsidP="00413AE6">
      <w:pPr>
        <w:pStyle w:val="ListParagraph"/>
        <w:spacing w:line="288" w:lineRule="auto"/>
        <w:ind w:left="960"/>
        <w:jc w:val="both"/>
      </w:pPr>
    </w:p>
    <w:p w:rsidR="00413AE6" w:rsidRPr="00DD2E97" w:rsidRDefault="00413AE6" w:rsidP="00413AE6">
      <w:pPr>
        <w:pStyle w:val="Table"/>
        <w:ind w:left="2970" w:hanging="1980"/>
        <w:rPr>
          <w:lang w:val="en-US"/>
        </w:rPr>
      </w:pPr>
      <w:bookmarkStart w:id="89" w:name="_Toc252526908"/>
      <w:bookmarkStart w:id="90" w:name="_Toc253132408"/>
      <w:r w:rsidRPr="00DD2E97">
        <w:rPr>
          <w:lang w:val="en-US"/>
        </w:rPr>
        <w:t>Pemantauan Standar Guru</w:t>
      </w:r>
      <w:bookmarkEnd w:id="89"/>
      <w:bookmarkEnd w:id="90"/>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2829"/>
        <w:gridCol w:w="2417"/>
        <w:gridCol w:w="2206"/>
      </w:tblGrid>
      <w:tr w:rsidR="00413AE6" w:rsidRPr="00DD2E97" w:rsidTr="00827A9E">
        <w:trPr>
          <w:trHeight w:val="360"/>
          <w:jc w:val="center"/>
        </w:trPr>
        <w:tc>
          <w:tcPr>
            <w:tcW w:w="0" w:type="auto"/>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lang w:val="fi-FI"/>
              </w:rPr>
            </w:pPr>
          </w:p>
        </w:tc>
        <w:tc>
          <w:tcPr>
            <w:tcW w:w="0" w:type="auto"/>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Ketersediaan dokumen</w:t>
            </w:r>
          </w:p>
        </w:tc>
        <w:tc>
          <w:tcPr>
            <w:tcW w:w="0" w:type="auto"/>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Pelaksanaan standar</w:t>
            </w:r>
          </w:p>
        </w:tc>
      </w:tr>
      <w:tr w:rsidR="00413AE6" w:rsidRPr="00DD2E97" w:rsidTr="00827A9E">
        <w:trPr>
          <w:trHeight w:val="289"/>
          <w:jc w:val="center"/>
        </w:trPr>
        <w:tc>
          <w:tcPr>
            <w:tcW w:w="0" w:type="auto"/>
            <w:tcBorders>
              <w:top w:val="single" w:sz="12"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Pemerintah Pusat</w:t>
            </w:r>
          </w:p>
        </w:tc>
        <w:tc>
          <w:tcPr>
            <w:tcW w:w="0" w:type="auto"/>
            <w:tcBorders>
              <w:top w:val="single" w:sz="12"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11.11%</w:t>
            </w:r>
          </w:p>
        </w:tc>
        <w:tc>
          <w:tcPr>
            <w:tcW w:w="0" w:type="auto"/>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9.43%</w:t>
            </w:r>
          </w:p>
        </w:tc>
      </w:tr>
      <w:tr w:rsidR="00413AE6" w:rsidRPr="00DD2E97" w:rsidTr="00827A9E">
        <w:trPr>
          <w:trHeight w:val="289"/>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Pemerintah Daerah Provinsi</w:t>
            </w:r>
          </w:p>
        </w:tc>
        <w:tc>
          <w:tcPr>
            <w:tcW w:w="0" w:type="auto"/>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18.52%</w:t>
            </w:r>
          </w:p>
        </w:tc>
        <w:tc>
          <w:tcPr>
            <w:tcW w:w="0" w:type="auto"/>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19.81%</w:t>
            </w:r>
          </w:p>
        </w:tc>
      </w:tr>
      <w:tr w:rsidR="00413AE6" w:rsidRPr="00DD2E97" w:rsidTr="00827A9E">
        <w:trPr>
          <w:trHeight w:val="289"/>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Pemerintah Daerah Kab/Kota</w:t>
            </w:r>
          </w:p>
        </w:tc>
        <w:tc>
          <w:tcPr>
            <w:tcW w:w="0" w:type="auto"/>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66.67%</w:t>
            </w:r>
          </w:p>
        </w:tc>
        <w:tc>
          <w:tcPr>
            <w:tcW w:w="0" w:type="auto"/>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66.04%</w:t>
            </w:r>
          </w:p>
        </w:tc>
      </w:tr>
      <w:tr w:rsidR="00413AE6" w:rsidRPr="00DD2E97" w:rsidTr="00827A9E">
        <w:trPr>
          <w:trHeight w:val="289"/>
          <w:jc w:val="center"/>
        </w:trPr>
        <w:tc>
          <w:tcPr>
            <w:tcW w:w="0" w:type="auto"/>
            <w:tcBorders>
              <w:top w:val="single" w:sz="4" w:space="0" w:color="auto"/>
              <w:bottom w:val="double" w:sz="6"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Lainnya</w:t>
            </w:r>
          </w:p>
        </w:tc>
        <w:tc>
          <w:tcPr>
            <w:tcW w:w="0" w:type="auto"/>
            <w:tcBorders>
              <w:top w:val="single" w:sz="4"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3.70%</w:t>
            </w:r>
          </w:p>
        </w:tc>
        <w:tc>
          <w:tcPr>
            <w:tcW w:w="0" w:type="auto"/>
            <w:tcBorders>
              <w:top w:val="single" w:sz="4"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4.72%</w:t>
            </w:r>
          </w:p>
        </w:tc>
      </w:tr>
    </w:tbl>
    <w:p w:rsidR="00413AE6" w:rsidRPr="00DD2E97" w:rsidRDefault="00413AE6" w:rsidP="00413AE6">
      <w:pPr>
        <w:pStyle w:val="ListParagraph"/>
        <w:ind w:left="960"/>
      </w:pPr>
    </w:p>
    <w:p w:rsidR="00413AE6" w:rsidRPr="00CC7B57" w:rsidRDefault="00413AE6" w:rsidP="00413AE6">
      <w:pPr>
        <w:pStyle w:val="ListParagraph"/>
        <w:spacing w:after="120" w:line="288" w:lineRule="auto"/>
        <w:ind w:left="960" w:firstLine="544"/>
        <w:jc w:val="both"/>
        <w:rPr>
          <w:lang w:val="fi-FI"/>
        </w:rPr>
      </w:pPr>
      <w:r w:rsidRPr="00CC7B57">
        <w:t xml:space="preserve">Pemantauan terhadap ketersediaan dokumen dan pelaksanaan Standar Guru </w:t>
      </w:r>
      <w:proofErr w:type="gramStart"/>
      <w:r w:rsidRPr="00CC7B57">
        <w:t>yang</w:t>
      </w:r>
      <w:proofErr w:type="gramEnd"/>
      <w:r w:rsidRPr="00CC7B57">
        <w:t xml:space="preserve"> dilakukan oleh pemerintah pusat, pemerintah daerah provinsi, dan pemerintah daerah kabupaten/kota sama polanya dengan pemantauan yang lain. </w:t>
      </w:r>
      <w:proofErr w:type="gramStart"/>
      <w:r w:rsidRPr="00CC7B57">
        <w:t>Pemerintah daerah kabupaten/kota lebih banyak melakukan pemantauan daripada pemerintah daerah provinsi dan pemerintah pusat; sedangkan pemerintah daerah provinsi lebih banyak melakukan pemantauan daripada pemerintah pusat.</w:t>
      </w:r>
      <w:proofErr w:type="gramEnd"/>
      <w:r w:rsidRPr="00CC7B57">
        <w:t xml:space="preserve"> Dengan kata </w:t>
      </w:r>
      <w:proofErr w:type="gramStart"/>
      <w:r w:rsidRPr="00CC7B57">
        <w:t>lain</w:t>
      </w:r>
      <w:proofErr w:type="gramEnd"/>
      <w:r w:rsidRPr="00CC7B57">
        <w:t xml:space="preserve">, tugas dan peranan pemerintah dan pemerintah daerah telah dijalankan sesuai dengan ruang lingkup serta kewenangan masing-masing. </w:t>
      </w:r>
      <w:r w:rsidRPr="00CC7B57">
        <w:rPr>
          <w:lang w:val="fi-FI"/>
        </w:rPr>
        <w:t>Namun dari segi tingkat pelaksanaan pemantauan, tampaknya masih jauh dari yang diharapkan. Pemerintah Daerah Kabupaten/kota yang secara langsung bertanggung-Jawab  terhadap pelaksanaan standar di daerahnya tidak lebih dari 66.67% saja yang melaksanakannya, masih jauh dari harapan, yaitu mendekati angka 100%.</w:t>
      </w:r>
    </w:p>
    <w:p w:rsidR="00413AE6" w:rsidRPr="00CC7B57" w:rsidRDefault="00413AE6" w:rsidP="00D11C24">
      <w:pPr>
        <w:pStyle w:val="Heading2"/>
        <w:numPr>
          <w:ilvl w:val="0"/>
          <w:numId w:val="14"/>
        </w:numPr>
        <w:spacing w:line="276" w:lineRule="auto"/>
        <w:rPr>
          <w:rFonts w:ascii="Times New Roman" w:hAnsi="Times New Roman" w:cs="Times New Roman"/>
        </w:rPr>
      </w:pPr>
      <w:bookmarkStart w:id="91" w:name="_Toc253132342"/>
      <w:r w:rsidRPr="00CC7B57">
        <w:rPr>
          <w:rFonts w:ascii="Times New Roman" w:hAnsi="Times New Roman" w:cs="Times New Roman"/>
        </w:rPr>
        <w:t>Standar Kepala Sekolah/Madrasah</w:t>
      </w:r>
      <w:bookmarkEnd w:id="91"/>
    </w:p>
    <w:p w:rsidR="00413AE6" w:rsidRPr="00CC7B57" w:rsidRDefault="00413AE6" w:rsidP="00413AE6">
      <w:pPr>
        <w:pStyle w:val="ListParagraph"/>
        <w:spacing w:line="288" w:lineRule="auto"/>
        <w:ind w:left="1140" w:hanging="180"/>
        <w:jc w:val="both"/>
      </w:pPr>
      <w:r w:rsidRPr="00CC7B57">
        <w:t xml:space="preserve">        Bagian ini berisi paparan tentang Standar Kualifikasi dan Kompetensi Kepala Sekolah/Madrasah yang berkenaan dengan: (1) pencapaian, (2) dampaknya terhadap kualitas proses pembelajaran, (3) penilaian, (4) kesesuaian peraturan pemerintah daerah dengan Standar Guru, (5) hambatan penerapan </w:t>
      </w:r>
      <w:proofErr w:type="gramStart"/>
      <w:r w:rsidRPr="00CC7B57">
        <w:t>dan  pencapaian</w:t>
      </w:r>
      <w:proofErr w:type="gramEnd"/>
      <w:r w:rsidRPr="00CC7B57">
        <w:t xml:space="preserve"> Standar Guru, dan (6) pemantauan.</w:t>
      </w:r>
    </w:p>
    <w:p w:rsidR="00413AE6" w:rsidRPr="00CC7B57" w:rsidRDefault="00413AE6" w:rsidP="00D11C24">
      <w:pPr>
        <w:pStyle w:val="Heading3"/>
        <w:numPr>
          <w:ilvl w:val="0"/>
          <w:numId w:val="55"/>
        </w:numPr>
        <w:spacing w:line="276" w:lineRule="auto"/>
        <w:ind w:left="1080"/>
        <w:rPr>
          <w:rFonts w:ascii="Times New Roman" w:hAnsi="Times New Roman" w:cs="Times New Roman"/>
        </w:rPr>
      </w:pPr>
      <w:bookmarkStart w:id="92" w:name="_Toc253132343"/>
      <w:r w:rsidRPr="00CC7B57">
        <w:rPr>
          <w:rFonts w:ascii="Times New Roman" w:hAnsi="Times New Roman" w:cs="Times New Roman"/>
        </w:rPr>
        <w:t>Pencapaian Standar Kepala Sekolah/Madrasah</w:t>
      </w:r>
      <w:bookmarkEnd w:id="92"/>
    </w:p>
    <w:p w:rsidR="00413AE6" w:rsidRPr="00CC7B57" w:rsidRDefault="00413AE6" w:rsidP="00413AE6">
      <w:pPr>
        <w:pStyle w:val="ListParagraph"/>
        <w:spacing w:after="120" w:line="288" w:lineRule="auto"/>
        <w:ind w:left="1230" w:hanging="270"/>
        <w:jc w:val="both"/>
        <w:rPr>
          <w:lang w:val="sv-SE"/>
        </w:rPr>
      </w:pPr>
      <w:r w:rsidRPr="00CC7B57">
        <w:rPr>
          <w:lang w:val="sv-SE"/>
        </w:rPr>
        <w:t xml:space="preserve">          Bagian ini berisi paparan tentang pencapaian Standar Kualifikasi Akademik dan Standar Kompetensi Kepala Sekolah. </w:t>
      </w:r>
    </w:p>
    <w:p w:rsidR="00413AE6" w:rsidRPr="00CC7B57" w:rsidRDefault="00413AE6" w:rsidP="00D11C24">
      <w:pPr>
        <w:pStyle w:val="Heading4"/>
        <w:numPr>
          <w:ilvl w:val="0"/>
          <w:numId w:val="56"/>
        </w:numPr>
        <w:spacing w:line="276" w:lineRule="auto"/>
        <w:ind w:firstLine="360"/>
        <w:rPr>
          <w:rFonts w:ascii="Times New Roman" w:hAnsi="Times New Roman"/>
          <w:i/>
        </w:rPr>
      </w:pPr>
      <w:bookmarkStart w:id="93" w:name="_Toc253132344"/>
      <w:r w:rsidRPr="00CC7B57">
        <w:rPr>
          <w:rFonts w:ascii="Times New Roman" w:hAnsi="Times New Roman"/>
        </w:rPr>
        <w:t>Pencapaian Kualifikasi Kepala Sekolah</w:t>
      </w:r>
      <w:bookmarkEnd w:id="93"/>
    </w:p>
    <w:p w:rsidR="00413AE6" w:rsidRPr="00CC7B57" w:rsidRDefault="00413AE6" w:rsidP="00413AE6">
      <w:pPr>
        <w:pStyle w:val="ListParagraph"/>
        <w:spacing w:line="288" w:lineRule="auto"/>
        <w:ind w:left="1320" w:hanging="360"/>
        <w:jc w:val="both"/>
        <w:rPr>
          <w:lang w:val="it-IT"/>
        </w:rPr>
      </w:pPr>
      <w:bookmarkStart w:id="94" w:name="OLE_LINK3"/>
      <w:bookmarkStart w:id="95" w:name="OLE_LINK4"/>
      <w:r w:rsidRPr="00CC7B57">
        <w:t xml:space="preserve">          </w:t>
      </w:r>
      <w:proofErr w:type="gramStart"/>
      <w:r w:rsidRPr="00CC7B57">
        <w:t>Tingkat kualifikasi Pendidikan Kepala sekolah SD yang belum memenuhi kualifikasi S1 ke atas mencapai 48% (Kepala SD 28% ijazah tertinggi setingkat SPG/SGO dan 20% setingkat D1/D2/D3).</w:t>
      </w:r>
      <w:proofErr w:type="gramEnd"/>
      <w:r w:rsidRPr="00CC7B57">
        <w:t xml:space="preserve"> </w:t>
      </w:r>
      <w:proofErr w:type="gramStart"/>
      <w:r w:rsidRPr="00CC7B57">
        <w:t>Tingkat kulifikasi pendidikan kepala sekolah SLTP masih ada yang berpendidikan D1/D2/D3 sebanyak 8%, sedangkan yang sudah setingkat S2 adalah 20%.</w:t>
      </w:r>
      <w:proofErr w:type="gramEnd"/>
      <w:r w:rsidRPr="00CC7B57">
        <w:t xml:space="preserve"> </w:t>
      </w:r>
      <w:proofErr w:type="gramStart"/>
      <w:r w:rsidRPr="00CC7B57">
        <w:t>Sedangkan di tingkat SLTA yang sudah memiliki kualifikasi S2 baru 31%.</w:t>
      </w:r>
      <w:proofErr w:type="gramEnd"/>
    </w:p>
    <w:p w:rsidR="00413AE6" w:rsidRPr="00CC7B57" w:rsidRDefault="00413AE6" w:rsidP="00D11C24">
      <w:pPr>
        <w:pStyle w:val="Heading4"/>
        <w:numPr>
          <w:ilvl w:val="0"/>
          <w:numId w:val="56"/>
        </w:numPr>
        <w:spacing w:line="276" w:lineRule="auto"/>
        <w:ind w:firstLine="360"/>
        <w:rPr>
          <w:rFonts w:ascii="Times New Roman" w:hAnsi="Times New Roman"/>
          <w:i/>
        </w:rPr>
      </w:pPr>
      <w:bookmarkStart w:id="96" w:name="_Toc253132345"/>
      <w:bookmarkEnd w:id="94"/>
      <w:bookmarkEnd w:id="95"/>
      <w:r w:rsidRPr="00CC7B57">
        <w:rPr>
          <w:rFonts w:ascii="Times New Roman" w:hAnsi="Times New Roman"/>
        </w:rPr>
        <w:lastRenderedPageBreak/>
        <w:t>Pencapaian Kompetensi Kepala Sekolah</w:t>
      </w:r>
      <w:bookmarkEnd w:id="96"/>
    </w:p>
    <w:p w:rsidR="00413AE6" w:rsidRPr="00CC7B57" w:rsidRDefault="00413AE6" w:rsidP="00413AE6">
      <w:pPr>
        <w:pStyle w:val="ListParagraph"/>
        <w:spacing w:after="120" w:line="288" w:lineRule="auto"/>
        <w:ind w:left="960" w:firstLine="540"/>
        <w:jc w:val="both"/>
      </w:pPr>
      <w:r w:rsidRPr="00CC7B57">
        <w:t xml:space="preserve">Responden guru dan pengawas diminta pendapatnya tentang kompetensi kepala sekolah sebagaimana yang mereka </w:t>
      </w:r>
      <w:proofErr w:type="gramStart"/>
      <w:r w:rsidRPr="00CC7B57">
        <w:t>amati</w:t>
      </w:r>
      <w:proofErr w:type="gramEnd"/>
      <w:r w:rsidRPr="00CC7B57">
        <w:t xml:space="preserve"> selama para responden berinteraksi dengan kepala sekolah.  </w:t>
      </w:r>
      <w:proofErr w:type="gramStart"/>
      <w:r w:rsidRPr="00CC7B57">
        <w:t>Angka yang ditampilkan dalam bagian ini didasarkan perhitungan yang berbeda antara yang berasal dari responden guru dan yang berasal dari responden pengawas.</w:t>
      </w:r>
      <w:proofErr w:type="gramEnd"/>
      <w:r w:rsidRPr="00CC7B57">
        <w:t xml:space="preserve"> Angka dari responden guru menunjukkan berapa persen responden guru menganggap, berdasarkan pengamatan mereka sehari-hari, bahwa kepala sekolah mereka telah memiliki kompetensi kepala sekolah sesuai dengan Standar Kepala Sekola atau telah melaksanakan tugas sesuai dengan kompetensi yang harus dimiliki sesuai dengan standar. Angka dari responden pengawas menunjukkan berapa persen kepala sekolah yang menjadi wilayah binaannya yang telah memiliki kompetensi kepala sekolah dengan kategori “baik”, “cukup”, atau “kurang”. </w:t>
      </w:r>
      <w:proofErr w:type="gramStart"/>
      <w:r w:rsidRPr="00CC7B57">
        <w:t>Walaupun berbeda, penafsirannya bisa menggambarkan keadaan pencapaian kompetensi kepala sekolah sebagaimana yang dipersepsi oleh responden guru dan responden pengawas.</w:t>
      </w:r>
      <w:proofErr w:type="gramEnd"/>
    </w:p>
    <w:p w:rsidR="00413AE6" w:rsidRPr="00CC7B57" w:rsidRDefault="00413AE6" w:rsidP="00413AE6">
      <w:pPr>
        <w:pStyle w:val="ListParagraph"/>
        <w:spacing w:after="120" w:line="288" w:lineRule="auto"/>
        <w:ind w:left="960" w:firstLine="540"/>
        <w:jc w:val="both"/>
        <w:rPr>
          <w:lang w:val="fi-FI"/>
        </w:rPr>
      </w:pPr>
      <w:r w:rsidRPr="00CC7B57">
        <w:rPr>
          <w:lang w:val="fi-FI"/>
        </w:rPr>
        <w:t>Tidak semua kompetensi kepala sekolah ditanyakan kepada responden pengawas. Yang ditanyakan kepada pengawas hanya kompetensi kepala sekolah yang dianggap bisa diamati oleh pengawas. Responden guru ditanya tentang semua kompetensi kepala sekolah karena mereka dianggap memiliki dasar untuk mengungkapkannya berdasarkan interaksi mereka sehari-hari dengan kepala sekolah.</w:t>
      </w:r>
    </w:p>
    <w:p w:rsidR="00413AE6" w:rsidRPr="00AB4B82" w:rsidRDefault="00413AE6" w:rsidP="00D11C24">
      <w:pPr>
        <w:pStyle w:val="Heading5"/>
        <w:numPr>
          <w:ilvl w:val="0"/>
          <w:numId w:val="55"/>
        </w:numPr>
        <w:spacing w:line="276" w:lineRule="auto"/>
        <w:rPr>
          <w:rFonts w:ascii="Times New Roman" w:hAnsi="Times New Roman"/>
          <w:b w:val="0"/>
        </w:rPr>
      </w:pPr>
      <w:bookmarkStart w:id="97" w:name="_Toc253132346"/>
      <w:r w:rsidRPr="00AB4B82">
        <w:rPr>
          <w:rFonts w:ascii="Times New Roman" w:hAnsi="Times New Roman"/>
        </w:rPr>
        <w:t>Kompetensi Kepribadian Kepala Sekolah</w:t>
      </w:r>
      <w:bookmarkEnd w:id="97"/>
    </w:p>
    <w:p w:rsidR="00413AE6" w:rsidRPr="00CC7B57" w:rsidRDefault="00413AE6" w:rsidP="00413AE6">
      <w:pPr>
        <w:spacing w:after="120" w:line="288" w:lineRule="auto"/>
        <w:ind w:left="720" w:firstLine="540"/>
        <w:jc w:val="both"/>
      </w:pPr>
      <w:proofErr w:type="gramStart"/>
      <w:r w:rsidRPr="00CC7B57">
        <w:t>Kompetensi kepribadian kepala sekolah ditanyakan kepada responden guru saja, bukan kepada responden pengawas, karena interaksi pengawas dengan kepala sekolah pada umumnya tidak cukup intensif untuk dijadikan dasar memberikan penilaian terhadap kepribadian kepala sekolah.</w:t>
      </w:r>
      <w:proofErr w:type="gramEnd"/>
      <w:r w:rsidRPr="00CC7B57">
        <w:t xml:space="preserve"> Kompetensi kepribadian kepala sekolah terdiri dari 5 sub-</w:t>
      </w:r>
      <w:proofErr w:type="gramStart"/>
      <w:r w:rsidRPr="00CC7B57">
        <w:t>kompetensi  sebagai</w:t>
      </w:r>
      <w:proofErr w:type="gramEnd"/>
      <w:r w:rsidRPr="00CC7B57">
        <w:t xml:space="preserve"> berikut.</w:t>
      </w:r>
    </w:p>
    <w:p w:rsidR="00413AE6" w:rsidRPr="00CC7B57" w:rsidRDefault="00413AE6" w:rsidP="00D11C24">
      <w:pPr>
        <w:numPr>
          <w:ilvl w:val="0"/>
          <w:numId w:val="37"/>
        </w:numPr>
        <w:tabs>
          <w:tab w:val="clear" w:pos="720"/>
          <w:tab w:val="num" w:pos="1080"/>
        </w:tabs>
        <w:spacing w:line="288" w:lineRule="auto"/>
        <w:ind w:left="1080"/>
      </w:pPr>
      <w:r w:rsidRPr="00CC7B57">
        <w:t>Berakhlak mulia, mengembangkan budaya dan tradisi akhlak mulia, dan menjadi teladan akhlak mulia bagi komunitas di sekolah/madrasah (PRIK1)</w:t>
      </w:r>
    </w:p>
    <w:p w:rsidR="00413AE6" w:rsidRPr="00CC7B57" w:rsidRDefault="00413AE6" w:rsidP="00D11C24">
      <w:pPr>
        <w:numPr>
          <w:ilvl w:val="0"/>
          <w:numId w:val="37"/>
        </w:numPr>
        <w:tabs>
          <w:tab w:val="clear" w:pos="720"/>
          <w:tab w:val="num" w:pos="1080"/>
        </w:tabs>
        <w:spacing w:line="288" w:lineRule="auto"/>
        <w:ind w:left="1080"/>
        <w:rPr>
          <w:lang w:val="fi-FI"/>
        </w:rPr>
      </w:pPr>
      <w:r w:rsidRPr="00CC7B57">
        <w:rPr>
          <w:lang w:val="fi-FI"/>
        </w:rPr>
        <w:t>Memiliki integritas kepribadian sebagai pemimpin (PRIK2)</w:t>
      </w:r>
    </w:p>
    <w:p w:rsidR="00413AE6" w:rsidRPr="00CC7B57" w:rsidRDefault="00413AE6" w:rsidP="00D11C24">
      <w:pPr>
        <w:numPr>
          <w:ilvl w:val="0"/>
          <w:numId w:val="37"/>
        </w:numPr>
        <w:tabs>
          <w:tab w:val="clear" w:pos="720"/>
          <w:tab w:val="num" w:pos="1080"/>
        </w:tabs>
        <w:spacing w:line="288" w:lineRule="auto"/>
        <w:ind w:left="1080"/>
        <w:rPr>
          <w:lang w:val="fi-FI"/>
        </w:rPr>
      </w:pPr>
      <w:r w:rsidRPr="00CC7B57">
        <w:rPr>
          <w:lang w:val="fi-FI"/>
        </w:rPr>
        <w:t>Memiliki keinginan yang kuat dalam pengembangan diri sebagai kepala sekolah/madrasah (PRIK3)</w:t>
      </w:r>
    </w:p>
    <w:p w:rsidR="00413AE6" w:rsidRPr="00CC7B57" w:rsidRDefault="00413AE6" w:rsidP="00D11C24">
      <w:pPr>
        <w:numPr>
          <w:ilvl w:val="0"/>
          <w:numId w:val="37"/>
        </w:numPr>
        <w:tabs>
          <w:tab w:val="clear" w:pos="720"/>
          <w:tab w:val="num" w:pos="1080"/>
        </w:tabs>
        <w:spacing w:line="288" w:lineRule="auto"/>
        <w:ind w:left="1080"/>
        <w:rPr>
          <w:lang w:val="fi-FI"/>
        </w:rPr>
      </w:pPr>
      <w:r w:rsidRPr="00CC7B57">
        <w:rPr>
          <w:lang w:val="fi-FI"/>
        </w:rPr>
        <w:t>Bersikap terbuka dalam melaksanakan tugas pokok dan fungsi (PRIK4)</w:t>
      </w:r>
    </w:p>
    <w:p w:rsidR="00413AE6" w:rsidRPr="00CC7B57" w:rsidRDefault="00413AE6" w:rsidP="00D11C24">
      <w:pPr>
        <w:numPr>
          <w:ilvl w:val="0"/>
          <w:numId w:val="37"/>
        </w:numPr>
        <w:tabs>
          <w:tab w:val="clear" w:pos="720"/>
          <w:tab w:val="num" w:pos="1080"/>
        </w:tabs>
        <w:spacing w:line="288" w:lineRule="auto"/>
        <w:ind w:left="1080"/>
        <w:rPr>
          <w:lang w:val="fi-FI"/>
        </w:rPr>
      </w:pPr>
      <w:r w:rsidRPr="00CC7B57">
        <w:rPr>
          <w:lang w:val="fi-FI"/>
        </w:rPr>
        <w:t>Mengendalikan diri dalam menghadapi masalah dalam pekerjaan sebagai kepala sekolah/madrasah (PRIK5)</w:t>
      </w:r>
    </w:p>
    <w:p w:rsidR="00413AE6" w:rsidRPr="00DD2E97" w:rsidRDefault="00413AE6" w:rsidP="00413AE6">
      <w:pPr>
        <w:pStyle w:val="Table"/>
        <w:ind w:left="2970" w:hanging="1980"/>
        <w:rPr>
          <w:lang w:val="fi-FI"/>
        </w:rPr>
      </w:pPr>
      <w:bookmarkStart w:id="98" w:name="_Toc252526909"/>
      <w:bookmarkStart w:id="99" w:name="_Toc253132409"/>
      <w:r w:rsidRPr="00DD2E97">
        <w:rPr>
          <w:lang w:val="fi-FI"/>
        </w:rPr>
        <w:t>Pencapaian Standar</w:t>
      </w:r>
      <w:r w:rsidRPr="00DD2E97">
        <w:t xml:space="preserve"> Kompetensi </w:t>
      </w:r>
      <w:r w:rsidRPr="00DD2E97">
        <w:rPr>
          <w:lang w:val="en-US"/>
        </w:rPr>
        <w:t>K</w:t>
      </w:r>
      <w:r w:rsidRPr="00DD2E97">
        <w:t xml:space="preserve">epribadian </w:t>
      </w:r>
      <w:r w:rsidRPr="00DD2E97">
        <w:rPr>
          <w:lang w:val="en-US"/>
        </w:rPr>
        <w:t>K</w:t>
      </w:r>
      <w:r w:rsidRPr="00DD2E97">
        <w:t xml:space="preserve">epala </w:t>
      </w:r>
      <w:r w:rsidRPr="00DD2E97">
        <w:rPr>
          <w:lang w:val="en-US"/>
        </w:rPr>
        <w:t>S</w:t>
      </w:r>
      <w:r w:rsidRPr="00DD2E97">
        <w:t>ekolah</w:t>
      </w:r>
      <w:bookmarkEnd w:id="98"/>
      <w:bookmarkEnd w:id="99"/>
    </w:p>
    <w:tbl>
      <w:tblPr>
        <w:tblW w:w="0" w:type="auto"/>
        <w:jc w:val="center"/>
        <w:tblInd w:w="-556" w:type="dxa"/>
        <w:tblBorders>
          <w:top w:val="double" w:sz="6" w:space="0" w:color="auto"/>
          <w:left w:val="double" w:sz="6" w:space="0" w:color="auto"/>
          <w:bottom w:val="double" w:sz="6" w:space="0" w:color="auto"/>
          <w:right w:val="double" w:sz="6" w:space="0" w:color="auto"/>
          <w:insideH w:val="single" w:sz="12" w:space="0" w:color="auto"/>
          <w:insideV w:val="single" w:sz="4" w:space="0" w:color="auto"/>
        </w:tblBorders>
        <w:tblLayout w:type="fixed"/>
        <w:tblLook w:val="01E0"/>
      </w:tblPr>
      <w:tblGrid>
        <w:gridCol w:w="1296"/>
        <w:gridCol w:w="2060"/>
        <w:gridCol w:w="2159"/>
      </w:tblGrid>
      <w:tr w:rsidR="00413AE6" w:rsidRPr="00DD2E97" w:rsidTr="00827A9E">
        <w:trPr>
          <w:trHeight w:val="360"/>
          <w:jc w:val="center"/>
        </w:trPr>
        <w:tc>
          <w:tcPr>
            <w:tcW w:w="1296" w:type="dxa"/>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sz w:val="20"/>
                <w:szCs w:val="20"/>
                <w:lang w:val="fi-FI"/>
              </w:rPr>
            </w:pPr>
          </w:p>
        </w:tc>
        <w:tc>
          <w:tcPr>
            <w:tcW w:w="2060"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sz w:val="20"/>
                <w:szCs w:val="20"/>
                <w:lang w:val="fi-FI"/>
              </w:rPr>
            </w:pPr>
            <w:r w:rsidRPr="00DD2E97">
              <w:rPr>
                <w:rFonts w:ascii="Tahoma" w:hAnsi="Tahoma" w:cs="Tahoma"/>
                <w:sz w:val="20"/>
                <w:szCs w:val="20"/>
                <w:lang w:val="fi-FI"/>
              </w:rPr>
              <w:t>Responden guru</w:t>
            </w:r>
          </w:p>
        </w:tc>
        <w:tc>
          <w:tcPr>
            <w:tcW w:w="2159"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Tahoma" w:hAnsi="Tahoma" w:cs="Tahoma"/>
                <w:sz w:val="20"/>
                <w:szCs w:val="20"/>
                <w:lang w:val="fi-FI"/>
              </w:rPr>
            </w:pPr>
            <w:r w:rsidRPr="00DD2E97">
              <w:rPr>
                <w:rFonts w:ascii="Tahoma" w:hAnsi="Tahoma" w:cs="Tahoma"/>
                <w:sz w:val="20"/>
                <w:szCs w:val="20"/>
                <w:lang w:val="fi-FI"/>
              </w:rPr>
              <w:t>Responden pengawas</w:t>
            </w:r>
          </w:p>
        </w:tc>
      </w:tr>
      <w:tr w:rsidR="00413AE6" w:rsidRPr="00DD2E97" w:rsidTr="00827A9E">
        <w:trPr>
          <w:trHeight w:val="289"/>
          <w:jc w:val="center"/>
        </w:trPr>
        <w:tc>
          <w:tcPr>
            <w:tcW w:w="1296" w:type="dxa"/>
            <w:tcBorders>
              <w:top w:val="single" w:sz="12" w:space="0" w:color="auto"/>
              <w:bottom w:val="single" w:sz="6" w:space="0" w:color="auto"/>
              <w:right w:val="single" w:sz="12" w:space="0" w:color="auto"/>
            </w:tcBorders>
            <w:vAlign w:val="center"/>
          </w:tcPr>
          <w:p w:rsidR="00413AE6" w:rsidRPr="00DD2E97" w:rsidRDefault="00413AE6" w:rsidP="00827A9E">
            <w:pPr>
              <w:rPr>
                <w:rFonts w:ascii="Tahoma" w:hAnsi="Tahoma" w:cs="Tahoma"/>
                <w:sz w:val="20"/>
                <w:szCs w:val="20"/>
                <w:lang w:val="fi-FI"/>
              </w:rPr>
            </w:pPr>
            <w:r w:rsidRPr="00DD2E97">
              <w:rPr>
                <w:rFonts w:ascii="Tahoma" w:hAnsi="Tahoma" w:cs="Tahoma"/>
                <w:sz w:val="20"/>
                <w:szCs w:val="20"/>
                <w:lang w:val="fi-FI"/>
              </w:rPr>
              <w:t>PRIK1</w:t>
            </w:r>
          </w:p>
        </w:tc>
        <w:tc>
          <w:tcPr>
            <w:tcW w:w="2060" w:type="dxa"/>
            <w:tcBorders>
              <w:top w:val="single" w:sz="12"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88.66%</w:t>
            </w:r>
          </w:p>
        </w:tc>
        <w:tc>
          <w:tcPr>
            <w:tcW w:w="2159" w:type="dxa"/>
            <w:tcBorders>
              <w:top w:val="single" w:sz="12" w:space="0" w:color="auto"/>
              <w:left w:val="single" w:sz="12" w:space="0" w:color="auto"/>
              <w:bottom w:val="single" w:sz="6"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89.16%</w:t>
            </w:r>
          </w:p>
        </w:tc>
      </w:tr>
      <w:tr w:rsidR="00413AE6" w:rsidRPr="00DD2E97" w:rsidTr="00827A9E">
        <w:trPr>
          <w:trHeight w:val="289"/>
          <w:jc w:val="center"/>
        </w:trPr>
        <w:tc>
          <w:tcPr>
            <w:tcW w:w="1296" w:type="dxa"/>
            <w:tcBorders>
              <w:top w:val="single" w:sz="6" w:space="0" w:color="auto"/>
              <w:bottom w:val="single" w:sz="6" w:space="0" w:color="auto"/>
              <w:right w:val="single" w:sz="12" w:space="0" w:color="auto"/>
            </w:tcBorders>
            <w:vAlign w:val="center"/>
          </w:tcPr>
          <w:p w:rsidR="00413AE6" w:rsidRPr="00DD2E97" w:rsidRDefault="00413AE6" w:rsidP="00827A9E">
            <w:pPr>
              <w:rPr>
                <w:rFonts w:ascii="Tahoma" w:hAnsi="Tahoma" w:cs="Tahoma"/>
                <w:sz w:val="20"/>
                <w:szCs w:val="20"/>
                <w:lang w:val="fi-FI"/>
              </w:rPr>
            </w:pPr>
            <w:r w:rsidRPr="00DD2E97">
              <w:rPr>
                <w:rFonts w:ascii="Tahoma" w:hAnsi="Tahoma" w:cs="Tahoma"/>
                <w:sz w:val="20"/>
                <w:szCs w:val="20"/>
                <w:lang w:val="fi-FI"/>
              </w:rPr>
              <w:t>PRIK2</w:t>
            </w:r>
          </w:p>
        </w:tc>
        <w:tc>
          <w:tcPr>
            <w:tcW w:w="2060"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86.85%</w:t>
            </w:r>
          </w:p>
        </w:tc>
        <w:tc>
          <w:tcPr>
            <w:tcW w:w="21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87.76%</w:t>
            </w:r>
          </w:p>
        </w:tc>
      </w:tr>
      <w:tr w:rsidR="00413AE6" w:rsidRPr="00DD2E97" w:rsidTr="00827A9E">
        <w:trPr>
          <w:trHeight w:val="289"/>
          <w:jc w:val="center"/>
        </w:trPr>
        <w:tc>
          <w:tcPr>
            <w:tcW w:w="1296" w:type="dxa"/>
            <w:tcBorders>
              <w:top w:val="single" w:sz="6" w:space="0" w:color="auto"/>
              <w:bottom w:val="single" w:sz="6" w:space="0" w:color="auto"/>
              <w:right w:val="single" w:sz="12" w:space="0" w:color="auto"/>
            </w:tcBorders>
            <w:vAlign w:val="center"/>
          </w:tcPr>
          <w:p w:rsidR="00413AE6" w:rsidRPr="00DD2E97" w:rsidRDefault="00413AE6" w:rsidP="00827A9E">
            <w:pPr>
              <w:rPr>
                <w:rFonts w:ascii="Tahoma" w:hAnsi="Tahoma" w:cs="Tahoma"/>
                <w:sz w:val="20"/>
                <w:szCs w:val="20"/>
                <w:lang w:val="fi-FI"/>
              </w:rPr>
            </w:pPr>
            <w:r w:rsidRPr="00DD2E97">
              <w:rPr>
                <w:rFonts w:ascii="Tahoma" w:hAnsi="Tahoma" w:cs="Tahoma"/>
                <w:sz w:val="20"/>
                <w:szCs w:val="20"/>
                <w:lang w:val="fi-FI"/>
              </w:rPr>
              <w:t>PRIK3</w:t>
            </w:r>
          </w:p>
        </w:tc>
        <w:tc>
          <w:tcPr>
            <w:tcW w:w="2060"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86.47%</w:t>
            </w:r>
          </w:p>
        </w:tc>
        <w:tc>
          <w:tcPr>
            <w:tcW w:w="21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85.80%</w:t>
            </w:r>
          </w:p>
        </w:tc>
      </w:tr>
      <w:tr w:rsidR="00413AE6" w:rsidRPr="00DD2E97" w:rsidTr="00827A9E">
        <w:trPr>
          <w:trHeight w:val="289"/>
          <w:jc w:val="center"/>
        </w:trPr>
        <w:tc>
          <w:tcPr>
            <w:tcW w:w="1296" w:type="dxa"/>
            <w:tcBorders>
              <w:top w:val="single" w:sz="6" w:space="0" w:color="auto"/>
              <w:bottom w:val="single" w:sz="6" w:space="0" w:color="auto"/>
              <w:right w:val="single" w:sz="12" w:space="0" w:color="auto"/>
            </w:tcBorders>
            <w:vAlign w:val="center"/>
          </w:tcPr>
          <w:p w:rsidR="00413AE6" w:rsidRPr="00DD2E97" w:rsidRDefault="00413AE6" w:rsidP="00827A9E">
            <w:pPr>
              <w:rPr>
                <w:rFonts w:ascii="Tahoma" w:hAnsi="Tahoma" w:cs="Tahoma"/>
                <w:sz w:val="20"/>
                <w:szCs w:val="20"/>
                <w:lang w:val="sv-SE"/>
              </w:rPr>
            </w:pPr>
            <w:r w:rsidRPr="00DD2E97">
              <w:rPr>
                <w:rFonts w:ascii="Tahoma" w:hAnsi="Tahoma" w:cs="Tahoma"/>
                <w:sz w:val="20"/>
                <w:szCs w:val="20"/>
                <w:lang w:val="fi-FI"/>
              </w:rPr>
              <w:t>PRIK4</w:t>
            </w:r>
          </w:p>
        </w:tc>
        <w:tc>
          <w:tcPr>
            <w:tcW w:w="2060"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85.62%</w:t>
            </w:r>
          </w:p>
        </w:tc>
        <w:tc>
          <w:tcPr>
            <w:tcW w:w="21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86.08%</w:t>
            </w:r>
          </w:p>
        </w:tc>
      </w:tr>
      <w:tr w:rsidR="00413AE6" w:rsidRPr="00DD2E97" w:rsidTr="00827A9E">
        <w:trPr>
          <w:trHeight w:val="289"/>
          <w:jc w:val="center"/>
        </w:trPr>
        <w:tc>
          <w:tcPr>
            <w:tcW w:w="1296" w:type="dxa"/>
            <w:tcBorders>
              <w:top w:val="single" w:sz="6" w:space="0" w:color="auto"/>
              <w:bottom w:val="double" w:sz="6" w:space="0" w:color="auto"/>
              <w:right w:val="single" w:sz="12" w:space="0" w:color="auto"/>
            </w:tcBorders>
            <w:vAlign w:val="center"/>
          </w:tcPr>
          <w:p w:rsidR="00413AE6" w:rsidRPr="00DD2E97" w:rsidRDefault="00413AE6" w:rsidP="00827A9E">
            <w:pPr>
              <w:rPr>
                <w:rFonts w:ascii="Tahoma" w:hAnsi="Tahoma" w:cs="Tahoma"/>
                <w:sz w:val="20"/>
                <w:szCs w:val="20"/>
                <w:lang w:val="fi-FI"/>
              </w:rPr>
            </w:pPr>
            <w:r w:rsidRPr="00DD2E97">
              <w:rPr>
                <w:rFonts w:ascii="Tahoma" w:hAnsi="Tahoma" w:cs="Tahoma"/>
                <w:sz w:val="20"/>
                <w:szCs w:val="20"/>
                <w:lang w:val="fi-FI"/>
              </w:rPr>
              <w:t>PRIK5</w:t>
            </w:r>
          </w:p>
        </w:tc>
        <w:tc>
          <w:tcPr>
            <w:tcW w:w="2060" w:type="dxa"/>
            <w:tcBorders>
              <w:top w:val="single" w:sz="6"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87.06%</w:t>
            </w:r>
          </w:p>
        </w:tc>
        <w:tc>
          <w:tcPr>
            <w:tcW w:w="2159" w:type="dxa"/>
            <w:tcBorders>
              <w:top w:val="single" w:sz="6" w:space="0" w:color="auto"/>
              <w:left w:val="single" w:sz="12" w:space="0" w:color="auto"/>
              <w:bottom w:val="double" w:sz="6" w:space="0" w:color="auto"/>
            </w:tcBorders>
            <w:vAlign w:val="center"/>
          </w:tcPr>
          <w:p w:rsidR="00413AE6" w:rsidRPr="00DD2E97" w:rsidRDefault="00413AE6" w:rsidP="00827A9E">
            <w:pPr>
              <w:jc w:val="center"/>
              <w:rPr>
                <w:rFonts w:ascii="Tahoma" w:hAnsi="Tahoma" w:cs="Tahoma"/>
                <w:sz w:val="20"/>
                <w:szCs w:val="20"/>
              </w:rPr>
            </w:pPr>
            <w:r w:rsidRPr="00DD2E97">
              <w:rPr>
                <w:rFonts w:ascii="Tahoma" w:hAnsi="Tahoma" w:cs="Tahoma"/>
                <w:sz w:val="20"/>
                <w:szCs w:val="20"/>
              </w:rPr>
              <w:t>86.64%</w:t>
            </w:r>
          </w:p>
        </w:tc>
      </w:tr>
    </w:tbl>
    <w:p w:rsidR="00413AE6" w:rsidRPr="00DD2E97" w:rsidRDefault="00413AE6" w:rsidP="00413AE6">
      <w:pPr>
        <w:pStyle w:val="ListParagraph"/>
        <w:ind w:left="960"/>
        <w:rPr>
          <w:lang w:val="fi-FI"/>
        </w:rPr>
      </w:pPr>
    </w:p>
    <w:p w:rsidR="00413AE6" w:rsidRPr="00AB4B82" w:rsidRDefault="00413AE6" w:rsidP="00413AE6">
      <w:pPr>
        <w:pStyle w:val="ListParagraph"/>
        <w:tabs>
          <w:tab w:val="left" w:pos="1080"/>
        </w:tabs>
        <w:spacing w:after="120" w:line="288" w:lineRule="auto"/>
        <w:ind w:left="960" w:firstLine="450"/>
        <w:jc w:val="both"/>
        <w:rPr>
          <w:lang w:val="fi-FI"/>
        </w:rPr>
      </w:pPr>
      <w:r w:rsidRPr="00AB4B82">
        <w:rPr>
          <w:lang w:val="fi-FI"/>
        </w:rPr>
        <w:lastRenderedPageBreak/>
        <w:t>Sebagian besar responden guru (86%) menganggap bahwa kepala sekolah telah menguasai semua sub-kompetensi dalam kelompok kompetensi kepribadian. Angka yang mendekati 100% menunjukkan bahwa hampir semua responden guru memiliki kesan yang positif terhadap kepala sekolah yang terkait dengan kompetensi kepribadian dalam Standar Kepala Sekola.</w:t>
      </w:r>
    </w:p>
    <w:p w:rsidR="00413AE6" w:rsidRPr="00AB4B82" w:rsidRDefault="00413AE6" w:rsidP="00413AE6">
      <w:pPr>
        <w:spacing w:line="288" w:lineRule="auto"/>
        <w:ind w:left="720" w:firstLine="450"/>
        <w:jc w:val="both"/>
        <w:rPr>
          <w:lang w:val="fi-FI"/>
        </w:rPr>
      </w:pPr>
      <w:r w:rsidRPr="00AB4B82">
        <w:rPr>
          <w:lang w:val="fi-FI"/>
        </w:rPr>
        <w:t>Jika data tentang penguasaan kompetensi kepribadian kepala sekolah dipilah berdasarkan kategori Negeri dan Swasta  dan kategori jenjang pendidikan dasar dan menengah,  ada perbedaan tetapi bervariasi tanpa pola tertentu. Artinya, variasi penguasaan kompetensi kepribadian kepala sekolah tidak ada kaitannya dengan kategori jenjang pendidikan dasar dan menengah, serta kategori negeri dan swasta.</w:t>
      </w:r>
    </w:p>
    <w:p w:rsidR="00413AE6" w:rsidRPr="00AB4B82" w:rsidRDefault="00413AE6" w:rsidP="00D11C24">
      <w:pPr>
        <w:pStyle w:val="Heading5"/>
        <w:numPr>
          <w:ilvl w:val="0"/>
          <w:numId w:val="55"/>
        </w:numPr>
        <w:spacing w:line="276" w:lineRule="auto"/>
        <w:rPr>
          <w:rFonts w:ascii="Times New Roman" w:hAnsi="Times New Roman"/>
          <w:b w:val="0"/>
        </w:rPr>
      </w:pPr>
      <w:bookmarkStart w:id="100" w:name="_Toc253132347"/>
      <w:r w:rsidRPr="00AB4B82">
        <w:rPr>
          <w:rFonts w:ascii="Times New Roman" w:hAnsi="Times New Roman"/>
        </w:rPr>
        <w:t>Kompetensi Manajerial Kepala Sekolah</w:t>
      </w:r>
      <w:bookmarkEnd w:id="100"/>
    </w:p>
    <w:p w:rsidR="00413AE6" w:rsidRPr="00AB4B82" w:rsidRDefault="00413AE6" w:rsidP="00413AE6">
      <w:pPr>
        <w:spacing w:after="120"/>
        <w:ind w:left="720" w:firstLine="450"/>
        <w:jc w:val="both"/>
        <w:rPr>
          <w:lang w:val="fi-FI"/>
        </w:rPr>
      </w:pPr>
      <w:r w:rsidRPr="00AB4B82">
        <w:rPr>
          <w:lang w:val="fi-FI"/>
        </w:rPr>
        <w:t xml:space="preserve">       Angka yang dihasilkan dari responden guru menunjukkan persentase responden guru yang berpendapat bahwa kepala sekolahnya telah menguasai kompetensi manajerial, akan tetapi angka yang dihasilkan dari responden pengawas menunjukkan jumlah kepala sekolah yang oleh responden pengawas dianggap telah menguasai kompetensi manajerial. Kompetensi manajerial kepala sekolah terdiri dari 16 sub kompetensi sebagai berikut.</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Menyusun perencanaan sekolah/madrasah untuk berbagai tingkatan perencanaan (MANK1)</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Mengembangkan organisasi sekolah/madrasah sesuai dengan kebutuhan (MANK2)</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Memimpin sekolah/madrasah dalam rangka pendayagunaan sumber daya sekolah/madrasah secara optimal (MANK3)</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Mengelola perubahan dan pengembangan sekolah/madrasah menuju organisasi pembelajar yang efektif (MANK4)</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Menciptakan budaya dan iklim sekolah/madrasah yang kondusif dan inovatif bagi pembelajaran peserta didik (MANK5)</w:t>
      </w:r>
    </w:p>
    <w:p w:rsidR="00413AE6" w:rsidRPr="00DD2E97" w:rsidRDefault="00413AE6" w:rsidP="00D11C24">
      <w:pPr>
        <w:numPr>
          <w:ilvl w:val="0"/>
          <w:numId w:val="38"/>
        </w:numPr>
        <w:tabs>
          <w:tab w:val="clear" w:pos="720"/>
          <w:tab w:val="num" w:pos="1170"/>
        </w:tabs>
        <w:spacing w:line="288" w:lineRule="auto"/>
        <w:ind w:left="1170" w:hanging="450"/>
        <w:jc w:val="both"/>
        <w:rPr>
          <w:rFonts w:cs="Tahoma"/>
        </w:rPr>
      </w:pPr>
      <w:r w:rsidRPr="00DD2E97">
        <w:rPr>
          <w:rFonts w:cs="Tahoma"/>
        </w:rPr>
        <w:t>Mengelola guru dan staf dalam rangka pendayagunaan sumber daya manusia secara optimal (MANK6)</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Mengelola sarana dan prasarana sekolah/madrasah dalam rangka pendayagunaan secara optimal (MANK7)</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Mengelola hubungan sekolah/madrasah dan masyarakat dalam rangka pencarian dukungan ide, sumber belajar, dan pembiayaan sekolah/madrasah (MANK8)</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Mengelola peserta didik dalam rangka penerimaan peserta didik baru, serta penempatan dan pengembangan kapasitas peserta didik (MANK9)</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Mengelola pengembangan kurikulum dan kegiatan pembelajaran sesuai dengan arah dan tujuan pendidikan nasional (MANK10)</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Mengelola keuangan sekolah/madrasah sesuai dengan prinsip pengelolaan yang akuntabel, transparan, dan efisien (MANK11)</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Mengelola ketatausahaan sekolah / madrasah dalam mendukung pencapaian tujuan sekolah/madrasah (MANK12)</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Mengelola unit layanan khusus sekolah/madrasah dalam mendukung kegiatan pembelajaran dan kegiatan peserta didik di sekolah/madrasah (MANK13)</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lastRenderedPageBreak/>
        <w:t>Mengelola sistem informasi sekolah/madrasah dalam mendukung penyusunan program dan pengambilan keputusan (MANK14)</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Memanfaatkan kemajuan teknologi informasi bagi peningkatan pembelajaran dan manajemen sekolah/madrasah (MANK15)</w:t>
      </w:r>
    </w:p>
    <w:p w:rsidR="00413AE6" w:rsidRPr="00DD2E97" w:rsidRDefault="00413AE6" w:rsidP="00D11C24">
      <w:pPr>
        <w:numPr>
          <w:ilvl w:val="0"/>
          <w:numId w:val="38"/>
        </w:numPr>
        <w:tabs>
          <w:tab w:val="clear" w:pos="720"/>
          <w:tab w:val="num" w:pos="1170"/>
        </w:tabs>
        <w:spacing w:line="288" w:lineRule="auto"/>
        <w:ind w:left="1170" w:hanging="450"/>
        <w:jc w:val="both"/>
        <w:rPr>
          <w:rFonts w:cs="Tahoma"/>
          <w:lang w:val="fi-FI"/>
        </w:rPr>
      </w:pPr>
      <w:r w:rsidRPr="00DD2E97">
        <w:rPr>
          <w:rFonts w:cs="Tahoma"/>
          <w:lang w:val="fi-FI"/>
        </w:rPr>
        <w:t>Melakukan monitoring, evaluasi, dan pelaporan pelaksanaan program kegiatan sekolah/madrasah dengan prosedur yang tepat, serta merencanakan tindak lanjutnya (MANK16)</w:t>
      </w:r>
    </w:p>
    <w:p w:rsidR="00413AE6" w:rsidRPr="00DD2E97" w:rsidRDefault="00413AE6" w:rsidP="00413AE6">
      <w:pPr>
        <w:pStyle w:val="Table"/>
        <w:ind w:left="2970" w:hanging="1080"/>
        <w:rPr>
          <w:lang w:val="fi-FI"/>
        </w:rPr>
      </w:pPr>
      <w:bookmarkStart w:id="101" w:name="_Toc252526910"/>
      <w:bookmarkStart w:id="102" w:name="_Toc253132410"/>
      <w:r w:rsidRPr="00DD2E97">
        <w:rPr>
          <w:lang w:val="fi-FI"/>
        </w:rPr>
        <w:t>Pencapaian Standar Kompetensi Manajerial Kepala Sekolah</w:t>
      </w:r>
      <w:bookmarkEnd w:id="101"/>
      <w:bookmarkEnd w:id="102"/>
      <w:r w:rsidRPr="00DD2E97">
        <w:rPr>
          <w:b/>
          <w:szCs w:val="20"/>
          <w:lang w:val="fi-FI"/>
        </w:rPr>
        <w:t xml:space="preserve"> </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017"/>
        <w:gridCol w:w="1240"/>
        <w:gridCol w:w="1008"/>
        <w:gridCol w:w="1008"/>
        <w:gridCol w:w="1008"/>
      </w:tblGrid>
      <w:tr w:rsidR="00413AE6" w:rsidRPr="00DD2E97" w:rsidTr="00827A9E">
        <w:trPr>
          <w:trHeight w:val="289"/>
          <w:jc w:val="center"/>
        </w:trPr>
        <w:tc>
          <w:tcPr>
            <w:tcW w:w="0" w:type="auto"/>
            <w:vMerge w:val="restart"/>
            <w:tcBorders>
              <w:top w:val="double" w:sz="6" w:space="0" w:color="auto"/>
              <w:bottom w:val="single" w:sz="4" w:space="0" w:color="auto"/>
              <w:right w:val="single" w:sz="12" w:space="0" w:color="auto"/>
            </w:tcBorders>
            <w:vAlign w:val="center"/>
          </w:tcPr>
          <w:p w:rsidR="00413AE6" w:rsidRPr="00DD2E97" w:rsidRDefault="00413AE6" w:rsidP="00827A9E">
            <w:pPr>
              <w:jc w:val="center"/>
              <w:rPr>
                <w:rFonts w:ascii="Tahoma" w:hAnsi="Tahoma" w:cs="Tahoma"/>
                <w:b/>
                <w:lang w:val="fi-FI"/>
              </w:rPr>
            </w:pPr>
          </w:p>
        </w:tc>
        <w:tc>
          <w:tcPr>
            <w:tcW w:w="1008" w:type="dxa"/>
            <w:vMerge w:val="restart"/>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Responden Pengawas</w:t>
            </w:r>
          </w:p>
        </w:tc>
        <w:tc>
          <w:tcPr>
            <w:tcW w:w="1008" w:type="dxa"/>
            <w:gridSpan w:val="3"/>
            <w:tcBorders>
              <w:top w:val="double" w:sz="6"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Responden Guru</w:t>
            </w:r>
          </w:p>
        </w:tc>
      </w:tr>
      <w:tr w:rsidR="00413AE6" w:rsidRPr="00DD2E97" w:rsidTr="00827A9E">
        <w:trPr>
          <w:trHeight w:val="289"/>
          <w:jc w:val="center"/>
        </w:trPr>
        <w:tc>
          <w:tcPr>
            <w:tcW w:w="0" w:type="auto"/>
            <w:vMerge/>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sz w:val="20"/>
                <w:szCs w:val="20"/>
                <w:lang w:val="fi-FI"/>
              </w:rPr>
            </w:pPr>
          </w:p>
        </w:tc>
        <w:tc>
          <w:tcPr>
            <w:tcW w:w="1008" w:type="dxa"/>
            <w:vMerge/>
            <w:tcBorders>
              <w:top w:val="single" w:sz="4"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lang w:val="fi-FI"/>
              </w:rPr>
            </w:pPr>
          </w:p>
        </w:tc>
        <w:tc>
          <w:tcPr>
            <w:tcW w:w="1008" w:type="dxa"/>
            <w:tcBorders>
              <w:top w:val="single" w:sz="4" w:space="0" w:color="auto"/>
              <w:left w:val="single" w:sz="12" w:space="0" w:color="auto"/>
              <w:bottom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Baik</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Cukup</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lang w:val="fi-FI"/>
              </w:rPr>
            </w:pPr>
            <w:r w:rsidRPr="00DD2E97">
              <w:rPr>
                <w:rFonts w:ascii="Arial" w:hAnsi="Arial" w:cs="Arial"/>
                <w:sz w:val="20"/>
                <w:szCs w:val="20"/>
                <w:lang w:val="fi-FI"/>
              </w:rPr>
              <w:t>Kurang</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MANK1</w:t>
            </w:r>
          </w:p>
        </w:tc>
        <w:tc>
          <w:tcPr>
            <w:tcW w:w="1008" w:type="dxa"/>
            <w:tcBorders>
              <w:top w:val="single" w:sz="12" w:space="0" w:color="auto"/>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84.61%</w:t>
            </w:r>
          </w:p>
        </w:tc>
        <w:tc>
          <w:tcPr>
            <w:tcW w:w="1008" w:type="dxa"/>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75.82%</w:t>
            </w:r>
          </w:p>
        </w:tc>
        <w:tc>
          <w:tcPr>
            <w:tcW w:w="1008" w:type="dxa"/>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20.88%</w:t>
            </w:r>
          </w:p>
        </w:tc>
        <w:tc>
          <w:tcPr>
            <w:tcW w:w="1008" w:type="dxa"/>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4.39%</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MANK2</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85.20%</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82.14%</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27.38%</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2.38%</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MANK3</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85.02%</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78.13%</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18.75%</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3.13%</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MANK4</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83.43%</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78.50%</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18.28%</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3.23%</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MANK5</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86.05%</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79.78%</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16.85%</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3.37%</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MANK6</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84.23%</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70.76%</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25.47%</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3.77%</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MANK7</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85.06%</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80.85%</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23.40%</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2.13%</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MANK8</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82.52%</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67.53%</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27.27%</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5.20%</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MANK9</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86.02%</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81.08%</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16.22%</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2.70%</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MANK10</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85.09%</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73.12%</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25.81%</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1.08%</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MANK11</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81.67%</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82.98%</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14.89%</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2.13%</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MANK12</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82.63%</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77.17%</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20.65%</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2.17%</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MANK13</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83.60%</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62.22%</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30.00%</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7.78%</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MANK14</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78.46%</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78.72%</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16.48%</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3.00%</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MANK15</w:t>
            </w:r>
          </w:p>
        </w:tc>
        <w:tc>
          <w:tcPr>
            <w:tcW w:w="1008" w:type="dxa"/>
            <w:tcBorders>
              <w:left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71.57%</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60.76%</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34.18%</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5.06%</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Tahoma" w:hAnsi="Tahoma" w:cs="Tahoma"/>
                <w:b/>
                <w:lang w:val="fi-FI"/>
              </w:rPr>
            </w:pPr>
            <w:r w:rsidRPr="00DD2E97">
              <w:rPr>
                <w:rFonts w:ascii="Arial" w:hAnsi="Arial" w:cs="Arial"/>
                <w:sz w:val="20"/>
                <w:szCs w:val="20"/>
                <w:lang w:val="fi-FI"/>
              </w:rPr>
              <w:t>MANK16</w:t>
            </w:r>
          </w:p>
        </w:tc>
        <w:tc>
          <w:tcPr>
            <w:tcW w:w="1008" w:type="dxa"/>
            <w:tcBorders>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82.26%</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76.84%</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20.00%</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3.16%</w:t>
            </w:r>
          </w:p>
        </w:tc>
      </w:tr>
    </w:tbl>
    <w:p w:rsidR="00413AE6" w:rsidRPr="00DD2E97" w:rsidRDefault="00413AE6" w:rsidP="00413AE6">
      <w:pPr>
        <w:pStyle w:val="ListParagraph"/>
        <w:tabs>
          <w:tab w:val="left" w:pos="1080"/>
        </w:tabs>
        <w:spacing w:after="120" w:line="288" w:lineRule="auto"/>
        <w:ind w:left="960" w:firstLine="544"/>
        <w:jc w:val="both"/>
        <w:rPr>
          <w:lang w:val="fi-FI"/>
        </w:rPr>
      </w:pPr>
    </w:p>
    <w:p w:rsidR="00413AE6" w:rsidRPr="00AB4B82" w:rsidRDefault="00413AE6" w:rsidP="00413AE6">
      <w:pPr>
        <w:pStyle w:val="ListParagraph"/>
        <w:tabs>
          <w:tab w:val="left" w:pos="1080"/>
        </w:tabs>
        <w:spacing w:after="120" w:line="288" w:lineRule="auto"/>
        <w:ind w:left="960" w:firstLine="450"/>
        <w:jc w:val="both"/>
      </w:pPr>
      <w:r w:rsidRPr="00AB4B82">
        <w:rPr>
          <w:lang w:val="fi-FI"/>
        </w:rPr>
        <w:t xml:space="preserve">Sedikitnya ada 60.76% responden guru yang menganggap bahwa kepala sekolahnya telah menguasai semua sub-kompetensi dalam kelompok kompetensi manajerial. </w:t>
      </w:r>
      <w:proofErr w:type="gramStart"/>
      <w:r w:rsidRPr="00AB4B82">
        <w:t>Namun menurut pengawas, sedikitnya hanya ada 71.57% saja kepala sekolah yang telah menguasai semua sub-kompetensi dalam kelompok kompetensi manajerial.</w:t>
      </w:r>
      <w:proofErr w:type="gramEnd"/>
      <w:r w:rsidRPr="00AB4B82">
        <w:t xml:space="preserve"> </w:t>
      </w:r>
      <w:proofErr w:type="gramStart"/>
      <w:r w:rsidRPr="00AB4B82">
        <w:t>Perbedaan persepsi yang sangat menyolok antara guru dan pengawas terhadap kompetensi manajerial kepala sekolah ini membuat sulit untuk mengambil kesimpulan.</w:t>
      </w:r>
      <w:proofErr w:type="gramEnd"/>
      <w:r w:rsidRPr="00AB4B82">
        <w:t xml:space="preserve"> </w:t>
      </w:r>
      <w:proofErr w:type="gramStart"/>
      <w:r w:rsidRPr="00AB4B82">
        <w:t>Di satu sisi, guru mungkin dianggap lebih dekat dengan kepala sekolah dan lebih bisa merasakan berdasarkan pengalaman mereka berinteraksi dengan kepala sekolah sehari-hari tentang kompetensi manajerial kepala sekolah, namun mereka sebetulnya tidak memiliki kewenangan untuk mengevaluasi kepala sekolah.</w:t>
      </w:r>
      <w:proofErr w:type="gramEnd"/>
      <w:r w:rsidRPr="00AB4B82">
        <w:t xml:space="preserve"> Di sisi </w:t>
      </w:r>
      <w:proofErr w:type="gramStart"/>
      <w:r w:rsidRPr="00AB4B82">
        <w:t>lain</w:t>
      </w:r>
      <w:proofErr w:type="gramEnd"/>
      <w:r w:rsidRPr="00AB4B82">
        <w:t xml:space="preserve">, pengawas tidak berinteraksi dengan kepala sekolah setiap hari, dan bahkan mungkin sangat jarang, namun mereka mempunyai kewenangan untuk menilai kinerja kepala sekolah sehingga dianggap memiliki dasar untuk menilai kompetensi manajerial kepala sekolah. </w:t>
      </w:r>
    </w:p>
    <w:p w:rsidR="00413AE6" w:rsidRPr="00AB4B82" w:rsidRDefault="00413AE6" w:rsidP="00413AE6">
      <w:pPr>
        <w:pStyle w:val="ListParagraph"/>
        <w:spacing w:after="120" w:line="288" w:lineRule="auto"/>
        <w:ind w:left="960" w:firstLine="450"/>
        <w:jc w:val="both"/>
      </w:pPr>
      <w:r w:rsidRPr="00AB4B82">
        <w:t xml:space="preserve">Namun demikian, ternyata responden guru dan pengawas memiliki persepsi yang </w:t>
      </w:r>
      <w:proofErr w:type="gramStart"/>
      <w:r w:rsidRPr="00AB4B82">
        <w:t>sama</w:t>
      </w:r>
      <w:proofErr w:type="gramEnd"/>
      <w:r w:rsidRPr="00AB4B82">
        <w:t xml:space="preserve"> tentang sub-kompetensi manajerial kepala sekolah yang dianggap paling rendah, </w:t>
      </w:r>
      <w:r w:rsidRPr="00AB4B82">
        <w:lastRenderedPageBreak/>
        <w:t>yaitu: (a) memanfaatkan kemajuan teknologi informasi bagi peningkatn pembelajaran dan manajemen sekolah/madrasah, dan (b) mengelola unit layanan khusus sekolah/madrasah dalam mendukung kegiatan pembelajaran dan kegiatan peserta didik di sekolah/madrasah.</w:t>
      </w:r>
    </w:p>
    <w:p w:rsidR="00413AE6" w:rsidRPr="00AB4B82" w:rsidRDefault="00413AE6" w:rsidP="00413AE6">
      <w:pPr>
        <w:spacing w:after="120" w:line="288" w:lineRule="auto"/>
        <w:ind w:left="720" w:firstLine="450"/>
        <w:jc w:val="both"/>
      </w:pPr>
      <w:proofErr w:type="gramStart"/>
      <w:r w:rsidRPr="00AB4B82">
        <w:t>Jika data tentang penguasaan kompetensi manajerial kepala sekolah dipilah berdasarkan kategori Negeri dan Swasta, kategori sekolah dan madrasah, kategori jenjang pendidikan dasar dan menengah, serta kategori negeri dan swasta, ada perbedaan tetapi juga bervariasi tanpa pola tertentu.</w:t>
      </w:r>
      <w:proofErr w:type="gramEnd"/>
      <w:r w:rsidRPr="00AB4B82">
        <w:t xml:space="preserve"> </w:t>
      </w:r>
      <w:proofErr w:type="gramStart"/>
      <w:r w:rsidRPr="00AB4B82">
        <w:t>Artinya, variasi penguasaan kompetensi manajerial kepala sekolah tidak ada kaitannya dengan kategori Negeri dan Swasta, kategori sekolah dan madrasah, kategori jenjang pendidikan dasar dan menengah, serta kategori negeri dan swasta.</w:t>
      </w:r>
      <w:proofErr w:type="gramEnd"/>
      <w:r w:rsidRPr="00AB4B82">
        <w:t xml:space="preserve"> Namun jika dipilah berdasarkan kategori kabupaten/kota yang termasuk tinggi dan sedang, ada perbedaan dengan pola yang </w:t>
      </w:r>
      <w:proofErr w:type="gramStart"/>
      <w:r w:rsidRPr="00AB4B82">
        <w:t>sama</w:t>
      </w:r>
      <w:proofErr w:type="gramEnd"/>
      <w:r w:rsidRPr="00AB4B82">
        <w:t>, yaitu kepala sekolah daerah yang termasuk tinggi lebih banyak menguasai daripada kepala sekolah dari daerah yang termasuk sedang.</w:t>
      </w:r>
    </w:p>
    <w:p w:rsidR="00413AE6" w:rsidRPr="00AB4B82" w:rsidRDefault="00413AE6" w:rsidP="00D11C24">
      <w:pPr>
        <w:pStyle w:val="Heading5"/>
        <w:numPr>
          <w:ilvl w:val="0"/>
          <w:numId w:val="55"/>
        </w:numPr>
        <w:spacing w:line="276" w:lineRule="auto"/>
        <w:rPr>
          <w:rFonts w:ascii="Times New Roman" w:hAnsi="Times New Roman"/>
          <w:b w:val="0"/>
        </w:rPr>
      </w:pPr>
      <w:bookmarkStart w:id="103" w:name="_Toc253132348"/>
      <w:r w:rsidRPr="00AB4B82">
        <w:rPr>
          <w:rFonts w:ascii="Times New Roman" w:hAnsi="Times New Roman"/>
        </w:rPr>
        <w:t>Kompetensi Kewirausahaan</w:t>
      </w:r>
      <w:bookmarkEnd w:id="103"/>
    </w:p>
    <w:p w:rsidR="00413AE6" w:rsidRPr="00AB4B82" w:rsidRDefault="00413AE6" w:rsidP="00413AE6">
      <w:pPr>
        <w:spacing w:after="120" w:line="288" w:lineRule="auto"/>
        <w:ind w:left="720" w:firstLine="450"/>
        <w:jc w:val="both"/>
        <w:rPr>
          <w:lang w:val="fi-FI"/>
        </w:rPr>
      </w:pPr>
      <w:r w:rsidRPr="00AB4B82">
        <w:rPr>
          <w:lang w:val="fi-FI"/>
        </w:rPr>
        <w:t>Seperti pada kompetensi manajerial, angka yang dihasilkan dari responden guru menunjukkan persentase responden guru yang berpendapat bahwa kepala sekolahnya telah menguasai kompetensi kewirausahaan, akan tetapi angka yang dihasilkan dari responden pengawas menunjukkan jumlah kepala sekolah yang oleh responden pengawas dianggap telah menguasai kompetensi kewirausahaan. Kompetensi kewirausahaan kepala sekolah terdiri dari 5 sub kompetensi sebagai berikut.</w:t>
      </w:r>
    </w:p>
    <w:p w:rsidR="00413AE6" w:rsidRPr="00DD2E97" w:rsidRDefault="00413AE6" w:rsidP="00D11C24">
      <w:pPr>
        <w:numPr>
          <w:ilvl w:val="0"/>
          <w:numId w:val="39"/>
        </w:numPr>
        <w:tabs>
          <w:tab w:val="clear" w:pos="720"/>
          <w:tab w:val="num" w:pos="1170"/>
        </w:tabs>
        <w:spacing w:line="288" w:lineRule="auto"/>
        <w:ind w:left="1170" w:hanging="450"/>
        <w:jc w:val="both"/>
        <w:rPr>
          <w:rFonts w:cs="Tahoma"/>
          <w:lang w:val="fi-FI"/>
        </w:rPr>
      </w:pPr>
      <w:r w:rsidRPr="00DD2E97">
        <w:rPr>
          <w:rFonts w:cs="Tahoma"/>
          <w:lang w:val="fi-FI"/>
        </w:rPr>
        <w:t>Menciptakan inovasi yang berguna bagi pengembangan sekolah/madrasah (WIRK1)</w:t>
      </w:r>
    </w:p>
    <w:p w:rsidR="00413AE6" w:rsidRPr="00DD2E97" w:rsidRDefault="00413AE6" w:rsidP="00D11C24">
      <w:pPr>
        <w:numPr>
          <w:ilvl w:val="0"/>
          <w:numId w:val="39"/>
        </w:numPr>
        <w:tabs>
          <w:tab w:val="clear" w:pos="720"/>
          <w:tab w:val="num" w:pos="1170"/>
        </w:tabs>
        <w:spacing w:line="288" w:lineRule="auto"/>
        <w:ind w:left="1170" w:hanging="450"/>
        <w:jc w:val="both"/>
        <w:rPr>
          <w:rFonts w:cs="Tahoma"/>
          <w:lang w:val="fi-FI"/>
        </w:rPr>
      </w:pPr>
      <w:r w:rsidRPr="00DD2E97">
        <w:rPr>
          <w:rFonts w:cs="Tahoma"/>
          <w:lang w:val="fi-FI"/>
        </w:rPr>
        <w:t>Bekerja keras untuk mencapai keberhasilan sekolah/madrasah sebagai organisasi pembelajar yang efektif (WIRK2)</w:t>
      </w:r>
    </w:p>
    <w:p w:rsidR="00413AE6" w:rsidRPr="00DD2E97" w:rsidRDefault="00413AE6" w:rsidP="00D11C24">
      <w:pPr>
        <w:numPr>
          <w:ilvl w:val="0"/>
          <w:numId w:val="39"/>
        </w:numPr>
        <w:tabs>
          <w:tab w:val="clear" w:pos="720"/>
          <w:tab w:val="num" w:pos="1170"/>
        </w:tabs>
        <w:spacing w:line="288" w:lineRule="auto"/>
        <w:ind w:left="1170" w:hanging="450"/>
        <w:jc w:val="both"/>
        <w:rPr>
          <w:rFonts w:cs="Tahoma"/>
          <w:lang w:val="fi-FI"/>
        </w:rPr>
      </w:pPr>
      <w:r w:rsidRPr="00DD2E97">
        <w:rPr>
          <w:rFonts w:cs="Tahoma"/>
          <w:lang w:val="fi-FI"/>
        </w:rPr>
        <w:t>Memiliki motivasi yang kuat untuk sukses dalam melaksanakan tugas pokok dan fungsinya sebagai pemimpin sekolah/madrasah (WIRK3)</w:t>
      </w:r>
    </w:p>
    <w:p w:rsidR="00413AE6" w:rsidRPr="00DD2E97" w:rsidRDefault="00413AE6" w:rsidP="00D11C24">
      <w:pPr>
        <w:numPr>
          <w:ilvl w:val="0"/>
          <w:numId w:val="39"/>
        </w:numPr>
        <w:tabs>
          <w:tab w:val="clear" w:pos="720"/>
          <w:tab w:val="num" w:pos="1170"/>
        </w:tabs>
        <w:spacing w:line="288" w:lineRule="auto"/>
        <w:ind w:left="1170" w:hanging="450"/>
        <w:jc w:val="both"/>
        <w:rPr>
          <w:rFonts w:cs="Tahoma"/>
          <w:lang w:val="fi-FI"/>
        </w:rPr>
      </w:pPr>
      <w:r w:rsidRPr="00DD2E97">
        <w:rPr>
          <w:rFonts w:cs="Tahoma"/>
          <w:lang w:val="fi-FI"/>
        </w:rPr>
        <w:t>Pantang menyerah dan selalu mencari solusi terbaik dalam menghadapi kendala yang dihadapi sekolah/madrasah (WIRK4)</w:t>
      </w:r>
    </w:p>
    <w:p w:rsidR="00413AE6" w:rsidRPr="00DD2E97" w:rsidRDefault="00413AE6" w:rsidP="00D11C24">
      <w:pPr>
        <w:numPr>
          <w:ilvl w:val="0"/>
          <w:numId w:val="39"/>
        </w:numPr>
        <w:tabs>
          <w:tab w:val="clear" w:pos="720"/>
          <w:tab w:val="num" w:pos="1170"/>
        </w:tabs>
        <w:spacing w:line="288" w:lineRule="auto"/>
        <w:ind w:left="1170" w:hanging="450"/>
        <w:jc w:val="both"/>
        <w:rPr>
          <w:rFonts w:cs="Tahoma"/>
          <w:lang w:val="fi-FI"/>
        </w:rPr>
      </w:pPr>
      <w:r w:rsidRPr="00DD2E97">
        <w:rPr>
          <w:rFonts w:cs="Tahoma"/>
          <w:lang w:val="fi-FI"/>
        </w:rPr>
        <w:t>Memiliki naluri kewirausahaan dalam mengelola kegiatan produksi/jasa sekolah/madrasah sebagai sumber belajar peserta didik (WIRK5)</w:t>
      </w:r>
    </w:p>
    <w:p w:rsidR="00413AE6" w:rsidRDefault="00413AE6" w:rsidP="00413AE6">
      <w:pPr>
        <w:pStyle w:val="ListParagraph"/>
        <w:ind w:left="960"/>
        <w:rPr>
          <w:lang w:val="fi-FI"/>
        </w:rPr>
      </w:pPr>
    </w:p>
    <w:p w:rsidR="00413AE6" w:rsidRPr="00DD2E97" w:rsidRDefault="00413AE6" w:rsidP="00413AE6">
      <w:pPr>
        <w:pStyle w:val="Table"/>
        <w:ind w:left="2970" w:hanging="1800"/>
        <w:rPr>
          <w:lang w:val="fi-FI"/>
        </w:rPr>
      </w:pPr>
      <w:bookmarkStart w:id="104" w:name="_Toc252526911"/>
      <w:bookmarkStart w:id="105" w:name="_Toc253132411"/>
      <w:r w:rsidRPr="00DD2E97">
        <w:rPr>
          <w:lang w:val="fi-FI"/>
        </w:rPr>
        <w:t xml:space="preserve">Pencapaian Kompetensi Kewirausahaan Kepala Sekolah </w:t>
      </w:r>
    </w:p>
    <w:p w:rsidR="00413AE6" w:rsidRPr="00DD2E97" w:rsidRDefault="00413AE6" w:rsidP="00413AE6">
      <w:pPr>
        <w:pStyle w:val="Table"/>
        <w:numPr>
          <w:ilvl w:val="0"/>
          <w:numId w:val="0"/>
        </w:numPr>
        <w:ind w:left="2970"/>
        <w:jc w:val="left"/>
        <w:rPr>
          <w:lang w:val="fi-FI"/>
        </w:rPr>
      </w:pPr>
      <w:r w:rsidRPr="00DD2E97">
        <w:rPr>
          <w:lang w:val="fi-FI"/>
        </w:rPr>
        <w:t>Menurut Pengawas</w:t>
      </w:r>
      <w:bookmarkEnd w:id="104"/>
      <w:bookmarkEnd w:id="105"/>
      <w:r w:rsidRPr="00DD2E97">
        <w:rPr>
          <w:lang w:val="fi-FI"/>
        </w:rPr>
        <w:t xml:space="preserve"> dan Guru</w:t>
      </w:r>
    </w:p>
    <w:p w:rsidR="00413AE6" w:rsidRPr="00DD2E97" w:rsidRDefault="00413AE6" w:rsidP="00413AE6">
      <w:pPr>
        <w:pStyle w:val="Table"/>
        <w:numPr>
          <w:ilvl w:val="0"/>
          <w:numId w:val="0"/>
        </w:numPr>
        <w:ind w:left="2970"/>
        <w:jc w:val="left"/>
        <w:rPr>
          <w:lang w:val="fi-FI"/>
        </w:rPr>
      </w:pP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850"/>
        <w:gridCol w:w="1150"/>
        <w:gridCol w:w="1150"/>
        <w:gridCol w:w="1150"/>
        <w:gridCol w:w="1008"/>
        <w:gridCol w:w="1008"/>
        <w:gridCol w:w="1008"/>
      </w:tblGrid>
      <w:tr w:rsidR="00413AE6" w:rsidRPr="00DD2E97" w:rsidTr="00827A9E">
        <w:trPr>
          <w:trHeight w:val="360"/>
          <w:jc w:val="center"/>
        </w:trPr>
        <w:tc>
          <w:tcPr>
            <w:tcW w:w="0" w:type="auto"/>
            <w:vMerge w:val="restart"/>
            <w:tcBorders>
              <w:top w:val="double" w:sz="6"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lang w:val="fi-FI"/>
              </w:rPr>
            </w:pPr>
          </w:p>
        </w:tc>
        <w:tc>
          <w:tcPr>
            <w:tcW w:w="3450" w:type="dxa"/>
            <w:gridSpan w:val="3"/>
            <w:tcBorders>
              <w:top w:val="double" w:sz="6"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c>
          <w:tcPr>
            <w:tcW w:w="3024" w:type="dxa"/>
            <w:gridSpan w:val="3"/>
            <w:tcBorders>
              <w:top w:val="double" w:sz="6"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r>
      <w:tr w:rsidR="00413AE6" w:rsidRPr="00DD2E97" w:rsidTr="00827A9E">
        <w:trPr>
          <w:trHeight w:val="360"/>
          <w:jc w:val="center"/>
        </w:trPr>
        <w:tc>
          <w:tcPr>
            <w:tcW w:w="0" w:type="auto"/>
            <w:vMerge/>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sz w:val="20"/>
                <w:szCs w:val="20"/>
                <w:lang w:val="fi-FI"/>
              </w:rPr>
            </w:pPr>
          </w:p>
        </w:tc>
        <w:tc>
          <w:tcPr>
            <w:tcW w:w="115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Baik</w:t>
            </w:r>
          </w:p>
        </w:tc>
        <w:tc>
          <w:tcPr>
            <w:tcW w:w="115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Cukup</w:t>
            </w:r>
          </w:p>
        </w:tc>
        <w:tc>
          <w:tcPr>
            <w:tcW w:w="115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Kurang</w:t>
            </w:r>
          </w:p>
        </w:tc>
        <w:tc>
          <w:tcPr>
            <w:tcW w:w="1008"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Baik</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Cukup</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Kurang</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WIRK1</w:t>
            </w:r>
          </w:p>
        </w:tc>
        <w:tc>
          <w:tcPr>
            <w:tcW w:w="115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50.12%</w:t>
            </w:r>
          </w:p>
        </w:tc>
        <w:tc>
          <w:tcPr>
            <w:tcW w:w="115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36.83%</w:t>
            </w:r>
          </w:p>
        </w:tc>
        <w:tc>
          <w:tcPr>
            <w:tcW w:w="115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13.05%</w:t>
            </w:r>
          </w:p>
        </w:tc>
        <w:tc>
          <w:tcPr>
            <w:tcW w:w="1008" w:type="dxa"/>
            <w:tcBorders>
              <w:top w:val="single" w:sz="12"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60.39%</w:t>
            </w:r>
          </w:p>
        </w:tc>
        <w:tc>
          <w:tcPr>
            <w:tcW w:w="1008" w:type="dxa"/>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33.66%</w:t>
            </w:r>
          </w:p>
        </w:tc>
        <w:tc>
          <w:tcPr>
            <w:tcW w:w="1008" w:type="dxa"/>
            <w:tcBorders>
              <w:top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4.95%</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WIRK2</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60.29%</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30.80%</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8.91%</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72.28%</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22.77%</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0.99%</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WIRK3</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61.15%</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31.41%</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7.44%</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75.25%</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22.77%</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0.99%</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WIRK4</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51.04%</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32.32%</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8.64%</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77.23%</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19.80%</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1.98%</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WIRK5</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43.94%</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37.30%</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18.77%</w:t>
            </w:r>
          </w:p>
        </w:tc>
        <w:tc>
          <w:tcPr>
            <w:tcW w:w="1008" w:type="dxa"/>
            <w:tcBorders>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54.46%</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35.64%</w:t>
            </w:r>
          </w:p>
        </w:tc>
        <w:tc>
          <w:tcPr>
            <w:tcW w:w="1008" w:type="dxa"/>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7.92%</w:t>
            </w:r>
          </w:p>
        </w:tc>
      </w:tr>
    </w:tbl>
    <w:p w:rsidR="00413AE6" w:rsidRPr="00DD2E97" w:rsidRDefault="00413AE6" w:rsidP="00413AE6">
      <w:pPr>
        <w:ind w:left="357"/>
        <w:jc w:val="center"/>
        <w:rPr>
          <w:rFonts w:ascii="Tahoma" w:hAnsi="Tahoma" w:cs="Tahoma"/>
          <w:b/>
          <w:sz w:val="20"/>
          <w:szCs w:val="20"/>
          <w:lang w:val="fi-FI"/>
        </w:rPr>
      </w:pPr>
    </w:p>
    <w:p w:rsidR="00413AE6" w:rsidRPr="00DD2E97" w:rsidRDefault="00413AE6" w:rsidP="00413AE6">
      <w:pPr>
        <w:ind w:left="357"/>
        <w:jc w:val="center"/>
        <w:rPr>
          <w:rFonts w:ascii="Tahoma" w:hAnsi="Tahoma" w:cs="Tahoma"/>
          <w:b/>
          <w:sz w:val="20"/>
          <w:szCs w:val="20"/>
          <w:lang w:val="fi-FI"/>
        </w:rPr>
      </w:pPr>
    </w:p>
    <w:p w:rsidR="00413AE6" w:rsidRPr="008D1C57" w:rsidRDefault="00413AE6" w:rsidP="00413AE6">
      <w:pPr>
        <w:pStyle w:val="ListParagraph"/>
        <w:tabs>
          <w:tab w:val="left" w:pos="1080"/>
        </w:tabs>
        <w:spacing w:after="120" w:line="288" w:lineRule="auto"/>
        <w:ind w:left="960" w:firstLine="450"/>
        <w:jc w:val="both"/>
        <w:rPr>
          <w:lang w:val="fi-FI"/>
        </w:rPr>
      </w:pPr>
      <w:r w:rsidRPr="008D1C57">
        <w:rPr>
          <w:lang w:val="fi-FI"/>
        </w:rPr>
        <w:t xml:space="preserve">Sedikitnya ada 54.46% responden guru yang menganggap bahwa kepala sekolah telah menguasai semua sub-kompetensi dalam kelompok kompetensi kewirausahaan. Namun menurut pengawas, sedikitnya hanya ada 43.94% saja kepala sekolah yang telah menguasai semua sub-kompetensi dalam kelompok kompetensi kewirausahaan. Perbedaan persepsi yang cukup menyolok antara guru dan pengawas terhadap kompetensi kewirausahaan kepala sekolah ini menunjukkan bahwa persepsi responden guru terhadap kepala sekolah dari segi kompetensi kewirausahaan cenderung lebih positif dari pada persepsi pengawas. </w:t>
      </w:r>
    </w:p>
    <w:p w:rsidR="00413AE6" w:rsidRPr="008D1C57" w:rsidRDefault="00413AE6" w:rsidP="00413AE6">
      <w:pPr>
        <w:pStyle w:val="ListParagraph"/>
        <w:tabs>
          <w:tab w:val="left" w:pos="1080"/>
        </w:tabs>
        <w:spacing w:after="120" w:line="288" w:lineRule="auto"/>
        <w:ind w:left="960" w:firstLine="450"/>
        <w:jc w:val="both"/>
        <w:rPr>
          <w:lang w:val="fi-FI"/>
        </w:rPr>
      </w:pPr>
      <w:r w:rsidRPr="008D1C57">
        <w:rPr>
          <w:lang w:val="fi-FI"/>
        </w:rPr>
        <w:t>Walaupun demikian, tampaknya responden guru dan pengawas sepakat bahwa kompetensi kewirausahaan kepala sekolah cenderung lebih rendah daripada kompetensi manajerial. Responden guru dan responden kepala sekolah juga memiliki kesepakatan yang sama tentang kompetensi kewirausahaan yang dianggap paling rendah penguasaannya oleh kepala sekolah, yaitu “naluri kewirausahaan dalam mengelola kegiatan produksi/jasa sekolah/madrasah sebagai sumber belajar peserta didik”.</w:t>
      </w:r>
    </w:p>
    <w:p w:rsidR="00413AE6" w:rsidRPr="008D1C57" w:rsidRDefault="00413AE6" w:rsidP="00413AE6">
      <w:pPr>
        <w:pStyle w:val="ListParagraph"/>
        <w:tabs>
          <w:tab w:val="left" w:pos="1080"/>
        </w:tabs>
        <w:spacing w:after="120" w:line="288" w:lineRule="auto"/>
        <w:ind w:left="960" w:firstLine="450"/>
        <w:jc w:val="both"/>
        <w:rPr>
          <w:lang w:val="fi-FI"/>
        </w:rPr>
      </w:pPr>
      <w:r w:rsidRPr="008D1C57">
        <w:rPr>
          <w:lang w:val="fi-FI"/>
        </w:rPr>
        <w:t xml:space="preserve">Jika, berdasarkan pendapat responden guru, data tentang penguasaan kompetensi kewirausahaan kepala sekolah dipilah berdasarkan kategori sekolah dan madrasah, kategori jenjang pendidikan dasar dan menengah, serta kategori negeri dan swasta, ada perbedaan tetapi juga bervariasi tanpa pola tertentu. Artinya, variasi penguasaan kompetensi kewirausahaan kepala sekolah tidak ada kaitannya dengan kategori sekolah dan madrasah, kategori jenjang pendidikan dasar dan menengah, serta kategori negeri dan swasta. </w:t>
      </w:r>
    </w:p>
    <w:p w:rsidR="00413AE6" w:rsidRPr="008D1C57" w:rsidRDefault="00413AE6" w:rsidP="00413AE6">
      <w:pPr>
        <w:pStyle w:val="ListParagraph"/>
        <w:tabs>
          <w:tab w:val="left" w:pos="1080"/>
        </w:tabs>
        <w:spacing w:after="120" w:line="288" w:lineRule="auto"/>
        <w:ind w:left="960" w:firstLine="450"/>
        <w:jc w:val="both"/>
        <w:rPr>
          <w:lang w:val="fi-FI"/>
        </w:rPr>
      </w:pPr>
      <w:r w:rsidRPr="008D1C57">
        <w:rPr>
          <w:lang w:val="fi-FI"/>
        </w:rPr>
        <w:t>Namun jika dipilah berdasarkan kategori Negeri dan Swasta, ada perbedaan dengan pola yang sama, yaitu kepala sekolah di Negeri cenderung lebih banyak menguasai kompetensi kewirausahaan daripada kepala sekolah dari Swasta. Data ini juga didasarkan atas pendapat responden guru saja.</w:t>
      </w:r>
    </w:p>
    <w:p w:rsidR="00413AE6" w:rsidRPr="008D1C57" w:rsidRDefault="00413AE6" w:rsidP="00D11C24">
      <w:pPr>
        <w:pStyle w:val="Heading5"/>
        <w:numPr>
          <w:ilvl w:val="0"/>
          <w:numId w:val="55"/>
        </w:numPr>
        <w:spacing w:line="276" w:lineRule="auto"/>
        <w:rPr>
          <w:rFonts w:ascii="Times New Roman" w:hAnsi="Times New Roman"/>
          <w:b w:val="0"/>
        </w:rPr>
      </w:pPr>
      <w:bookmarkStart w:id="106" w:name="_Toc253132349"/>
      <w:r w:rsidRPr="008D1C57">
        <w:rPr>
          <w:rFonts w:ascii="Times New Roman" w:hAnsi="Times New Roman"/>
        </w:rPr>
        <w:t>Kompetensi Supervisi</w:t>
      </w:r>
      <w:bookmarkEnd w:id="106"/>
    </w:p>
    <w:p w:rsidR="00413AE6" w:rsidRPr="008D1C57" w:rsidRDefault="00413AE6" w:rsidP="00413AE6">
      <w:pPr>
        <w:spacing w:after="120" w:line="288" w:lineRule="auto"/>
        <w:ind w:left="720" w:firstLine="450"/>
        <w:jc w:val="both"/>
        <w:rPr>
          <w:lang w:val="fi-FI"/>
        </w:rPr>
      </w:pPr>
      <w:r w:rsidRPr="008D1C57">
        <w:rPr>
          <w:lang w:val="fi-FI"/>
        </w:rPr>
        <w:t xml:space="preserve">       </w:t>
      </w:r>
      <w:r w:rsidRPr="008D1C57">
        <w:t xml:space="preserve">Kompetensi supervisi kepala sekolah ditanyakan kepada responden guru saja, bukan kepada responden pengawas, karena kegiatan kepala sekolah yang terkait dengan kompetensi supervisi lebih banyak dirasakan dan diamati oleh guru, sedangkan interaksi pengawas dengan kepala sekolah pada umumnya tidak cukup intensif untuk dijadikan dasar memberikan penilaian tentang kompetensi supervisi kepala sekolah. </w:t>
      </w:r>
      <w:r w:rsidRPr="008D1C57">
        <w:rPr>
          <w:lang w:val="fi-FI"/>
        </w:rPr>
        <w:t>Kompetensi supervisi kepala sekolah terdiri dari 3 sub kompetensi sebagai berikut.</w:t>
      </w:r>
    </w:p>
    <w:p w:rsidR="00413AE6" w:rsidRPr="008D1C57" w:rsidRDefault="00413AE6" w:rsidP="00D11C24">
      <w:pPr>
        <w:numPr>
          <w:ilvl w:val="0"/>
          <w:numId w:val="40"/>
        </w:numPr>
        <w:tabs>
          <w:tab w:val="clear" w:pos="720"/>
          <w:tab w:val="num" w:pos="900"/>
        </w:tabs>
        <w:spacing w:line="288" w:lineRule="auto"/>
        <w:ind w:left="1170" w:hanging="450"/>
        <w:jc w:val="both"/>
        <w:rPr>
          <w:lang w:val="fi-FI"/>
        </w:rPr>
      </w:pPr>
      <w:r w:rsidRPr="008D1C57">
        <w:rPr>
          <w:lang w:val="sv-SE"/>
        </w:rPr>
        <w:t>Merencanakan program supervisi akademik dalam rangka peningkatan profesionalisme guru (AKAK1)</w:t>
      </w:r>
    </w:p>
    <w:p w:rsidR="00413AE6" w:rsidRPr="008D1C57" w:rsidRDefault="00413AE6" w:rsidP="00D11C24">
      <w:pPr>
        <w:numPr>
          <w:ilvl w:val="0"/>
          <w:numId w:val="40"/>
        </w:numPr>
        <w:tabs>
          <w:tab w:val="clear" w:pos="720"/>
          <w:tab w:val="num" w:pos="900"/>
        </w:tabs>
        <w:spacing w:line="288" w:lineRule="auto"/>
        <w:ind w:left="1170" w:hanging="450"/>
        <w:jc w:val="both"/>
        <w:rPr>
          <w:lang w:val="fi-FI"/>
        </w:rPr>
      </w:pPr>
      <w:r w:rsidRPr="008D1C57">
        <w:rPr>
          <w:lang w:val="fi-FI"/>
        </w:rPr>
        <w:t>Melaksanakan supervisi akademik terhadap guru dengan menggunakan pendekatan dan teknik supervisi yang tepat (AKAK2)</w:t>
      </w:r>
    </w:p>
    <w:p w:rsidR="00413AE6" w:rsidRPr="008D1C57" w:rsidRDefault="00413AE6" w:rsidP="00D11C24">
      <w:pPr>
        <w:numPr>
          <w:ilvl w:val="0"/>
          <w:numId w:val="40"/>
        </w:numPr>
        <w:tabs>
          <w:tab w:val="clear" w:pos="720"/>
          <w:tab w:val="num" w:pos="900"/>
        </w:tabs>
        <w:spacing w:line="288" w:lineRule="auto"/>
        <w:ind w:left="1170" w:hanging="450"/>
        <w:jc w:val="both"/>
        <w:rPr>
          <w:lang w:val="fi-FI"/>
        </w:rPr>
      </w:pPr>
      <w:r w:rsidRPr="008D1C57">
        <w:rPr>
          <w:lang w:val="fi-FI"/>
        </w:rPr>
        <w:t>Menindaklanjuti hasil supervisi akademik terhadap guru dalam rangka peningkatan profesionalisme guru (AKAK3)</w:t>
      </w:r>
    </w:p>
    <w:p w:rsidR="00413AE6" w:rsidRPr="00DD2E97" w:rsidRDefault="00413AE6" w:rsidP="00413AE6">
      <w:pPr>
        <w:rPr>
          <w:rFonts w:cs="Tahoma"/>
        </w:rPr>
      </w:pPr>
    </w:p>
    <w:p w:rsidR="00413AE6" w:rsidRPr="00DD2E97" w:rsidRDefault="00413AE6" w:rsidP="00413AE6">
      <w:pPr>
        <w:pStyle w:val="Table"/>
        <w:ind w:left="2970" w:hanging="1890"/>
        <w:rPr>
          <w:b/>
          <w:szCs w:val="20"/>
          <w:lang w:val="en-US"/>
        </w:rPr>
      </w:pPr>
      <w:bookmarkStart w:id="107" w:name="_Toc252526913"/>
      <w:bookmarkStart w:id="108" w:name="_Toc253132413"/>
      <w:r w:rsidRPr="00DD2E97">
        <w:rPr>
          <w:lang w:val="en-US"/>
        </w:rPr>
        <w:t xml:space="preserve">Pencapaian </w:t>
      </w:r>
      <w:r w:rsidRPr="00DD2E97">
        <w:t xml:space="preserve">Kompetensi </w:t>
      </w:r>
      <w:r w:rsidRPr="00DD2E97">
        <w:rPr>
          <w:lang w:val="en-US"/>
        </w:rPr>
        <w:t>Supervisi</w:t>
      </w:r>
      <w:r w:rsidRPr="00DD2E97">
        <w:t xml:space="preserve"> </w:t>
      </w:r>
      <w:r w:rsidRPr="00DD2E97">
        <w:rPr>
          <w:lang w:val="en-US"/>
        </w:rPr>
        <w:t>K</w:t>
      </w:r>
      <w:r w:rsidRPr="00DD2E97">
        <w:t xml:space="preserve">epala </w:t>
      </w:r>
      <w:r w:rsidRPr="00DD2E97">
        <w:rPr>
          <w:lang w:val="en-US"/>
        </w:rPr>
        <w:t>S</w:t>
      </w:r>
      <w:r w:rsidRPr="00DD2E97">
        <w:t>ekolah</w:t>
      </w:r>
      <w:r w:rsidRPr="00DD2E97">
        <w:rPr>
          <w:lang w:val="en-US"/>
        </w:rPr>
        <w:t xml:space="preserve"> </w:t>
      </w:r>
    </w:p>
    <w:p w:rsidR="00413AE6" w:rsidRPr="00DD2E97" w:rsidRDefault="00413AE6" w:rsidP="00413AE6">
      <w:pPr>
        <w:pStyle w:val="Table"/>
        <w:numPr>
          <w:ilvl w:val="0"/>
          <w:numId w:val="0"/>
        </w:numPr>
        <w:ind w:left="3240"/>
        <w:jc w:val="left"/>
        <w:rPr>
          <w:b/>
          <w:szCs w:val="20"/>
          <w:lang w:val="en-US"/>
        </w:rPr>
      </w:pPr>
      <w:r w:rsidRPr="00DD2E97">
        <w:rPr>
          <w:lang w:val="en-US"/>
        </w:rPr>
        <w:t>Menurut Guru</w:t>
      </w:r>
      <w:bookmarkEnd w:id="107"/>
      <w:bookmarkEnd w:id="108"/>
      <w:r w:rsidRPr="00DD2E97">
        <w:rPr>
          <w:lang w:val="en-US"/>
        </w:rPr>
        <w:t xml:space="preserve"> </w:t>
      </w:r>
      <w:proofErr w:type="gramStart"/>
      <w:r w:rsidRPr="00DD2E97">
        <w:rPr>
          <w:lang w:val="en-US"/>
        </w:rPr>
        <w:t>dan</w:t>
      </w:r>
      <w:proofErr w:type="gramEnd"/>
      <w:r w:rsidRPr="00DD2E97">
        <w:rPr>
          <w:lang w:val="en-US"/>
        </w:rPr>
        <w:t xml:space="preserve"> Pengawas</w:t>
      </w:r>
    </w:p>
    <w:p w:rsidR="00413AE6" w:rsidRPr="00DD2E97" w:rsidRDefault="00413AE6" w:rsidP="00413AE6">
      <w:pPr>
        <w:ind w:left="357"/>
        <w:jc w:val="center"/>
        <w:rPr>
          <w:rFonts w:ascii="Tahoma" w:hAnsi="Tahoma" w:cs="Tahoma"/>
          <w:b/>
          <w:sz w:val="20"/>
          <w:szCs w:val="20"/>
          <w:lang w:val="fi-FI"/>
        </w:rPr>
      </w:pP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797"/>
        <w:gridCol w:w="1150"/>
        <w:gridCol w:w="1150"/>
        <w:gridCol w:w="1150"/>
        <w:gridCol w:w="1008"/>
        <w:gridCol w:w="1008"/>
        <w:gridCol w:w="1008"/>
      </w:tblGrid>
      <w:tr w:rsidR="00413AE6" w:rsidRPr="00DD2E97" w:rsidTr="00827A9E">
        <w:trPr>
          <w:trHeight w:val="360"/>
          <w:jc w:val="center"/>
        </w:trPr>
        <w:tc>
          <w:tcPr>
            <w:tcW w:w="0" w:type="auto"/>
            <w:vMerge w:val="restart"/>
            <w:tcBorders>
              <w:top w:val="double" w:sz="6"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lang w:val="fi-FI"/>
              </w:rPr>
            </w:pPr>
          </w:p>
        </w:tc>
        <w:tc>
          <w:tcPr>
            <w:tcW w:w="3450" w:type="dxa"/>
            <w:gridSpan w:val="3"/>
            <w:tcBorders>
              <w:top w:val="double" w:sz="6"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c>
          <w:tcPr>
            <w:tcW w:w="3024" w:type="dxa"/>
            <w:gridSpan w:val="3"/>
            <w:tcBorders>
              <w:top w:val="double" w:sz="6"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r>
      <w:tr w:rsidR="00413AE6" w:rsidRPr="00DD2E97" w:rsidTr="00827A9E">
        <w:trPr>
          <w:trHeight w:val="360"/>
          <w:jc w:val="center"/>
        </w:trPr>
        <w:tc>
          <w:tcPr>
            <w:tcW w:w="0" w:type="auto"/>
            <w:vMerge/>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sz w:val="20"/>
                <w:szCs w:val="20"/>
                <w:lang w:val="fi-FI"/>
              </w:rPr>
            </w:pPr>
          </w:p>
        </w:tc>
        <w:tc>
          <w:tcPr>
            <w:tcW w:w="115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Baik</w:t>
            </w:r>
          </w:p>
        </w:tc>
        <w:tc>
          <w:tcPr>
            <w:tcW w:w="115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Cukup</w:t>
            </w:r>
          </w:p>
        </w:tc>
        <w:tc>
          <w:tcPr>
            <w:tcW w:w="1150" w:type="dxa"/>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Kurang</w:t>
            </w:r>
          </w:p>
        </w:tc>
        <w:tc>
          <w:tcPr>
            <w:tcW w:w="1008"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Baik</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Cukup</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Kurang</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18"/>
                <w:szCs w:val="18"/>
                <w:lang w:val="sv-SE"/>
              </w:rPr>
            </w:pPr>
            <w:r w:rsidRPr="00DD2E97">
              <w:rPr>
                <w:rFonts w:ascii="Arial" w:hAnsi="Arial" w:cs="Arial"/>
                <w:sz w:val="18"/>
                <w:szCs w:val="18"/>
                <w:lang w:val="sv-SE"/>
              </w:rPr>
              <w:t xml:space="preserve">AKAK1 </w:t>
            </w:r>
          </w:p>
        </w:tc>
        <w:tc>
          <w:tcPr>
            <w:tcW w:w="115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59.22%</w:t>
            </w:r>
          </w:p>
        </w:tc>
        <w:tc>
          <w:tcPr>
            <w:tcW w:w="115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31.80%</w:t>
            </w:r>
          </w:p>
        </w:tc>
        <w:tc>
          <w:tcPr>
            <w:tcW w:w="1150" w:type="dxa"/>
            <w:tcBorders>
              <w:top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8.98%</w:t>
            </w:r>
          </w:p>
        </w:tc>
        <w:tc>
          <w:tcPr>
            <w:tcW w:w="1008" w:type="dxa"/>
            <w:tcBorders>
              <w:top w:val="single" w:sz="12" w:space="0" w:color="auto"/>
              <w:lef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58.49%</w:t>
            </w:r>
          </w:p>
        </w:tc>
        <w:tc>
          <w:tcPr>
            <w:tcW w:w="1008" w:type="dxa"/>
            <w:tcBorders>
              <w:top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36.68%</w:t>
            </w:r>
          </w:p>
        </w:tc>
        <w:tc>
          <w:tcPr>
            <w:tcW w:w="1008" w:type="dxa"/>
            <w:tcBorders>
              <w:top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2.83%</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 xml:space="preserve">AKAK2 </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61.15%</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30.43%</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8.42%</w:t>
            </w:r>
          </w:p>
        </w:tc>
        <w:tc>
          <w:tcPr>
            <w:tcW w:w="1008" w:type="dxa"/>
            <w:tcBorders>
              <w:lef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61.32%</w:t>
            </w:r>
          </w:p>
        </w:tc>
        <w:tc>
          <w:tcPr>
            <w:tcW w:w="1008"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36.79%</w:t>
            </w:r>
          </w:p>
        </w:tc>
        <w:tc>
          <w:tcPr>
            <w:tcW w:w="1008"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1.89%</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18"/>
                <w:szCs w:val="18"/>
                <w:lang w:val="sv-SE"/>
              </w:rPr>
            </w:pPr>
            <w:r w:rsidRPr="00DD2E97">
              <w:rPr>
                <w:rFonts w:ascii="Arial" w:hAnsi="Arial" w:cs="Arial"/>
                <w:sz w:val="18"/>
                <w:szCs w:val="18"/>
                <w:lang w:val="sv-SE"/>
              </w:rPr>
              <w:t>AKAK3</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53.04%</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32.22%</w:t>
            </w:r>
          </w:p>
        </w:tc>
        <w:tc>
          <w:tcPr>
            <w:tcW w:w="1150" w:type="dxa"/>
            <w:tcBorders>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5.74%</w:t>
            </w:r>
          </w:p>
        </w:tc>
        <w:tc>
          <w:tcPr>
            <w:tcW w:w="1008" w:type="dxa"/>
            <w:tcBorders>
              <w:lef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60.39%</w:t>
            </w:r>
          </w:p>
        </w:tc>
        <w:tc>
          <w:tcPr>
            <w:tcW w:w="1008"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35.64%</w:t>
            </w:r>
          </w:p>
        </w:tc>
        <w:tc>
          <w:tcPr>
            <w:tcW w:w="1008"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3.96%</w:t>
            </w:r>
          </w:p>
        </w:tc>
      </w:tr>
    </w:tbl>
    <w:p w:rsidR="00413AE6" w:rsidRPr="00DD2E97" w:rsidRDefault="00413AE6" w:rsidP="00413AE6">
      <w:pPr>
        <w:ind w:left="357"/>
        <w:jc w:val="center"/>
        <w:rPr>
          <w:rFonts w:ascii="Tahoma" w:hAnsi="Tahoma" w:cs="Tahoma"/>
          <w:b/>
          <w:sz w:val="20"/>
          <w:szCs w:val="20"/>
          <w:lang w:val="fi-FI"/>
        </w:rPr>
      </w:pPr>
    </w:p>
    <w:p w:rsidR="00413AE6" w:rsidRPr="008D1C57" w:rsidRDefault="00413AE6" w:rsidP="00413AE6">
      <w:pPr>
        <w:pStyle w:val="ListParagraph"/>
        <w:tabs>
          <w:tab w:val="left" w:pos="1080"/>
        </w:tabs>
        <w:spacing w:after="120" w:line="288" w:lineRule="auto"/>
        <w:ind w:left="960" w:firstLine="544"/>
        <w:jc w:val="both"/>
        <w:rPr>
          <w:lang w:val="fi-FI"/>
        </w:rPr>
      </w:pPr>
      <w:r w:rsidRPr="008D1C57">
        <w:rPr>
          <w:lang w:val="fi-FI"/>
        </w:rPr>
        <w:t>Sedikitnya ada 58.49% responden guru yang menganggap kepala sekolah telah menguasai semua komponen kompetensi dalam kelompok kompetensi supervisi. Jika dibandingkan dengan kompetensi kepribadian, lebih sedikit kepala sekolah yang memiliki kompetensi supervisi, akan tetapi jika dibandingkan dengan kompetensi manajerial dan kewirausahaan, tampaknya responden guru menganggap lebih banyak kepala sekolah yang memiliki kompetensi supervisi.</w:t>
      </w:r>
    </w:p>
    <w:p w:rsidR="00413AE6" w:rsidRPr="008D1C57" w:rsidRDefault="00413AE6" w:rsidP="00413AE6">
      <w:pPr>
        <w:spacing w:after="120" w:line="288" w:lineRule="auto"/>
        <w:ind w:left="720" w:firstLine="720"/>
        <w:jc w:val="both"/>
        <w:rPr>
          <w:lang w:val="fi-FI"/>
        </w:rPr>
      </w:pPr>
      <w:r w:rsidRPr="008D1C57">
        <w:rPr>
          <w:lang w:val="fi-FI"/>
        </w:rPr>
        <w:t xml:space="preserve">Jika data tentang penguasaan kompetensi supervisi kepala sekolah dipilah berdasarkan kategori Negeri dan Swasta dan  kategori jenjang pendidikan dasar dan menengah, ada perbedaan dengan pola yang sama. Kompetensi supervisi lebih banyak dikuasai oleh kepala sekolah di Negeri daripada di Swasta,  lebih banyak dikuasai oleh kepala sekolah/madrasah di jenjang pendidikan menengah daripada di jenjang pendidikan dasar. </w:t>
      </w:r>
    </w:p>
    <w:p w:rsidR="00413AE6" w:rsidRPr="008D1C57" w:rsidRDefault="00413AE6" w:rsidP="00D11C24">
      <w:pPr>
        <w:pStyle w:val="Heading5"/>
        <w:numPr>
          <w:ilvl w:val="0"/>
          <w:numId w:val="55"/>
        </w:numPr>
        <w:spacing w:line="276" w:lineRule="auto"/>
        <w:rPr>
          <w:rFonts w:ascii="Times New Roman" w:hAnsi="Times New Roman"/>
          <w:b w:val="0"/>
        </w:rPr>
      </w:pPr>
      <w:bookmarkStart w:id="109" w:name="_Toc253132350"/>
      <w:r w:rsidRPr="008D1C57">
        <w:rPr>
          <w:rFonts w:ascii="Times New Roman" w:hAnsi="Times New Roman"/>
        </w:rPr>
        <w:t>Kompetensi Sosial</w:t>
      </w:r>
      <w:bookmarkEnd w:id="109"/>
    </w:p>
    <w:p w:rsidR="00413AE6" w:rsidRPr="00DD2E97" w:rsidRDefault="00413AE6" w:rsidP="00413AE6">
      <w:pPr>
        <w:spacing w:after="120" w:line="288" w:lineRule="auto"/>
        <w:ind w:left="720" w:hanging="90"/>
        <w:rPr>
          <w:rFonts w:cs="Tahoma"/>
          <w:lang w:val="fi-FI"/>
        </w:rPr>
      </w:pPr>
      <w:r w:rsidRPr="008D1C57">
        <w:rPr>
          <w:lang w:val="fi-FI"/>
        </w:rPr>
        <w:t xml:space="preserve">              </w:t>
      </w:r>
      <w:proofErr w:type="gramStart"/>
      <w:r w:rsidRPr="008D1C57">
        <w:t>Kompetensi sosial kepala sekolah ditanyakan kepada resp</w:t>
      </w:r>
      <w:r w:rsidRPr="00DD2E97">
        <w:rPr>
          <w:rFonts w:cs="Tahoma"/>
        </w:rPr>
        <w:t>onden guru saja, bukan kepada responden pengawas, karena interaksi pengawas dengan kepala sekolah pada umumnya tidak cukup intensif untuk dijadikan dasar memberikan penilaian tentang kompetensi sosial kepala sekolah.</w:t>
      </w:r>
      <w:proofErr w:type="gramEnd"/>
      <w:r w:rsidRPr="00DD2E97">
        <w:rPr>
          <w:rFonts w:cs="Tahoma"/>
        </w:rPr>
        <w:t xml:space="preserve"> </w:t>
      </w:r>
      <w:r w:rsidRPr="00DD2E97">
        <w:rPr>
          <w:rFonts w:cs="Tahoma"/>
          <w:lang w:val="fi-FI"/>
        </w:rPr>
        <w:t>Kompetensi sosial kepala sekolah terdiri dari 3 subkompetensi sebagai berikut.</w:t>
      </w:r>
    </w:p>
    <w:p w:rsidR="00413AE6" w:rsidRPr="00DD2E97" w:rsidRDefault="00413AE6" w:rsidP="00D11C24">
      <w:pPr>
        <w:numPr>
          <w:ilvl w:val="0"/>
          <w:numId w:val="41"/>
        </w:numPr>
        <w:tabs>
          <w:tab w:val="clear" w:pos="720"/>
          <w:tab w:val="num" w:pos="1170"/>
        </w:tabs>
        <w:spacing w:line="288" w:lineRule="auto"/>
        <w:ind w:left="1170" w:hanging="450"/>
        <w:jc w:val="both"/>
        <w:rPr>
          <w:rFonts w:cs="Tahoma"/>
          <w:lang w:val="fi-FI"/>
        </w:rPr>
      </w:pPr>
      <w:r w:rsidRPr="00DD2E97">
        <w:rPr>
          <w:rFonts w:cs="Tahoma"/>
          <w:lang w:val="fi-FI"/>
        </w:rPr>
        <w:t>Bekerja sama dengan pihak lain untuk kepentingan sekolah/madrasah (SOSK1)</w:t>
      </w:r>
    </w:p>
    <w:p w:rsidR="00413AE6" w:rsidRPr="00DD2E97" w:rsidRDefault="00413AE6" w:rsidP="00D11C24">
      <w:pPr>
        <w:numPr>
          <w:ilvl w:val="0"/>
          <w:numId w:val="41"/>
        </w:numPr>
        <w:tabs>
          <w:tab w:val="clear" w:pos="720"/>
          <w:tab w:val="num" w:pos="1170"/>
        </w:tabs>
        <w:spacing w:line="288" w:lineRule="auto"/>
        <w:ind w:left="1170" w:hanging="450"/>
        <w:jc w:val="both"/>
        <w:rPr>
          <w:rFonts w:cs="Tahoma"/>
          <w:lang w:val="fi-FI"/>
        </w:rPr>
      </w:pPr>
      <w:r w:rsidRPr="00DD2E97">
        <w:rPr>
          <w:rFonts w:cs="Tahoma"/>
          <w:lang w:val="fi-FI"/>
        </w:rPr>
        <w:t>Berpartisipasi dalam kegiatan sosial kemasyarakatan (SOSK2)</w:t>
      </w:r>
    </w:p>
    <w:p w:rsidR="00413AE6" w:rsidRPr="00DD2E97" w:rsidRDefault="00413AE6" w:rsidP="00D11C24">
      <w:pPr>
        <w:numPr>
          <w:ilvl w:val="0"/>
          <w:numId w:val="41"/>
        </w:numPr>
        <w:tabs>
          <w:tab w:val="clear" w:pos="720"/>
          <w:tab w:val="num" w:pos="1170"/>
        </w:tabs>
        <w:spacing w:line="288" w:lineRule="auto"/>
        <w:ind w:left="1170" w:hanging="450"/>
        <w:jc w:val="both"/>
        <w:rPr>
          <w:rFonts w:cs="Tahoma"/>
          <w:lang w:val="fi-FI"/>
        </w:rPr>
      </w:pPr>
      <w:r w:rsidRPr="00DD2E97">
        <w:rPr>
          <w:rFonts w:cs="Tahoma"/>
          <w:lang w:val="fi-FI"/>
        </w:rPr>
        <w:t>Memiliki kepekaan sosial terhadap orang atau kelompok lain (SOSK3)</w:t>
      </w:r>
    </w:p>
    <w:p w:rsidR="00413AE6" w:rsidRPr="00DD2E97" w:rsidRDefault="00413AE6" w:rsidP="00413AE6">
      <w:pPr>
        <w:spacing w:line="288" w:lineRule="auto"/>
        <w:ind w:left="357"/>
        <w:jc w:val="center"/>
        <w:rPr>
          <w:rFonts w:cs="Tahoma"/>
          <w:lang w:val="fi-FI"/>
        </w:rPr>
      </w:pPr>
    </w:p>
    <w:p w:rsidR="00413AE6" w:rsidRPr="00DD2E97" w:rsidRDefault="00413AE6" w:rsidP="00413AE6">
      <w:pPr>
        <w:pStyle w:val="Table"/>
        <w:ind w:left="2970" w:hanging="1530"/>
        <w:rPr>
          <w:lang w:val="en-US"/>
        </w:rPr>
      </w:pPr>
      <w:bookmarkStart w:id="110" w:name="_Toc252526914"/>
      <w:bookmarkStart w:id="111" w:name="_Toc253132414"/>
      <w:r w:rsidRPr="00DD2E97">
        <w:rPr>
          <w:lang w:val="fi-FI"/>
        </w:rPr>
        <w:t xml:space="preserve">Pencapaian Standar </w:t>
      </w:r>
      <w:r w:rsidRPr="00DD2E97">
        <w:t xml:space="preserve">Kompetensi </w:t>
      </w:r>
      <w:r w:rsidRPr="00DD2E97">
        <w:rPr>
          <w:lang w:val="en-US"/>
        </w:rPr>
        <w:t>Sosial</w:t>
      </w:r>
      <w:r w:rsidRPr="00DD2E97">
        <w:t xml:space="preserve"> </w:t>
      </w:r>
      <w:r w:rsidRPr="00DD2E97">
        <w:rPr>
          <w:lang w:val="en-US"/>
        </w:rPr>
        <w:t>K</w:t>
      </w:r>
      <w:r w:rsidRPr="00DD2E97">
        <w:t xml:space="preserve">epala </w:t>
      </w:r>
      <w:r w:rsidRPr="00DD2E97">
        <w:rPr>
          <w:lang w:val="en-US"/>
        </w:rPr>
        <w:t>S</w:t>
      </w:r>
      <w:r w:rsidRPr="00DD2E97">
        <w:t>ekolah</w:t>
      </w:r>
      <w:r w:rsidRPr="00DD2E97">
        <w:rPr>
          <w:lang w:val="en-US"/>
        </w:rPr>
        <w:t xml:space="preserve"> Menurut Guru</w:t>
      </w:r>
      <w:bookmarkEnd w:id="110"/>
      <w:bookmarkEnd w:id="111"/>
    </w:p>
    <w:p w:rsidR="00413AE6" w:rsidRPr="00DD2E97" w:rsidRDefault="00413AE6" w:rsidP="00413AE6">
      <w:pPr>
        <w:pStyle w:val="Table"/>
        <w:numPr>
          <w:ilvl w:val="0"/>
          <w:numId w:val="0"/>
        </w:numPr>
        <w:ind w:left="2970" w:hanging="360"/>
        <w:rPr>
          <w:lang w:val="en-US"/>
        </w:rPr>
      </w:pP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817"/>
        <w:gridCol w:w="1008"/>
        <w:gridCol w:w="1008"/>
        <w:gridCol w:w="1008"/>
      </w:tblGrid>
      <w:tr w:rsidR="00413AE6" w:rsidRPr="00DD2E97" w:rsidTr="00827A9E">
        <w:trPr>
          <w:trHeight w:val="360"/>
          <w:jc w:val="center"/>
        </w:trPr>
        <w:tc>
          <w:tcPr>
            <w:tcW w:w="0" w:type="auto"/>
            <w:vMerge w:val="restart"/>
            <w:tcBorders>
              <w:top w:val="double" w:sz="6"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lang w:val="fi-FI"/>
              </w:rPr>
            </w:pPr>
          </w:p>
        </w:tc>
        <w:tc>
          <w:tcPr>
            <w:tcW w:w="3024" w:type="dxa"/>
            <w:gridSpan w:val="3"/>
            <w:tcBorders>
              <w:top w:val="double" w:sz="6"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Guru</w:t>
            </w:r>
          </w:p>
        </w:tc>
      </w:tr>
      <w:tr w:rsidR="00413AE6" w:rsidRPr="00DD2E97" w:rsidTr="00827A9E">
        <w:trPr>
          <w:trHeight w:val="360"/>
          <w:jc w:val="center"/>
        </w:trPr>
        <w:tc>
          <w:tcPr>
            <w:tcW w:w="0" w:type="auto"/>
            <w:vMerge/>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sz w:val="20"/>
                <w:szCs w:val="20"/>
                <w:lang w:val="fi-FI"/>
              </w:rPr>
            </w:pPr>
          </w:p>
        </w:tc>
        <w:tc>
          <w:tcPr>
            <w:tcW w:w="1008" w:type="dxa"/>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Baik</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Cukup</w:t>
            </w:r>
          </w:p>
        </w:tc>
        <w:tc>
          <w:tcPr>
            <w:tcW w:w="1008" w:type="dxa"/>
            <w:tcBorders>
              <w:top w:val="single" w:sz="4"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Kurang</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SOSK1</w:t>
            </w:r>
          </w:p>
        </w:tc>
        <w:tc>
          <w:tcPr>
            <w:tcW w:w="1008" w:type="dxa"/>
            <w:tcBorders>
              <w:top w:val="single" w:sz="12" w:space="0" w:color="auto"/>
              <w:lef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79.21%</w:t>
            </w:r>
          </w:p>
        </w:tc>
        <w:tc>
          <w:tcPr>
            <w:tcW w:w="1008" w:type="dxa"/>
            <w:tcBorders>
              <w:top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18.81%</w:t>
            </w:r>
          </w:p>
        </w:tc>
        <w:tc>
          <w:tcPr>
            <w:tcW w:w="1008" w:type="dxa"/>
            <w:tcBorders>
              <w:top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0.99%</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SOSK2</w:t>
            </w:r>
          </w:p>
        </w:tc>
        <w:tc>
          <w:tcPr>
            <w:tcW w:w="1008" w:type="dxa"/>
            <w:tcBorders>
              <w:lef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83.19%</w:t>
            </w:r>
          </w:p>
        </w:tc>
        <w:tc>
          <w:tcPr>
            <w:tcW w:w="1008"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14.85%</w:t>
            </w:r>
          </w:p>
        </w:tc>
        <w:tc>
          <w:tcPr>
            <w:tcW w:w="1008"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1.98%</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SOSK3</w:t>
            </w:r>
          </w:p>
        </w:tc>
        <w:tc>
          <w:tcPr>
            <w:tcW w:w="1008" w:type="dxa"/>
            <w:tcBorders>
              <w:lef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81.19%</w:t>
            </w:r>
          </w:p>
        </w:tc>
        <w:tc>
          <w:tcPr>
            <w:tcW w:w="1008"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17.82%</w:t>
            </w:r>
          </w:p>
        </w:tc>
        <w:tc>
          <w:tcPr>
            <w:tcW w:w="1008"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0.99%</w:t>
            </w:r>
          </w:p>
        </w:tc>
      </w:tr>
    </w:tbl>
    <w:p w:rsidR="00413AE6" w:rsidRPr="00DD2E97" w:rsidRDefault="00413AE6" w:rsidP="00413AE6">
      <w:pPr>
        <w:pStyle w:val="Table"/>
        <w:numPr>
          <w:ilvl w:val="0"/>
          <w:numId w:val="0"/>
        </w:numPr>
        <w:ind w:left="2970" w:hanging="360"/>
        <w:rPr>
          <w:lang w:val="en-US"/>
        </w:rPr>
      </w:pPr>
    </w:p>
    <w:p w:rsidR="00413AE6" w:rsidRPr="008D1C57" w:rsidRDefault="00413AE6" w:rsidP="00413AE6">
      <w:pPr>
        <w:pStyle w:val="ListParagraph"/>
        <w:tabs>
          <w:tab w:val="left" w:pos="1080"/>
        </w:tabs>
        <w:spacing w:after="120" w:line="288" w:lineRule="auto"/>
        <w:ind w:left="960" w:firstLine="540"/>
        <w:jc w:val="both"/>
        <w:rPr>
          <w:lang w:val="fi-FI"/>
        </w:rPr>
      </w:pPr>
      <w:r w:rsidRPr="008D1C57">
        <w:rPr>
          <w:lang w:val="fi-FI"/>
        </w:rPr>
        <w:t xml:space="preserve">Sedikitnya sebanyak 79.81% responden guru menganggap bahwa kepala sekolah telah menguasai semua sub-kompetensi dalam kelompok kompetensi sosial. Angka </w:t>
      </w:r>
      <w:r w:rsidRPr="008D1C57">
        <w:rPr>
          <w:lang w:val="fi-FI"/>
        </w:rPr>
        <w:lastRenderedPageBreak/>
        <w:t>yang cukup tinggi ini juga menunjukkan bahwa responden guru memiliki kesan yang positif terhadap kepala sekolah yang terkait dengan kompetensi sosial dalam Standar Kepala Sekolah.</w:t>
      </w:r>
    </w:p>
    <w:p w:rsidR="00413AE6" w:rsidRPr="008D1C57" w:rsidRDefault="00413AE6" w:rsidP="00413AE6">
      <w:pPr>
        <w:spacing w:after="120" w:line="288" w:lineRule="auto"/>
        <w:ind w:left="720" w:firstLine="540"/>
        <w:jc w:val="both"/>
        <w:rPr>
          <w:lang w:val="fi-FI"/>
        </w:rPr>
      </w:pPr>
      <w:r w:rsidRPr="008D1C57">
        <w:rPr>
          <w:lang w:val="fi-FI"/>
        </w:rPr>
        <w:t>Jika data tentang penguasaan kompetensi sosial kepala sekolah dipilah berdasarkan kategori negeri dan swasta, ada perbedaan akan tetapi tanpa ada pola tertentu. Artinya, variasi penguasaan kompetensi sosial kepala sekolah tidak ada kaitannya dengan negeri dan swasta. Namun jika dipilah berdasarkan kategori jenjang pendidikan dasar dan menengah, ada perbedaan dengan pola yang sama, yaitu kepala sekolah di jenjang pendidikan menengah lebih banyak menguasai kompetensi sosial daripada kepala sekolah di jenjang pendidikan dasar.</w:t>
      </w:r>
    </w:p>
    <w:p w:rsidR="00413AE6" w:rsidRPr="008D1C57" w:rsidRDefault="00413AE6" w:rsidP="00D11C24">
      <w:pPr>
        <w:pStyle w:val="Heading3"/>
        <w:numPr>
          <w:ilvl w:val="0"/>
          <w:numId w:val="55"/>
        </w:numPr>
        <w:spacing w:line="276" w:lineRule="auto"/>
        <w:rPr>
          <w:rFonts w:ascii="Times New Roman" w:hAnsi="Times New Roman" w:cs="Times New Roman"/>
          <w:lang w:val="sv-SE"/>
        </w:rPr>
      </w:pPr>
      <w:bookmarkStart w:id="112" w:name="_Toc253132351"/>
      <w:r w:rsidRPr="008D1C57">
        <w:rPr>
          <w:rFonts w:ascii="Times New Roman" w:hAnsi="Times New Roman" w:cs="Times New Roman"/>
          <w:lang w:val="sv-SE"/>
        </w:rPr>
        <w:t>Dampak Standar Kepala Sekolah/Madrasah terhadap Kinerja guru</w:t>
      </w:r>
      <w:bookmarkEnd w:id="112"/>
    </w:p>
    <w:p w:rsidR="00413AE6" w:rsidRPr="008D1C57" w:rsidRDefault="00413AE6" w:rsidP="00413AE6">
      <w:pPr>
        <w:pStyle w:val="ListParagraph"/>
        <w:tabs>
          <w:tab w:val="left" w:pos="900"/>
          <w:tab w:val="left" w:pos="1418"/>
        </w:tabs>
        <w:ind w:left="960" w:firstLine="450"/>
      </w:pPr>
      <w:r w:rsidRPr="008D1C57">
        <w:rPr>
          <w:lang w:val="sv-SE"/>
        </w:rPr>
        <w:t>Responden kepala sekolah dan pengawas ditanya tentang</w:t>
      </w:r>
      <w:r w:rsidRPr="008D1C57">
        <w:t xml:space="preserve"> dampak Standar Kepala Sekolah </w:t>
      </w:r>
      <w:r>
        <w:t xml:space="preserve"> </w:t>
      </w:r>
      <w:r w:rsidRPr="008D1C57">
        <w:t xml:space="preserve">terhadap kinerja guru. Jawaban responden kepala sekolah didasarkan atas apa yang </w:t>
      </w:r>
      <w:proofErr w:type="gramStart"/>
      <w:r w:rsidRPr="008D1C57">
        <w:t>dirasakan  sendiri</w:t>
      </w:r>
      <w:proofErr w:type="gramEnd"/>
      <w:r w:rsidRPr="008D1C57">
        <w:t xml:space="preserve"> tentang kinerjanya sebagai akibat dari adanya standar kepala sekolah, sedangkan Jawaban responden pengawas didasarkan atas pengamatannya terhadap kinerja kepala sekolah yang menjadi binaannya.</w:t>
      </w:r>
    </w:p>
    <w:p w:rsidR="00413AE6" w:rsidRPr="00DD2E97" w:rsidRDefault="00413AE6" w:rsidP="00413AE6">
      <w:pPr>
        <w:tabs>
          <w:tab w:val="left" w:pos="709"/>
          <w:tab w:val="left" w:pos="1418"/>
        </w:tabs>
      </w:pPr>
    </w:p>
    <w:p w:rsidR="00413AE6" w:rsidRPr="00DD2E97" w:rsidRDefault="00413AE6" w:rsidP="00413AE6">
      <w:pPr>
        <w:pStyle w:val="Table"/>
        <w:ind w:left="2970" w:hanging="1350"/>
        <w:rPr>
          <w:lang w:val="en-US"/>
        </w:rPr>
      </w:pPr>
      <w:bookmarkStart w:id="113" w:name="_Toc252526915"/>
      <w:bookmarkStart w:id="114" w:name="_Toc253132415"/>
      <w:r w:rsidRPr="00DD2E97">
        <w:rPr>
          <w:lang w:val="en-US"/>
        </w:rPr>
        <w:t>D</w:t>
      </w:r>
      <w:r w:rsidRPr="00DD2E97">
        <w:t>ampak Standar Kepala Sekola</w:t>
      </w:r>
      <w:r w:rsidRPr="00DD2E97">
        <w:rPr>
          <w:lang w:val="en-US"/>
        </w:rPr>
        <w:t>h</w:t>
      </w:r>
      <w:r w:rsidRPr="00DD2E97">
        <w:t xml:space="preserve"> terhadap </w:t>
      </w:r>
      <w:r w:rsidRPr="00DD2E97">
        <w:rPr>
          <w:lang w:val="en-US"/>
        </w:rPr>
        <w:t>K</w:t>
      </w:r>
      <w:r w:rsidRPr="00DD2E97">
        <w:t xml:space="preserve">inerja </w:t>
      </w:r>
      <w:r w:rsidRPr="00DD2E97">
        <w:rPr>
          <w:lang w:val="en-US"/>
        </w:rPr>
        <w:t>G</w:t>
      </w:r>
      <w:r w:rsidRPr="00DD2E97">
        <w:t>uru</w:t>
      </w:r>
      <w:bookmarkEnd w:id="113"/>
      <w:bookmarkEnd w:id="114"/>
    </w:p>
    <w:p w:rsidR="00413AE6" w:rsidRPr="00DD2E97" w:rsidRDefault="00413AE6" w:rsidP="00413AE6">
      <w:pPr>
        <w:pStyle w:val="Table"/>
        <w:numPr>
          <w:ilvl w:val="0"/>
          <w:numId w:val="0"/>
        </w:numPr>
        <w:ind w:left="2970" w:hanging="360"/>
        <w:rPr>
          <w:lang w:val="en-US"/>
        </w:rPr>
      </w:pPr>
    </w:p>
    <w:tbl>
      <w:tblPr>
        <w:tblStyle w:val="TableGrid"/>
        <w:tblW w:w="0" w:type="auto"/>
        <w:tblInd w:w="2988" w:type="dxa"/>
        <w:tblLook w:val="04A0"/>
      </w:tblPr>
      <w:tblGrid>
        <w:gridCol w:w="1170"/>
        <w:gridCol w:w="1170"/>
        <w:gridCol w:w="1080"/>
        <w:gridCol w:w="900"/>
      </w:tblGrid>
      <w:tr w:rsidR="00413AE6" w:rsidRPr="00DD2E97" w:rsidTr="00827A9E">
        <w:tc>
          <w:tcPr>
            <w:tcW w:w="1170" w:type="dxa"/>
          </w:tcPr>
          <w:p w:rsidR="00413AE6" w:rsidRPr="00DD2E97" w:rsidRDefault="00413AE6" w:rsidP="00827A9E">
            <w:pPr>
              <w:pStyle w:val="Table"/>
              <w:numPr>
                <w:ilvl w:val="0"/>
                <w:numId w:val="0"/>
              </w:numPr>
              <w:rPr>
                <w:lang w:val="en-US"/>
              </w:rPr>
            </w:pPr>
          </w:p>
        </w:tc>
        <w:tc>
          <w:tcPr>
            <w:tcW w:w="1170"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Naik</w:t>
            </w:r>
          </w:p>
        </w:tc>
        <w:tc>
          <w:tcPr>
            <w:tcW w:w="1080"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Tetap</w:t>
            </w:r>
          </w:p>
        </w:tc>
        <w:tc>
          <w:tcPr>
            <w:tcW w:w="900" w:type="dxa"/>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Turun</w:t>
            </w:r>
          </w:p>
        </w:tc>
      </w:tr>
      <w:tr w:rsidR="00413AE6" w:rsidRPr="00DD2E97" w:rsidTr="00827A9E">
        <w:tc>
          <w:tcPr>
            <w:tcW w:w="1170" w:type="dxa"/>
            <w:vAlign w:val="center"/>
          </w:tcPr>
          <w:p w:rsidR="00413AE6" w:rsidRPr="00DD2E97" w:rsidRDefault="00413AE6" w:rsidP="00827A9E">
            <w:pPr>
              <w:rPr>
                <w:rFonts w:ascii="Arial" w:hAnsi="Arial" w:cs="Arial"/>
                <w:sz w:val="18"/>
                <w:szCs w:val="18"/>
              </w:rPr>
            </w:pPr>
            <w:r w:rsidRPr="00DD2E97">
              <w:rPr>
                <w:rFonts w:ascii="Arial" w:hAnsi="Arial" w:cs="Arial"/>
                <w:sz w:val="18"/>
                <w:szCs w:val="18"/>
              </w:rPr>
              <w:t>Responden Kasek</w:t>
            </w:r>
          </w:p>
        </w:tc>
        <w:tc>
          <w:tcPr>
            <w:tcW w:w="1170" w:type="dxa"/>
          </w:tcPr>
          <w:p w:rsidR="00413AE6" w:rsidRPr="00DD2E97" w:rsidRDefault="00413AE6" w:rsidP="00827A9E">
            <w:pPr>
              <w:pStyle w:val="Table"/>
              <w:numPr>
                <w:ilvl w:val="0"/>
                <w:numId w:val="0"/>
              </w:numPr>
              <w:rPr>
                <w:lang w:val="en-US"/>
              </w:rPr>
            </w:pPr>
            <w:r w:rsidRPr="00DD2E97">
              <w:rPr>
                <w:lang w:val="en-US"/>
              </w:rPr>
              <w:t>69.56%</w:t>
            </w:r>
          </w:p>
        </w:tc>
        <w:tc>
          <w:tcPr>
            <w:tcW w:w="1080" w:type="dxa"/>
          </w:tcPr>
          <w:p w:rsidR="00413AE6" w:rsidRPr="00DD2E97" w:rsidRDefault="00413AE6" w:rsidP="00827A9E">
            <w:pPr>
              <w:pStyle w:val="Table"/>
              <w:numPr>
                <w:ilvl w:val="0"/>
                <w:numId w:val="0"/>
              </w:numPr>
              <w:rPr>
                <w:lang w:val="en-US"/>
              </w:rPr>
            </w:pPr>
            <w:r w:rsidRPr="00DD2E97">
              <w:rPr>
                <w:lang w:val="en-US"/>
              </w:rPr>
              <w:t>27.45%</w:t>
            </w:r>
          </w:p>
        </w:tc>
        <w:tc>
          <w:tcPr>
            <w:tcW w:w="900" w:type="dxa"/>
          </w:tcPr>
          <w:p w:rsidR="00413AE6" w:rsidRPr="00DD2E97" w:rsidRDefault="00413AE6" w:rsidP="00827A9E">
            <w:pPr>
              <w:pStyle w:val="Table"/>
              <w:numPr>
                <w:ilvl w:val="0"/>
                <w:numId w:val="0"/>
              </w:numPr>
              <w:rPr>
                <w:lang w:val="en-US"/>
              </w:rPr>
            </w:pPr>
            <w:r w:rsidRPr="00DD2E97">
              <w:rPr>
                <w:lang w:val="en-US"/>
              </w:rPr>
              <w:t>2.99%</w:t>
            </w:r>
          </w:p>
        </w:tc>
      </w:tr>
      <w:tr w:rsidR="00413AE6" w:rsidRPr="00DD2E97" w:rsidTr="00827A9E">
        <w:tc>
          <w:tcPr>
            <w:tcW w:w="1170" w:type="dxa"/>
            <w:vAlign w:val="center"/>
          </w:tcPr>
          <w:p w:rsidR="00413AE6" w:rsidRPr="00DD2E97" w:rsidRDefault="00413AE6" w:rsidP="00827A9E">
            <w:pPr>
              <w:rPr>
                <w:rFonts w:ascii="Arial" w:hAnsi="Arial" w:cs="Arial"/>
                <w:sz w:val="18"/>
                <w:szCs w:val="18"/>
              </w:rPr>
            </w:pPr>
            <w:r w:rsidRPr="00DD2E97">
              <w:rPr>
                <w:rFonts w:ascii="Arial" w:hAnsi="Arial" w:cs="Arial"/>
                <w:sz w:val="18"/>
                <w:szCs w:val="18"/>
              </w:rPr>
              <w:t>Responden Pengawas</w:t>
            </w:r>
          </w:p>
        </w:tc>
        <w:tc>
          <w:tcPr>
            <w:tcW w:w="1170" w:type="dxa"/>
          </w:tcPr>
          <w:p w:rsidR="00413AE6" w:rsidRPr="00DD2E97" w:rsidRDefault="00413AE6" w:rsidP="00827A9E">
            <w:pPr>
              <w:pStyle w:val="Table"/>
              <w:numPr>
                <w:ilvl w:val="0"/>
                <w:numId w:val="0"/>
              </w:numPr>
              <w:rPr>
                <w:lang w:val="en-US"/>
              </w:rPr>
            </w:pPr>
            <w:r w:rsidRPr="00DD2E97">
              <w:rPr>
                <w:lang w:val="en-US"/>
              </w:rPr>
              <w:t>67.35%</w:t>
            </w:r>
          </w:p>
        </w:tc>
        <w:tc>
          <w:tcPr>
            <w:tcW w:w="1080" w:type="dxa"/>
          </w:tcPr>
          <w:p w:rsidR="00413AE6" w:rsidRPr="00DD2E97" w:rsidRDefault="00413AE6" w:rsidP="00827A9E">
            <w:pPr>
              <w:pStyle w:val="Table"/>
              <w:numPr>
                <w:ilvl w:val="0"/>
                <w:numId w:val="0"/>
              </w:numPr>
              <w:rPr>
                <w:lang w:val="en-US"/>
              </w:rPr>
            </w:pPr>
            <w:r w:rsidRPr="00DD2E97">
              <w:rPr>
                <w:lang w:val="en-US"/>
              </w:rPr>
              <w:t>23.75%</w:t>
            </w:r>
          </w:p>
        </w:tc>
        <w:tc>
          <w:tcPr>
            <w:tcW w:w="900" w:type="dxa"/>
          </w:tcPr>
          <w:p w:rsidR="00413AE6" w:rsidRPr="00DD2E97" w:rsidRDefault="00413AE6" w:rsidP="00827A9E">
            <w:pPr>
              <w:pStyle w:val="Table"/>
              <w:numPr>
                <w:ilvl w:val="0"/>
                <w:numId w:val="0"/>
              </w:numPr>
              <w:rPr>
                <w:lang w:val="en-US"/>
              </w:rPr>
            </w:pPr>
            <w:r w:rsidRPr="00DD2E97">
              <w:rPr>
                <w:lang w:val="en-US"/>
              </w:rPr>
              <w:t>8.9%</w:t>
            </w:r>
          </w:p>
        </w:tc>
      </w:tr>
    </w:tbl>
    <w:p w:rsidR="00413AE6" w:rsidRPr="00DD2E97" w:rsidRDefault="00413AE6" w:rsidP="00413AE6">
      <w:pPr>
        <w:pStyle w:val="Table"/>
        <w:numPr>
          <w:ilvl w:val="0"/>
          <w:numId w:val="0"/>
        </w:numPr>
        <w:ind w:left="2970" w:hanging="360"/>
        <w:rPr>
          <w:lang w:val="en-US"/>
        </w:rPr>
      </w:pPr>
    </w:p>
    <w:p w:rsidR="00413AE6" w:rsidRPr="00DD2E97" w:rsidRDefault="00413AE6" w:rsidP="00413AE6">
      <w:pPr>
        <w:pStyle w:val="ListParagraph"/>
        <w:tabs>
          <w:tab w:val="left" w:pos="709"/>
          <w:tab w:val="left" w:pos="1418"/>
        </w:tabs>
        <w:ind w:left="960"/>
        <w:rPr>
          <w:lang w:val="sv-SE"/>
        </w:rPr>
      </w:pPr>
    </w:p>
    <w:p w:rsidR="00413AE6" w:rsidRPr="008D1C57" w:rsidRDefault="00413AE6" w:rsidP="00413AE6">
      <w:pPr>
        <w:pStyle w:val="ListParagraph"/>
        <w:tabs>
          <w:tab w:val="left" w:pos="709"/>
          <w:tab w:val="left" w:pos="1418"/>
        </w:tabs>
        <w:ind w:left="960" w:firstLine="540"/>
        <w:jc w:val="both"/>
      </w:pPr>
      <w:r w:rsidRPr="008D1C57">
        <w:t xml:space="preserve">Persepsi responden kepala sekolah tentang dampak Standar Kepala Sekolah berbeda dengan persepsi responden pengawas tentang hal yang </w:t>
      </w:r>
      <w:proofErr w:type="gramStart"/>
      <w:r w:rsidRPr="008D1C57">
        <w:t>sama</w:t>
      </w:r>
      <w:proofErr w:type="gramEnd"/>
      <w:r w:rsidRPr="008D1C57">
        <w:t xml:space="preserve">. Responden kepala sekolah menganggap dampak Standar Kepala Sekolah terhadap kinerja guru lebih positif daripada responden pengawas, sesuatu yang dianggap lebih logis karena kepala sekolah mungkin lebih cenderung </w:t>
      </w:r>
      <w:r w:rsidRPr="008D1C57">
        <w:rPr>
          <w:i/>
        </w:rPr>
        <w:t>over-estimate</w:t>
      </w:r>
      <w:r w:rsidRPr="008D1C57">
        <w:t xml:space="preserve"> terhadap kompetensi mereka sendiri. Namun, angka 24% yang menunjukan bahwa tidak ada kenaikan kinerja guru akibat adanya Standar Kepala Sekolah yang diungkapkan oleh responden kepala sekolah sendiri termasuk signifikan untuk memperoleh perhatian yang sungguh-sungguh.</w:t>
      </w:r>
    </w:p>
    <w:p w:rsidR="00413AE6" w:rsidRPr="008D1C57" w:rsidRDefault="00413AE6" w:rsidP="00D11C24">
      <w:pPr>
        <w:pStyle w:val="Heading3"/>
        <w:numPr>
          <w:ilvl w:val="0"/>
          <w:numId w:val="55"/>
        </w:numPr>
        <w:spacing w:line="276" w:lineRule="auto"/>
        <w:rPr>
          <w:rFonts w:ascii="Times New Roman" w:hAnsi="Times New Roman" w:cs="Times New Roman"/>
          <w:lang w:val="sv-SE"/>
        </w:rPr>
      </w:pPr>
      <w:bookmarkStart w:id="115" w:name="_Toc253132352"/>
      <w:r w:rsidRPr="008D1C57">
        <w:rPr>
          <w:rFonts w:ascii="Times New Roman" w:hAnsi="Times New Roman" w:cs="Times New Roman"/>
          <w:lang w:val="sv-SE"/>
        </w:rPr>
        <w:t>Penilaian terhadap Standar Kepala Sekolah/Madrasah</w:t>
      </w:r>
      <w:bookmarkEnd w:id="115"/>
    </w:p>
    <w:p w:rsidR="00413AE6" w:rsidRPr="008D1C57" w:rsidRDefault="00413AE6" w:rsidP="001C69CD">
      <w:pPr>
        <w:pStyle w:val="ListParagraph"/>
        <w:tabs>
          <w:tab w:val="left" w:pos="0"/>
        </w:tabs>
        <w:spacing w:line="360" w:lineRule="auto"/>
        <w:ind w:left="960" w:firstLine="540"/>
        <w:jc w:val="both"/>
        <w:rPr>
          <w:lang w:val="sv-SE"/>
        </w:rPr>
      </w:pPr>
      <w:r w:rsidRPr="008D1C57">
        <w:rPr>
          <w:lang w:val="sv-SE"/>
        </w:rPr>
        <w:t>Responden kepala sekolah dan pengawas ditanya apakah Standar Kepala Sekolah/Madrasah dianggap tinggi, tepat, atau rendah. Responden kepala sekolah diminta untuk menilai standar kualifikasi dan semua komponen Standar Kepala Sekolah, akan tetapi responden pengawas hanya diminta untuk menilai standar kualifikasi kepala sekolah dan standar kompetensi kepala sekolah secara umum.</w:t>
      </w:r>
    </w:p>
    <w:p w:rsidR="00413AE6" w:rsidRDefault="00413AE6" w:rsidP="00413AE6">
      <w:pPr>
        <w:pStyle w:val="ListParagraph"/>
        <w:tabs>
          <w:tab w:val="left" w:pos="709"/>
          <w:tab w:val="left" w:pos="1418"/>
        </w:tabs>
        <w:ind w:left="960"/>
        <w:rPr>
          <w:lang w:val="sv-SE"/>
        </w:rPr>
      </w:pPr>
    </w:p>
    <w:p w:rsidR="001C69CD" w:rsidRDefault="001C69CD" w:rsidP="00413AE6">
      <w:pPr>
        <w:pStyle w:val="ListParagraph"/>
        <w:tabs>
          <w:tab w:val="left" w:pos="709"/>
          <w:tab w:val="left" w:pos="1418"/>
        </w:tabs>
        <w:ind w:left="960"/>
        <w:rPr>
          <w:lang w:val="sv-SE"/>
        </w:rPr>
      </w:pPr>
    </w:p>
    <w:p w:rsidR="001C69CD" w:rsidRDefault="001C69CD" w:rsidP="00413AE6">
      <w:pPr>
        <w:pStyle w:val="ListParagraph"/>
        <w:tabs>
          <w:tab w:val="left" w:pos="709"/>
          <w:tab w:val="left" w:pos="1418"/>
        </w:tabs>
        <w:ind w:left="960"/>
        <w:rPr>
          <w:lang w:val="sv-SE"/>
        </w:rPr>
      </w:pPr>
    </w:p>
    <w:p w:rsidR="00413AE6" w:rsidRPr="00DD2E97" w:rsidRDefault="00413AE6" w:rsidP="001C69CD">
      <w:pPr>
        <w:pStyle w:val="Table"/>
        <w:spacing w:after="240"/>
        <w:ind w:left="1890" w:hanging="270"/>
        <w:rPr>
          <w:lang w:val="sv-SE"/>
        </w:rPr>
      </w:pPr>
      <w:bookmarkStart w:id="116" w:name="_Toc252526916"/>
      <w:bookmarkStart w:id="117" w:name="_Toc253132416"/>
      <w:r w:rsidRPr="00DD2E97">
        <w:rPr>
          <w:lang w:val="sv-SE"/>
        </w:rPr>
        <w:lastRenderedPageBreak/>
        <w:t>Penilaian terhadap Standar Kepala Sekolah</w:t>
      </w:r>
      <w:bookmarkEnd w:id="116"/>
      <w:bookmarkEnd w:id="117"/>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595"/>
        <w:gridCol w:w="827"/>
        <w:gridCol w:w="907"/>
        <w:gridCol w:w="962"/>
        <w:gridCol w:w="816"/>
        <w:gridCol w:w="895"/>
        <w:gridCol w:w="950"/>
      </w:tblGrid>
      <w:tr w:rsidR="00413AE6" w:rsidRPr="00DD2E97" w:rsidTr="00827A9E">
        <w:trPr>
          <w:trHeight w:val="360"/>
          <w:jc w:val="center"/>
        </w:trPr>
        <w:tc>
          <w:tcPr>
            <w:tcW w:w="0" w:type="auto"/>
            <w:vMerge w:val="restart"/>
            <w:tcBorders>
              <w:top w:val="double" w:sz="6" w:space="0" w:color="auto"/>
              <w:bottom w:val="single" w:sz="4" w:space="0" w:color="auto"/>
              <w:right w:val="single" w:sz="12" w:space="0" w:color="auto"/>
            </w:tcBorders>
          </w:tcPr>
          <w:p w:rsidR="00413AE6" w:rsidRPr="00DD2E97" w:rsidRDefault="00413AE6" w:rsidP="00827A9E">
            <w:pPr>
              <w:rPr>
                <w:rFonts w:ascii="Tahoma" w:hAnsi="Tahoma" w:cs="Tahoma"/>
                <w:b/>
                <w:lang w:val="sv-SE"/>
              </w:rPr>
            </w:pPr>
          </w:p>
        </w:tc>
        <w:tc>
          <w:tcPr>
            <w:tcW w:w="0" w:type="auto"/>
            <w:gridSpan w:val="3"/>
            <w:tcBorders>
              <w:top w:val="double" w:sz="6"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Kepala Sekolah</w:t>
            </w:r>
          </w:p>
        </w:tc>
        <w:tc>
          <w:tcPr>
            <w:tcW w:w="0" w:type="auto"/>
            <w:gridSpan w:val="3"/>
            <w:tcBorders>
              <w:top w:val="double" w:sz="6"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Pengawas</w:t>
            </w:r>
          </w:p>
        </w:tc>
      </w:tr>
      <w:tr w:rsidR="00413AE6" w:rsidRPr="00DD2E97" w:rsidTr="00827A9E">
        <w:trPr>
          <w:trHeight w:val="360"/>
          <w:jc w:val="center"/>
        </w:trPr>
        <w:tc>
          <w:tcPr>
            <w:tcW w:w="0" w:type="auto"/>
            <w:vMerge/>
            <w:tcBorders>
              <w:top w:val="single" w:sz="4" w:space="0" w:color="auto"/>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0" w:type="auto"/>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0" w:type="auto"/>
            <w:tcBorders>
              <w:top w:val="single" w:sz="4"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c>
          <w:tcPr>
            <w:tcW w:w="0" w:type="auto"/>
            <w:tcBorders>
              <w:top w:val="single" w:sz="4"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0" w:type="auto"/>
            <w:tcBorders>
              <w:top w:val="single" w:sz="4"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jc w:val="both"/>
              <w:rPr>
                <w:rFonts w:ascii="Arial" w:hAnsi="Arial" w:cs="Arial"/>
                <w:sz w:val="20"/>
                <w:szCs w:val="20"/>
              </w:rPr>
            </w:pPr>
            <w:r w:rsidRPr="00DD2E97">
              <w:rPr>
                <w:rFonts w:ascii="Arial" w:hAnsi="Arial" w:cs="Arial"/>
                <w:sz w:val="20"/>
                <w:szCs w:val="20"/>
              </w:rPr>
              <w:t>Kualifikasi</w:t>
            </w:r>
          </w:p>
        </w:tc>
        <w:tc>
          <w:tcPr>
            <w:tcW w:w="0" w:type="auto"/>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4.26%</w:t>
            </w:r>
          </w:p>
        </w:tc>
        <w:tc>
          <w:tcPr>
            <w:tcW w:w="0" w:type="auto"/>
            <w:tcBorders>
              <w:top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91.80%</w:t>
            </w:r>
          </w:p>
        </w:tc>
        <w:tc>
          <w:tcPr>
            <w:tcW w:w="0" w:type="auto"/>
            <w:tcBorders>
              <w:top w:val="single" w:sz="12"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3.94%</w:t>
            </w:r>
          </w:p>
        </w:tc>
        <w:tc>
          <w:tcPr>
            <w:tcW w:w="0" w:type="auto"/>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0.87%</w:t>
            </w:r>
          </w:p>
        </w:tc>
        <w:tc>
          <w:tcPr>
            <w:tcW w:w="0" w:type="auto"/>
            <w:tcBorders>
              <w:top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91.05%</w:t>
            </w:r>
          </w:p>
        </w:tc>
        <w:tc>
          <w:tcPr>
            <w:tcW w:w="0" w:type="auto"/>
            <w:tcBorders>
              <w:top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8.08%</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jc w:val="both"/>
              <w:rPr>
                <w:rFonts w:ascii="Arial" w:hAnsi="Arial" w:cs="Arial"/>
                <w:sz w:val="20"/>
                <w:szCs w:val="20"/>
              </w:rPr>
            </w:pPr>
            <w:r w:rsidRPr="00DD2E97">
              <w:rPr>
                <w:rFonts w:ascii="Arial" w:hAnsi="Arial" w:cs="Arial"/>
                <w:sz w:val="20"/>
                <w:szCs w:val="20"/>
              </w:rPr>
              <w:t>Kepribadian</w:t>
            </w:r>
          </w:p>
        </w:tc>
        <w:tc>
          <w:tcPr>
            <w:tcW w:w="0" w:type="auto"/>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2.35%</w:t>
            </w:r>
          </w:p>
        </w:tc>
        <w:tc>
          <w:tcPr>
            <w:tcW w:w="0" w:type="auto"/>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96.16%</w:t>
            </w:r>
          </w:p>
        </w:tc>
        <w:tc>
          <w:tcPr>
            <w:tcW w:w="0" w:type="auto"/>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1.49%</w:t>
            </w:r>
          </w:p>
        </w:tc>
        <w:tc>
          <w:tcPr>
            <w:tcW w:w="0" w:type="auto"/>
            <w:vMerge w:val="restart"/>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1.50%</w:t>
            </w:r>
          </w:p>
        </w:tc>
        <w:tc>
          <w:tcPr>
            <w:tcW w:w="0" w:type="auto"/>
            <w:vMerge w:val="restart"/>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90.48%</w:t>
            </w:r>
          </w:p>
        </w:tc>
        <w:tc>
          <w:tcPr>
            <w:tcW w:w="0" w:type="auto"/>
            <w:vMerge w:val="restart"/>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8.02%</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jc w:val="both"/>
              <w:rPr>
                <w:rFonts w:ascii="Arial" w:hAnsi="Arial" w:cs="Arial"/>
                <w:sz w:val="20"/>
                <w:szCs w:val="20"/>
              </w:rPr>
            </w:pPr>
            <w:r w:rsidRPr="00DD2E97">
              <w:rPr>
                <w:rFonts w:ascii="Arial" w:hAnsi="Arial" w:cs="Arial"/>
                <w:sz w:val="20"/>
                <w:szCs w:val="20"/>
              </w:rPr>
              <w:t>Manajerial</w:t>
            </w:r>
          </w:p>
        </w:tc>
        <w:tc>
          <w:tcPr>
            <w:tcW w:w="0" w:type="auto"/>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3.75%</w:t>
            </w:r>
          </w:p>
        </w:tc>
        <w:tc>
          <w:tcPr>
            <w:tcW w:w="0" w:type="auto"/>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93.35%</w:t>
            </w:r>
          </w:p>
        </w:tc>
        <w:tc>
          <w:tcPr>
            <w:tcW w:w="0" w:type="auto"/>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2.89%</w:t>
            </w:r>
          </w:p>
        </w:tc>
        <w:tc>
          <w:tcPr>
            <w:tcW w:w="0" w:type="auto"/>
            <w:vMerge/>
            <w:tcBorders>
              <w:left w:val="single" w:sz="12" w:space="0" w:color="auto"/>
            </w:tcBorders>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jc w:val="both"/>
              <w:rPr>
                <w:rFonts w:ascii="Arial" w:hAnsi="Arial" w:cs="Arial"/>
                <w:sz w:val="20"/>
                <w:szCs w:val="20"/>
              </w:rPr>
            </w:pPr>
            <w:r w:rsidRPr="00DD2E97">
              <w:rPr>
                <w:rFonts w:ascii="Arial" w:hAnsi="Arial" w:cs="Arial"/>
                <w:sz w:val="20"/>
                <w:szCs w:val="20"/>
              </w:rPr>
              <w:t>Kewirausahaan</w:t>
            </w:r>
          </w:p>
        </w:tc>
        <w:tc>
          <w:tcPr>
            <w:tcW w:w="0" w:type="auto"/>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6.19%</w:t>
            </w:r>
          </w:p>
        </w:tc>
        <w:tc>
          <w:tcPr>
            <w:tcW w:w="0" w:type="auto"/>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82.95%</w:t>
            </w:r>
          </w:p>
        </w:tc>
        <w:tc>
          <w:tcPr>
            <w:tcW w:w="0" w:type="auto"/>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10.86%</w:t>
            </w:r>
          </w:p>
        </w:tc>
        <w:tc>
          <w:tcPr>
            <w:tcW w:w="0" w:type="auto"/>
            <w:vMerge/>
            <w:tcBorders>
              <w:left w:val="single" w:sz="12" w:space="0" w:color="auto"/>
            </w:tcBorders>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jc w:val="both"/>
              <w:rPr>
                <w:rFonts w:ascii="Arial" w:hAnsi="Arial" w:cs="Arial"/>
                <w:sz w:val="20"/>
                <w:szCs w:val="20"/>
              </w:rPr>
            </w:pPr>
            <w:r w:rsidRPr="00DD2E97">
              <w:rPr>
                <w:rFonts w:ascii="Arial" w:hAnsi="Arial" w:cs="Arial"/>
                <w:sz w:val="20"/>
                <w:szCs w:val="20"/>
              </w:rPr>
              <w:t>Supervisi</w:t>
            </w:r>
          </w:p>
        </w:tc>
        <w:tc>
          <w:tcPr>
            <w:tcW w:w="0" w:type="auto"/>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3.11%</w:t>
            </w:r>
          </w:p>
        </w:tc>
        <w:tc>
          <w:tcPr>
            <w:tcW w:w="0" w:type="auto"/>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92.37%</w:t>
            </w:r>
          </w:p>
        </w:tc>
        <w:tc>
          <w:tcPr>
            <w:tcW w:w="0" w:type="auto"/>
            <w:tcBorders>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4.51%</w:t>
            </w:r>
          </w:p>
        </w:tc>
        <w:tc>
          <w:tcPr>
            <w:tcW w:w="0" w:type="auto"/>
            <w:vMerge/>
            <w:tcBorders>
              <w:left w:val="single" w:sz="12" w:space="0" w:color="auto"/>
            </w:tcBorders>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jc w:val="both"/>
              <w:rPr>
                <w:rFonts w:ascii="Arial" w:hAnsi="Arial" w:cs="Arial"/>
                <w:sz w:val="20"/>
                <w:szCs w:val="20"/>
              </w:rPr>
            </w:pPr>
            <w:r w:rsidRPr="00DD2E97">
              <w:rPr>
                <w:rFonts w:ascii="Arial" w:hAnsi="Arial" w:cs="Arial"/>
                <w:sz w:val="20"/>
                <w:szCs w:val="20"/>
              </w:rPr>
              <w:t>Sosial</w:t>
            </w:r>
          </w:p>
        </w:tc>
        <w:tc>
          <w:tcPr>
            <w:tcW w:w="0" w:type="auto"/>
            <w:tcBorders>
              <w:left w:val="single" w:sz="12" w:space="0" w:color="auto"/>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4.19%</w:t>
            </w:r>
          </w:p>
        </w:tc>
        <w:tc>
          <w:tcPr>
            <w:tcW w:w="0" w:type="auto"/>
            <w:tcBorders>
              <w:bottom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93.45%</w:t>
            </w:r>
          </w:p>
        </w:tc>
        <w:tc>
          <w:tcPr>
            <w:tcW w:w="0" w:type="auto"/>
            <w:tcBorders>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2.36%</w:t>
            </w:r>
          </w:p>
        </w:tc>
        <w:tc>
          <w:tcPr>
            <w:tcW w:w="0" w:type="auto"/>
            <w:vMerge/>
            <w:tcBorders>
              <w:left w:val="single" w:sz="12" w:space="0" w:color="auto"/>
            </w:tcBorders>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c>
          <w:tcPr>
            <w:tcW w:w="0" w:type="auto"/>
            <w:vMerge/>
            <w:vAlign w:val="center"/>
          </w:tcPr>
          <w:p w:rsidR="00413AE6" w:rsidRPr="00DD2E97" w:rsidRDefault="00413AE6" w:rsidP="00827A9E">
            <w:pPr>
              <w:jc w:val="center"/>
              <w:rPr>
                <w:rFonts w:ascii="Tahoma" w:hAnsi="Tahoma" w:cs="Tahoma"/>
                <w:b/>
              </w:rPr>
            </w:pPr>
          </w:p>
        </w:tc>
      </w:tr>
    </w:tbl>
    <w:p w:rsidR="00413AE6" w:rsidRPr="00DD2E97" w:rsidRDefault="00413AE6" w:rsidP="00413AE6">
      <w:pPr>
        <w:pStyle w:val="ListParagraph"/>
        <w:tabs>
          <w:tab w:val="left" w:pos="709"/>
          <w:tab w:val="left" w:pos="1418"/>
        </w:tabs>
        <w:ind w:left="960"/>
      </w:pPr>
    </w:p>
    <w:p w:rsidR="00413AE6" w:rsidRPr="008D1C57" w:rsidRDefault="00413AE6" w:rsidP="001C69CD">
      <w:pPr>
        <w:pStyle w:val="ListParagraph"/>
        <w:tabs>
          <w:tab w:val="left" w:pos="709"/>
          <w:tab w:val="left" w:pos="1418"/>
        </w:tabs>
        <w:spacing w:line="360" w:lineRule="auto"/>
        <w:ind w:left="960" w:firstLine="540"/>
        <w:jc w:val="both"/>
        <w:rPr>
          <w:lang w:val="fi-FI"/>
        </w:rPr>
      </w:pPr>
      <w:r w:rsidRPr="008D1C57">
        <w:rPr>
          <w:lang w:val="fi-FI"/>
        </w:rPr>
        <w:t>Di mata kepala sekolah dan pengawas, tampaknya Standar Kepala Sekola/madrasah telah dianggap tepat. Responden kepala sekolah yang menganggap Standar Kepala Sekola/madrasah rendah atau tinggi hampir seimbang sehingga agak sulit ditafsirkan. Namun, responden pengawas yang menganggap Standar Kepala Sekola/madrasah rendah jauh lebih banyak (walau angkanya relatif kecil) daripada yang menganggap tinggi sehingga dapat ditafsirkan bahwa, bagi pengawas, Standar Kepala Sekola sudah dianggap tepat.</w:t>
      </w:r>
    </w:p>
    <w:p w:rsidR="00413AE6" w:rsidRPr="008D1C57" w:rsidRDefault="00413AE6" w:rsidP="001C69CD">
      <w:pPr>
        <w:spacing w:line="360" w:lineRule="auto"/>
        <w:ind w:leftChars="400" w:left="960" w:firstLine="540"/>
        <w:jc w:val="both"/>
        <w:rPr>
          <w:lang w:val="sv-SE"/>
        </w:rPr>
      </w:pPr>
      <w:r w:rsidRPr="008D1C57">
        <w:rPr>
          <w:lang w:val="sv-SE"/>
        </w:rPr>
        <w:t>Jika datanya dipilah berdasarkan kategori negeri dan swasta, juga ada pola yang konsisten yang menunjukkan perbedaan penilaian. Secara konsisten, lebih banyak kepala sekolah/madrasah negeri daripada kepala sekolah/madrasah swasta yang menilai tepat Standar Kepala Sekolah/Madrasah. Demikian juga yang menganggap standar tersebut termasuk kategori tinggi. Lebih banyak kepala sekolah/madrasah swasta daripada kepala sekolah/madrasah negeri yang menganggap Standar Kepala Sekolah/Madrasah termasuk kategori tinggi.</w:t>
      </w:r>
    </w:p>
    <w:p w:rsidR="00413AE6" w:rsidRDefault="00413AE6" w:rsidP="00D11C24">
      <w:pPr>
        <w:pStyle w:val="Heading3"/>
        <w:numPr>
          <w:ilvl w:val="0"/>
          <w:numId w:val="55"/>
        </w:numPr>
        <w:spacing w:after="0"/>
        <w:jc w:val="both"/>
        <w:rPr>
          <w:rFonts w:ascii="Times New Roman" w:hAnsi="Times New Roman" w:cs="Times New Roman"/>
          <w:lang w:val="sv-SE"/>
        </w:rPr>
      </w:pPr>
      <w:bookmarkStart w:id="118" w:name="_Toc253132353"/>
      <w:r w:rsidRPr="008D1C57">
        <w:rPr>
          <w:rFonts w:ascii="Times New Roman" w:hAnsi="Times New Roman" w:cs="Times New Roman"/>
          <w:lang w:val="sv-SE"/>
        </w:rPr>
        <w:t>Kesesuaian Peraturan Pemerintah Daerah dengan Standar Kualifikasi Kepala Sekolah</w:t>
      </w:r>
      <w:bookmarkEnd w:id="118"/>
    </w:p>
    <w:p w:rsidR="001C69CD" w:rsidRPr="001C69CD" w:rsidRDefault="001C69CD" w:rsidP="001C69CD">
      <w:pPr>
        <w:rPr>
          <w:lang w:val="sv-SE"/>
        </w:rPr>
      </w:pPr>
    </w:p>
    <w:p w:rsidR="00413AE6" w:rsidRPr="008D1C57" w:rsidRDefault="00413AE6" w:rsidP="001C69CD">
      <w:pPr>
        <w:pStyle w:val="ListParagraph"/>
        <w:spacing w:after="120" w:line="360" w:lineRule="auto"/>
        <w:ind w:left="960" w:firstLine="540"/>
        <w:jc w:val="both"/>
        <w:rPr>
          <w:lang w:val="sv-SE"/>
        </w:rPr>
      </w:pPr>
      <w:r w:rsidRPr="008D1C57">
        <w:rPr>
          <w:lang w:val="sv-SE"/>
        </w:rPr>
        <w:t xml:space="preserve">       </w:t>
      </w:r>
      <w:r w:rsidRPr="008D1C57">
        <w:rPr>
          <w:lang w:val="sv-SE"/>
        </w:rPr>
        <w:tab/>
        <w:t xml:space="preserve">Responden kepala sekolah dan pengawas ditanya tentang kesesuaian Peraturan Pemerintah daerah (Kabupaten/Kota) dengan Standar Kualifikasi Kepala Sekolah. </w:t>
      </w:r>
      <w:r w:rsidRPr="008D1C57">
        <w:rPr>
          <w:lang w:val="it-IT"/>
        </w:rPr>
        <w:t>Jika kategori “kurang sesuai” juga dianggap “tidak sesuai”, angka yang menunjukkan ketidak-sesuaian peraturan atau kebijakan daerah dengan standar kualifikasi kepala sekolah juga termasuk tinggi, yaitu berkisar antara 35% sd 52%. Jika keadaan ini tidak segera dicarikan solusinya, pelaksanaan dan pencapaian standar kualifikasi kepala sekolah di daerah juga akan mengalami hambatan.</w:t>
      </w:r>
    </w:p>
    <w:p w:rsidR="00413AE6" w:rsidRPr="008D1C57" w:rsidRDefault="00413AE6" w:rsidP="00413AE6">
      <w:pPr>
        <w:pStyle w:val="ListParagraph"/>
        <w:tabs>
          <w:tab w:val="left" w:pos="1418"/>
        </w:tabs>
        <w:ind w:left="960" w:firstLine="540"/>
        <w:rPr>
          <w:lang w:val="it-IT"/>
        </w:rPr>
      </w:pPr>
    </w:p>
    <w:p w:rsidR="00413AE6" w:rsidRPr="008D1C57" w:rsidRDefault="00413AE6" w:rsidP="00D11C24">
      <w:pPr>
        <w:pStyle w:val="Heading3"/>
        <w:numPr>
          <w:ilvl w:val="0"/>
          <w:numId w:val="55"/>
        </w:numPr>
        <w:spacing w:line="276" w:lineRule="auto"/>
        <w:jc w:val="both"/>
        <w:rPr>
          <w:rFonts w:ascii="Times New Roman" w:hAnsi="Times New Roman" w:cs="Times New Roman"/>
          <w:lang w:val="fi-FI"/>
        </w:rPr>
      </w:pPr>
      <w:bookmarkStart w:id="119" w:name="_Toc253132354"/>
      <w:r w:rsidRPr="008D1C57">
        <w:rPr>
          <w:rFonts w:ascii="Times New Roman" w:hAnsi="Times New Roman" w:cs="Times New Roman"/>
          <w:lang w:val="fi-FI"/>
        </w:rPr>
        <w:lastRenderedPageBreak/>
        <w:t>Hambatan Penerapan dan Pencapaian Standar Kualifikasi Kepala Sekolah/Madrasah</w:t>
      </w:r>
      <w:bookmarkEnd w:id="119"/>
    </w:p>
    <w:p w:rsidR="00413AE6" w:rsidRPr="008D1C57" w:rsidRDefault="00413AE6" w:rsidP="00413AE6">
      <w:pPr>
        <w:tabs>
          <w:tab w:val="left" w:pos="990"/>
          <w:tab w:val="left" w:pos="8820"/>
        </w:tabs>
        <w:spacing w:line="276" w:lineRule="auto"/>
        <w:ind w:left="720" w:firstLine="540"/>
        <w:jc w:val="both"/>
        <w:rPr>
          <w:lang w:val="fi-FI"/>
        </w:rPr>
      </w:pPr>
      <w:r w:rsidRPr="008D1C57">
        <w:rPr>
          <w:lang w:val="fi-FI"/>
        </w:rPr>
        <w:t>Responden kepala sekolah dan pengawas ditanya tentang faktor yang dianggap  menghambat penerapan dan pencapaian Standar Kualifikasi Kepala Sekolah/Madrasah.</w:t>
      </w:r>
    </w:p>
    <w:p w:rsidR="00413AE6" w:rsidRPr="00DD2E97" w:rsidRDefault="00413AE6" w:rsidP="00413AE6">
      <w:pPr>
        <w:tabs>
          <w:tab w:val="left" w:pos="709"/>
          <w:tab w:val="left" w:pos="1418"/>
        </w:tabs>
        <w:rPr>
          <w:lang w:val="fi-FI"/>
        </w:rPr>
      </w:pPr>
    </w:p>
    <w:p w:rsidR="00413AE6" w:rsidRPr="00DD2E97" w:rsidRDefault="00413AE6" w:rsidP="00413AE6">
      <w:pPr>
        <w:pStyle w:val="Table"/>
        <w:ind w:left="2700" w:hanging="2520"/>
        <w:rPr>
          <w:lang w:val="fi-FI"/>
        </w:rPr>
      </w:pPr>
      <w:bookmarkStart w:id="120" w:name="_Toc252526917"/>
      <w:bookmarkStart w:id="121" w:name="_Toc253132417"/>
      <w:r w:rsidRPr="00DD2E97">
        <w:rPr>
          <w:lang w:val="fi-FI"/>
        </w:rPr>
        <w:t>Penghambat Penerapan dan Pencapaian Standar Kualifikasi Kepala Sekolah</w:t>
      </w:r>
      <w:bookmarkEnd w:id="120"/>
      <w:bookmarkEnd w:id="121"/>
    </w:p>
    <w:p w:rsidR="00413AE6" w:rsidRPr="00DD2E97" w:rsidRDefault="00413AE6" w:rsidP="00413AE6">
      <w:pPr>
        <w:pStyle w:val="Table"/>
        <w:numPr>
          <w:ilvl w:val="0"/>
          <w:numId w:val="0"/>
        </w:numPr>
        <w:ind w:left="2700"/>
        <w:jc w:val="left"/>
        <w:rPr>
          <w:lang w:val="fi-FI"/>
        </w:rPr>
      </w:pP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858"/>
        <w:gridCol w:w="1240"/>
        <w:gridCol w:w="1240"/>
      </w:tblGrid>
      <w:tr w:rsidR="00413AE6" w:rsidRPr="00DD2E97" w:rsidTr="00827A9E">
        <w:trPr>
          <w:trHeight w:val="360"/>
          <w:jc w:val="center"/>
        </w:trPr>
        <w:tc>
          <w:tcPr>
            <w:tcW w:w="1858" w:type="dxa"/>
            <w:tcBorders>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1240"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Kasek</w:t>
            </w:r>
          </w:p>
        </w:tc>
        <w:tc>
          <w:tcPr>
            <w:tcW w:w="1240" w:type="dxa"/>
            <w:tcBorders>
              <w:top w:val="double" w:sz="6" w:space="0" w:color="auto"/>
              <w:left w:val="single" w:sz="12" w:space="0" w:color="auto"/>
              <w:bottom w:val="single" w:sz="12" w:space="0" w:color="auto"/>
              <w:right w:val="double" w:sz="6"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Responden Pengawas</w:t>
            </w:r>
          </w:p>
        </w:tc>
      </w:tr>
      <w:tr w:rsidR="00413AE6" w:rsidRPr="00DD2E97" w:rsidTr="00827A9E">
        <w:trPr>
          <w:trHeight w:val="288"/>
          <w:jc w:val="center"/>
        </w:trPr>
        <w:tc>
          <w:tcPr>
            <w:tcW w:w="1858" w:type="dxa"/>
            <w:tcBorders>
              <w:top w:val="single" w:sz="12" w:space="0" w:color="auto"/>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Biaya</w:t>
            </w:r>
          </w:p>
        </w:tc>
        <w:tc>
          <w:tcPr>
            <w:tcW w:w="1240" w:type="dxa"/>
            <w:tcBorders>
              <w:top w:val="single" w:sz="12"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63.48%</w:t>
            </w:r>
          </w:p>
        </w:tc>
        <w:tc>
          <w:tcPr>
            <w:tcW w:w="1240" w:type="dxa"/>
            <w:tcBorders>
              <w:top w:val="single" w:sz="12" w:space="0" w:color="auto"/>
              <w:left w:val="single" w:sz="12" w:space="0" w:color="auto"/>
              <w:bottom w:val="single" w:sz="4"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75.05%</w:t>
            </w:r>
          </w:p>
        </w:tc>
      </w:tr>
      <w:tr w:rsidR="00413AE6" w:rsidRPr="00DD2E97" w:rsidTr="00827A9E">
        <w:trPr>
          <w:trHeight w:val="288"/>
          <w:jc w:val="center"/>
        </w:trPr>
        <w:tc>
          <w:tcPr>
            <w:tcW w:w="1858" w:type="dxa"/>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Waktu</w:t>
            </w:r>
          </w:p>
        </w:tc>
        <w:tc>
          <w:tcPr>
            <w:tcW w:w="1240" w:type="dxa"/>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39.14%</w:t>
            </w:r>
          </w:p>
        </w:tc>
        <w:tc>
          <w:tcPr>
            <w:tcW w:w="1240" w:type="dxa"/>
            <w:tcBorders>
              <w:top w:val="single" w:sz="4" w:space="0" w:color="auto"/>
              <w:left w:val="single" w:sz="12" w:space="0" w:color="auto"/>
              <w:bottom w:val="single" w:sz="4"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40.22%</w:t>
            </w:r>
          </w:p>
        </w:tc>
      </w:tr>
      <w:tr w:rsidR="00413AE6" w:rsidRPr="00DD2E97" w:rsidTr="00827A9E">
        <w:trPr>
          <w:trHeight w:val="288"/>
          <w:jc w:val="center"/>
        </w:trPr>
        <w:tc>
          <w:tcPr>
            <w:tcW w:w="1858" w:type="dxa"/>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Keluarga</w:t>
            </w:r>
          </w:p>
        </w:tc>
        <w:tc>
          <w:tcPr>
            <w:tcW w:w="1240" w:type="dxa"/>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17.94%</w:t>
            </w:r>
          </w:p>
        </w:tc>
        <w:tc>
          <w:tcPr>
            <w:tcW w:w="1240" w:type="dxa"/>
            <w:tcBorders>
              <w:top w:val="single" w:sz="4" w:space="0" w:color="auto"/>
              <w:left w:val="single" w:sz="12" w:space="0" w:color="auto"/>
              <w:bottom w:val="single" w:sz="4" w:space="0" w:color="auto"/>
              <w:right w:val="double" w:sz="6"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12.04%</w:t>
            </w:r>
          </w:p>
        </w:tc>
      </w:tr>
    </w:tbl>
    <w:p w:rsidR="00413AE6" w:rsidRPr="00DD2E97" w:rsidRDefault="00413AE6" w:rsidP="00413AE6">
      <w:pPr>
        <w:tabs>
          <w:tab w:val="left" w:pos="709"/>
          <w:tab w:val="left" w:pos="1418"/>
        </w:tabs>
        <w:rPr>
          <w:lang w:val="fi-FI"/>
        </w:rPr>
      </w:pPr>
    </w:p>
    <w:p w:rsidR="00413AE6" w:rsidRDefault="00413AE6" w:rsidP="00413AE6">
      <w:pPr>
        <w:tabs>
          <w:tab w:val="left" w:pos="709"/>
          <w:tab w:val="left" w:pos="1418"/>
        </w:tabs>
        <w:spacing w:after="120" w:line="288" w:lineRule="auto"/>
        <w:ind w:left="720" w:firstLine="450"/>
        <w:jc w:val="both"/>
        <w:rPr>
          <w:lang w:val="fi-FI"/>
        </w:rPr>
      </w:pPr>
      <w:r w:rsidRPr="008D1C57">
        <w:rPr>
          <w:lang w:val="fi-FI"/>
        </w:rPr>
        <w:t>Kepala sekolah dan pengawas tampaknya sependapat bahwa faktor-faktor yang menghambat penerapan dan pencapaian Standar Kualifikasi Kepala Sekolah/Madrasah adalah berturut-turut sesuai dengan urutan yang dianggap paling menghambat: (a) biaya, (b) waktu, dan (3) keluarga.</w:t>
      </w:r>
    </w:p>
    <w:p w:rsidR="00413AE6" w:rsidRPr="008D1C57" w:rsidRDefault="00413AE6" w:rsidP="00D11C24">
      <w:pPr>
        <w:pStyle w:val="Heading3"/>
        <w:numPr>
          <w:ilvl w:val="0"/>
          <w:numId w:val="55"/>
        </w:numPr>
        <w:spacing w:line="276" w:lineRule="auto"/>
        <w:rPr>
          <w:rFonts w:ascii="Times New Roman" w:hAnsi="Times New Roman" w:cs="Times New Roman"/>
          <w:lang w:val="fi-FI"/>
        </w:rPr>
      </w:pPr>
      <w:bookmarkStart w:id="122" w:name="_Toc253132355"/>
      <w:r w:rsidRPr="008D1C57">
        <w:rPr>
          <w:rFonts w:ascii="Times New Roman" w:hAnsi="Times New Roman" w:cs="Times New Roman"/>
          <w:lang w:val="fi-FI"/>
        </w:rPr>
        <w:t>Pemantauan Standar kepala Sekolah</w:t>
      </w:r>
      <w:bookmarkEnd w:id="122"/>
    </w:p>
    <w:p w:rsidR="00413AE6" w:rsidRPr="00DD2E97" w:rsidRDefault="00413AE6" w:rsidP="00413AE6">
      <w:pPr>
        <w:pStyle w:val="Table"/>
        <w:ind w:left="2970" w:hanging="1350"/>
        <w:rPr>
          <w:lang w:val="fi-FI"/>
        </w:rPr>
      </w:pPr>
      <w:bookmarkStart w:id="123" w:name="_Toc252526918"/>
      <w:bookmarkStart w:id="124" w:name="_Toc253132418"/>
      <w:r w:rsidRPr="00DD2E97">
        <w:rPr>
          <w:lang w:val="fi-FI"/>
        </w:rPr>
        <w:t>Pemantauan Standar Kepala Sekolah</w:t>
      </w:r>
      <w:bookmarkEnd w:id="123"/>
      <w:bookmarkEnd w:id="124"/>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2829"/>
        <w:gridCol w:w="2417"/>
        <w:gridCol w:w="2206"/>
      </w:tblGrid>
      <w:tr w:rsidR="00413AE6" w:rsidRPr="00DD2E97" w:rsidTr="00827A9E">
        <w:trPr>
          <w:trHeight w:val="360"/>
          <w:jc w:val="center"/>
        </w:trPr>
        <w:tc>
          <w:tcPr>
            <w:tcW w:w="0" w:type="auto"/>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lang w:val="fi-FI"/>
              </w:rPr>
            </w:pPr>
          </w:p>
        </w:tc>
        <w:tc>
          <w:tcPr>
            <w:tcW w:w="0" w:type="auto"/>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Ketersediaan dokumen</w:t>
            </w:r>
          </w:p>
        </w:tc>
        <w:tc>
          <w:tcPr>
            <w:tcW w:w="0" w:type="auto"/>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Pelaksanaan standar</w:t>
            </w:r>
          </w:p>
        </w:tc>
      </w:tr>
      <w:tr w:rsidR="00413AE6" w:rsidRPr="00DD2E97" w:rsidTr="00827A9E">
        <w:trPr>
          <w:trHeight w:val="289"/>
          <w:jc w:val="center"/>
        </w:trPr>
        <w:tc>
          <w:tcPr>
            <w:tcW w:w="0" w:type="auto"/>
            <w:tcBorders>
              <w:top w:val="single" w:sz="12"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Pemerintah Pusat</w:t>
            </w:r>
          </w:p>
        </w:tc>
        <w:tc>
          <w:tcPr>
            <w:tcW w:w="0" w:type="auto"/>
            <w:tcBorders>
              <w:top w:val="single" w:sz="12"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23.16%</w:t>
            </w:r>
          </w:p>
        </w:tc>
        <w:tc>
          <w:tcPr>
            <w:tcW w:w="0" w:type="auto"/>
            <w:tcBorders>
              <w:top w:val="single" w:sz="12"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24.36%</w:t>
            </w:r>
          </w:p>
        </w:tc>
      </w:tr>
      <w:tr w:rsidR="00413AE6" w:rsidRPr="00DD2E97" w:rsidTr="00827A9E">
        <w:trPr>
          <w:trHeight w:val="289"/>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Pemerintah Daerah Provinsi</w:t>
            </w:r>
          </w:p>
        </w:tc>
        <w:tc>
          <w:tcPr>
            <w:tcW w:w="0" w:type="auto"/>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35.55%</w:t>
            </w:r>
          </w:p>
        </w:tc>
        <w:tc>
          <w:tcPr>
            <w:tcW w:w="0" w:type="auto"/>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32.25%</w:t>
            </w:r>
          </w:p>
        </w:tc>
      </w:tr>
      <w:tr w:rsidR="00413AE6" w:rsidRPr="00DD2E97" w:rsidTr="00827A9E">
        <w:trPr>
          <w:trHeight w:val="289"/>
          <w:jc w:val="center"/>
        </w:trPr>
        <w:tc>
          <w:tcPr>
            <w:tcW w:w="0" w:type="auto"/>
            <w:tcBorders>
              <w:top w:val="single" w:sz="4" w:space="0" w:color="auto"/>
              <w:bottom w:val="single" w:sz="4"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Pemerintah Daerah Kab/Kota</w:t>
            </w:r>
          </w:p>
        </w:tc>
        <w:tc>
          <w:tcPr>
            <w:tcW w:w="0" w:type="auto"/>
            <w:tcBorders>
              <w:top w:val="single" w:sz="4" w:space="0" w:color="auto"/>
              <w:left w:val="single" w:sz="12" w:space="0" w:color="auto"/>
              <w:bottom w:val="single" w:sz="4"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71.13%</w:t>
            </w:r>
          </w:p>
        </w:tc>
        <w:tc>
          <w:tcPr>
            <w:tcW w:w="0" w:type="auto"/>
            <w:tcBorders>
              <w:top w:val="single" w:sz="4" w:space="0" w:color="auto"/>
              <w:left w:val="single" w:sz="12" w:space="0" w:color="auto"/>
              <w:bottom w:val="single" w:sz="4"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69.25%</w:t>
            </w:r>
          </w:p>
        </w:tc>
      </w:tr>
      <w:tr w:rsidR="00413AE6" w:rsidRPr="00DD2E97" w:rsidTr="00827A9E">
        <w:trPr>
          <w:trHeight w:val="289"/>
          <w:jc w:val="center"/>
        </w:trPr>
        <w:tc>
          <w:tcPr>
            <w:tcW w:w="0" w:type="auto"/>
            <w:tcBorders>
              <w:top w:val="single" w:sz="4" w:space="0" w:color="auto"/>
              <w:bottom w:val="double" w:sz="6"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Lainnya</w:t>
            </w:r>
          </w:p>
        </w:tc>
        <w:tc>
          <w:tcPr>
            <w:tcW w:w="0" w:type="auto"/>
            <w:tcBorders>
              <w:top w:val="single" w:sz="4"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17.75%</w:t>
            </w:r>
          </w:p>
        </w:tc>
        <w:tc>
          <w:tcPr>
            <w:tcW w:w="0" w:type="auto"/>
            <w:tcBorders>
              <w:top w:val="single" w:sz="4" w:space="0" w:color="auto"/>
              <w:left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16.19%</w:t>
            </w:r>
          </w:p>
        </w:tc>
      </w:tr>
    </w:tbl>
    <w:p w:rsidR="00413AE6" w:rsidRPr="00DD2E97" w:rsidRDefault="00413AE6" w:rsidP="00413AE6">
      <w:pPr>
        <w:pStyle w:val="ListParagraph"/>
        <w:tabs>
          <w:tab w:val="left" w:pos="1418"/>
        </w:tabs>
        <w:ind w:left="960"/>
        <w:rPr>
          <w:lang w:val="fi-FI"/>
        </w:rPr>
      </w:pPr>
    </w:p>
    <w:p w:rsidR="00413AE6" w:rsidRPr="008D1C57" w:rsidRDefault="00413AE6" w:rsidP="00413AE6">
      <w:pPr>
        <w:pStyle w:val="ListParagraph"/>
        <w:spacing w:after="120" w:line="288" w:lineRule="auto"/>
        <w:ind w:left="960" w:firstLine="450"/>
        <w:jc w:val="both"/>
        <w:rPr>
          <w:lang w:val="fi-FI"/>
        </w:rPr>
      </w:pPr>
      <w:r w:rsidRPr="008D1C57">
        <w:rPr>
          <w:lang w:val="fi-FI"/>
        </w:rPr>
        <w:t>Pemantauan terhadap ketersediaan dokumen dan pelaksanaan Standar Kepala Sekolah yang dilakukan oleh pemerintah pusat, pemerintah daerah provinsi, dan pemerintah daerah kabupaten/kota sama polanya dengan pemantauan yang lain. Pemerintah daerah kabupaten/kota lebih banyak melakukan pemantauan daripada pemerintah daerah provinsi dan pemerintah pusat. Demikian juga halnya dengan pemerintah daerah provinsi yang lebih banyak melakukan pemantauan daripada pemerintah pusat. Dengan kata lain, tugas dan peranan pemerintah dan pemerintah daerah telah dijalankan sesuai dengan ruang lingkup serta kewenangan masing-masing. Namun dari segi tingkat pelaksanaan pemantauan, tampaknya masih jauh dari yang diharapkan. Pemerintah daerah Kabupaten/kota yang secara langsung bertanggung-Jawab  terhadap pelaksanaan standar di daerahnya tidak lebih dari 71.13% saja yang melaksanakannya, masih jauh dari harapan, yaitu mendekati angka 100%.</w:t>
      </w:r>
    </w:p>
    <w:p w:rsidR="00413AE6" w:rsidRPr="008D1C57" w:rsidRDefault="00413AE6" w:rsidP="00D11C24">
      <w:pPr>
        <w:pStyle w:val="Heading2"/>
        <w:numPr>
          <w:ilvl w:val="0"/>
          <w:numId w:val="14"/>
        </w:numPr>
        <w:spacing w:before="0" w:after="0" w:line="276" w:lineRule="auto"/>
        <w:rPr>
          <w:rFonts w:ascii="Times New Roman" w:hAnsi="Times New Roman" w:cs="Times New Roman"/>
        </w:rPr>
      </w:pPr>
      <w:bookmarkStart w:id="125" w:name="_Toc253132356"/>
      <w:r w:rsidRPr="008D1C57">
        <w:rPr>
          <w:rFonts w:ascii="Times New Roman" w:hAnsi="Times New Roman" w:cs="Times New Roman"/>
        </w:rPr>
        <w:t>Standar Pengawas Sekolah/Madrasah</w:t>
      </w:r>
      <w:bookmarkEnd w:id="125"/>
    </w:p>
    <w:p w:rsidR="00413AE6" w:rsidRPr="008D1C57" w:rsidRDefault="00413AE6" w:rsidP="001C69CD">
      <w:pPr>
        <w:pStyle w:val="ListParagraph"/>
        <w:tabs>
          <w:tab w:val="left" w:pos="1440"/>
          <w:tab w:val="left" w:pos="2268"/>
        </w:tabs>
        <w:spacing w:line="276" w:lineRule="auto"/>
        <w:ind w:left="960" w:firstLine="360"/>
        <w:jc w:val="both"/>
      </w:pPr>
      <w:r w:rsidRPr="008D1C57">
        <w:t xml:space="preserve">          Bagian ini berisi paparan tentang pencapaian Standar Pengawas Sekolah/Madrasah, dampak Standar Pengawas Sekolah/Madrasah terhadap kinerja guru, penilaian terhadap Standar Pengawas Sekolah/Madrasah, kesesuaian Peraturan Pemerintah Daerah dengan Standar Kualifikasi Pengawas, dan hambatan penerapan dan pencapaian Standar Kualifikasi Pengawas Sekolah/Madrasah.</w:t>
      </w:r>
    </w:p>
    <w:p w:rsidR="00413AE6" w:rsidRPr="008D1C57" w:rsidRDefault="00413AE6" w:rsidP="00D11C24">
      <w:pPr>
        <w:pStyle w:val="Heading3"/>
        <w:numPr>
          <w:ilvl w:val="0"/>
          <w:numId w:val="57"/>
        </w:numPr>
        <w:spacing w:before="0" w:after="0" w:line="276" w:lineRule="auto"/>
        <w:ind w:left="1080"/>
        <w:rPr>
          <w:rFonts w:ascii="Times New Roman" w:hAnsi="Times New Roman" w:cs="Times New Roman"/>
        </w:rPr>
      </w:pPr>
      <w:bookmarkStart w:id="126" w:name="_Toc253132357"/>
      <w:r w:rsidRPr="008D1C57">
        <w:rPr>
          <w:rFonts w:ascii="Times New Roman" w:hAnsi="Times New Roman" w:cs="Times New Roman"/>
        </w:rPr>
        <w:lastRenderedPageBreak/>
        <w:t>Pencapaian Standar Pengawas Sekolah/Madrasah</w:t>
      </w:r>
      <w:bookmarkEnd w:id="126"/>
    </w:p>
    <w:p w:rsidR="00413AE6" w:rsidRPr="008D1C57" w:rsidRDefault="00413AE6" w:rsidP="001C69CD">
      <w:pPr>
        <w:pStyle w:val="ListParagraph"/>
        <w:tabs>
          <w:tab w:val="left" w:pos="1418"/>
        </w:tabs>
        <w:spacing w:line="276" w:lineRule="auto"/>
        <w:ind w:left="960" w:firstLine="360"/>
        <w:jc w:val="both"/>
      </w:pPr>
      <w:r w:rsidRPr="008D1C57">
        <w:t xml:space="preserve">      </w:t>
      </w:r>
      <w:proofErr w:type="gramStart"/>
      <w:r w:rsidRPr="008D1C57">
        <w:t>Bagian ini berisi paparan pencapaian Standar Pengawas/Madrasah yang terdiri dari Standar Kualifikasi dan Standar Kompetensi.</w:t>
      </w:r>
      <w:proofErr w:type="gramEnd"/>
      <w:r w:rsidRPr="008D1C57">
        <w:t xml:space="preserve"> Pemenuhan Standar Kualifikasi Pengawas diperoleh dari data yang tersedia di lingkungan Depdiknas, sedangkan pemenuhan Standar Kompetensi pengawas diperoleh melalui wawancara terhadap responden guru dan kepala sekolah di 10 kecamatan </w:t>
      </w:r>
      <w:proofErr w:type="gramStart"/>
      <w:r w:rsidRPr="008D1C57">
        <w:t>di  Kabupaten</w:t>
      </w:r>
      <w:proofErr w:type="gramEnd"/>
      <w:r w:rsidRPr="008D1C57">
        <w:t xml:space="preserve"> Bulungan.</w:t>
      </w:r>
    </w:p>
    <w:p w:rsidR="00413AE6" w:rsidRPr="008D1C57" w:rsidRDefault="00413AE6" w:rsidP="00D11C24">
      <w:pPr>
        <w:pStyle w:val="Heading4"/>
        <w:numPr>
          <w:ilvl w:val="0"/>
          <w:numId w:val="57"/>
        </w:numPr>
        <w:tabs>
          <w:tab w:val="left" w:pos="1080"/>
        </w:tabs>
        <w:spacing w:before="0" w:after="0" w:line="276" w:lineRule="auto"/>
        <w:ind w:hanging="720"/>
        <w:rPr>
          <w:rFonts w:ascii="Times New Roman" w:hAnsi="Times New Roman"/>
          <w:i/>
        </w:rPr>
      </w:pPr>
      <w:bookmarkStart w:id="127" w:name="_Toc253132358"/>
      <w:r w:rsidRPr="008D1C57">
        <w:rPr>
          <w:rFonts w:ascii="Times New Roman" w:hAnsi="Times New Roman"/>
        </w:rPr>
        <w:t>Pemenuhan Kualifikasi Pengawas Sekolah/Madrasah</w:t>
      </w:r>
      <w:bookmarkEnd w:id="127"/>
    </w:p>
    <w:p w:rsidR="00413AE6" w:rsidRPr="008D1C57" w:rsidRDefault="00413AE6" w:rsidP="001C69CD">
      <w:pPr>
        <w:pStyle w:val="ListParagraph"/>
        <w:spacing w:line="276" w:lineRule="auto"/>
        <w:ind w:left="960" w:firstLine="450"/>
        <w:jc w:val="both"/>
        <w:rPr>
          <w:lang w:val="it-IT"/>
        </w:rPr>
      </w:pPr>
      <w:r w:rsidRPr="008D1C57">
        <w:rPr>
          <w:lang w:val="it-IT"/>
        </w:rPr>
        <w:t>Berdasarkan data yang diperoleh dari responden; pengawas TK/SD  yang telah memenuhi standar kualifikasi akademik S-1 adalah 52.38%, pengawas SMP/MTs adalah 64.71%, dan pengawas SMA/MA/SMK yang telah S2 adalah 17,65 %. Dari kulifikasi ini maka terlihat kalau pengawas masih banyak yang pendidikannya belum memenuhi standar. Dari data juga terlihat masih cukup banyak pengawas yang belum memiliki kualifikasi S1; pengawas TK/SD 23.81%, pengawas SMP/MTs. 17.65%, dan pengawas SMA/MA/SMK ada 14.29%. Dengan demikian sangat perlu diperhatikan tentang kualifikasi pendidikan pengawas ini agar dapat memenuhi standar.</w:t>
      </w:r>
    </w:p>
    <w:p w:rsidR="00413AE6" w:rsidRPr="008D1C57" w:rsidRDefault="00413AE6" w:rsidP="00D11C24">
      <w:pPr>
        <w:pStyle w:val="Heading4"/>
        <w:numPr>
          <w:ilvl w:val="0"/>
          <w:numId w:val="57"/>
        </w:numPr>
        <w:spacing w:before="0" w:after="0" w:line="276" w:lineRule="auto"/>
        <w:ind w:left="1080" w:hanging="270"/>
        <w:rPr>
          <w:rFonts w:ascii="Times New Roman" w:hAnsi="Times New Roman"/>
          <w:i/>
          <w:lang w:val="fi-FI"/>
        </w:rPr>
      </w:pPr>
      <w:bookmarkStart w:id="128" w:name="_Toc253132359"/>
      <w:r w:rsidRPr="008D1C57">
        <w:rPr>
          <w:rFonts w:ascii="Times New Roman" w:hAnsi="Times New Roman"/>
          <w:lang w:val="fi-FI"/>
        </w:rPr>
        <w:t>Pencapaian Kompetensi Pengawas Sekolah/Pengawas</w:t>
      </w:r>
      <w:bookmarkEnd w:id="128"/>
    </w:p>
    <w:p w:rsidR="00413AE6" w:rsidRPr="008D1C57" w:rsidRDefault="00413AE6" w:rsidP="00413AE6">
      <w:pPr>
        <w:pStyle w:val="ListParagraph"/>
        <w:tabs>
          <w:tab w:val="left" w:pos="709"/>
          <w:tab w:val="left" w:pos="1418"/>
        </w:tabs>
        <w:ind w:left="960" w:firstLine="450"/>
        <w:jc w:val="both"/>
        <w:rPr>
          <w:lang w:val="fi-FI"/>
        </w:rPr>
      </w:pPr>
      <w:r w:rsidRPr="008D1C57">
        <w:rPr>
          <w:lang w:val="fi-FI"/>
        </w:rPr>
        <w:t xml:space="preserve">Data yang ditampilkan dalam bagian ini berasal dari persentase responden guru dan pengawas yang menyatakan ”ya” atas pertanyaan apakah mereka menganggap para pengawas yang membina mereka melakukan kegiatan yang terkait dengan kompetensi mereka sebagai pengawas. Responden guru ditanya tentang kompetensi supervisi akademik, kompetensi evaluasi pendidikan, dan kompetensi penelitian dan pengembangan karena kompetensi-kompetensi tersebut terkait langsung dengan para guru sehingga mereka memiliki dasar untuk memberikan penilaian terhadap kompetensi pengawas, sedangkan responden kepala sekolah ditanya tentang kompetensi kepribadian, kompetensi sosial, dan kompetensi supervisi manajerial karena kepala sekolah dianggap lebih mengetahui tentang hal tersebut. </w:t>
      </w:r>
    </w:p>
    <w:p w:rsidR="00413AE6" w:rsidRPr="008D1C57" w:rsidRDefault="00413AE6" w:rsidP="00D11C24">
      <w:pPr>
        <w:pStyle w:val="Heading5"/>
        <w:numPr>
          <w:ilvl w:val="0"/>
          <w:numId w:val="58"/>
        </w:numPr>
        <w:spacing w:before="0" w:after="0" w:line="276" w:lineRule="auto"/>
        <w:rPr>
          <w:rFonts w:ascii="Times New Roman" w:hAnsi="Times New Roman"/>
        </w:rPr>
      </w:pPr>
      <w:bookmarkStart w:id="129" w:name="_Toc253132360"/>
      <w:r w:rsidRPr="008D1C57">
        <w:rPr>
          <w:rFonts w:ascii="Times New Roman" w:hAnsi="Times New Roman"/>
        </w:rPr>
        <w:t>Kompetensi Kepribadian Pengawas</w:t>
      </w:r>
      <w:bookmarkEnd w:id="129"/>
    </w:p>
    <w:p w:rsidR="00413AE6" w:rsidRPr="008D1C57" w:rsidRDefault="00413AE6" w:rsidP="00413AE6">
      <w:pPr>
        <w:spacing w:line="276" w:lineRule="auto"/>
        <w:ind w:left="576" w:firstLine="504"/>
        <w:rPr>
          <w:lang w:val="fi-FI"/>
        </w:rPr>
      </w:pPr>
      <w:r>
        <w:rPr>
          <w:lang w:val="fi-FI"/>
        </w:rPr>
        <w:t xml:space="preserve">      </w:t>
      </w:r>
      <w:r w:rsidRPr="008D1C57">
        <w:rPr>
          <w:lang w:val="fi-FI"/>
        </w:rPr>
        <w:t>Kompetensi kepribadian pengawas terdiri dari 4 sub kompetensi sebagai berikut.</w:t>
      </w:r>
    </w:p>
    <w:p w:rsidR="00413AE6" w:rsidRPr="008D1C57" w:rsidRDefault="00413AE6" w:rsidP="00D11C24">
      <w:pPr>
        <w:numPr>
          <w:ilvl w:val="0"/>
          <w:numId w:val="42"/>
        </w:numPr>
        <w:tabs>
          <w:tab w:val="clear" w:pos="720"/>
          <w:tab w:val="num" w:pos="900"/>
          <w:tab w:val="left" w:pos="1890"/>
        </w:tabs>
        <w:spacing w:line="276" w:lineRule="auto"/>
        <w:ind w:left="1890" w:hanging="450"/>
        <w:jc w:val="both"/>
        <w:rPr>
          <w:lang w:val="fi-FI"/>
        </w:rPr>
      </w:pPr>
      <w:r w:rsidRPr="008D1C57">
        <w:rPr>
          <w:lang w:val="fi-FI"/>
        </w:rPr>
        <w:t>Memiliki tanggung Jawab  sebagai pengawas satuan pendidikan (PRIP1).</w:t>
      </w:r>
    </w:p>
    <w:p w:rsidR="00413AE6" w:rsidRPr="008D1C57" w:rsidRDefault="00413AE6" w:rsidP="00D11C24">
      <w:pPr>
        <w:numPr>
          <w:ilvl w:val="0"/>
          <w:numId w:val="42"/>
        </w:numPr>
        <w:tabs>
          <w:tab w:val="clear" w:pos="720"/>
          <w:tab w:val="num" w:pos="900"/>
          <w:tab w:val="left" w:pos="1890"/>
        </w:tabs>
        <w:spacing w:line="276" w:lineRule="auto"/>
        <w:ind w:left="1890" w:hanging="450"/>
        <w:jc w:val="both"/>
        <w:rPr>
          <w:lang w:val="fi-FI"/>
        </w:rPr>
      </w:pPr>
      <w:r w:rsidRPr="008D1C57">
        <w:rPr>
          <w:lang w:val="fi-FI"/>
        </w:rPr>
        <w:t>Kreatif dalam bekerja dan memecahkan masalah baik yang berkaitan dengan kehidupan pribadinya maupun tugas-tugas jabatannya (PRIP2).</w:t>
      </w:r>
    </w:p>
    <w:p w:rsidR="00413AE6" w:rsidRPr="008D1C57" w:rsidRDefault="00413AE6" w:rsidP="00D11C24">
      <w:pPr>
        <w:numPr>
          <w:ilvl w:val="0"/>
          <w:numId w:val="42"/>
        </w:numPr>
        <w:tabs>
          <w:tab w:val="clear" w:pos="720"/>
          <w:tab w:val="num" w:pos="900"/>
          <w:tab w:val="left" w:pos="1890"/>
        </w:tabs>
        <w:spacing w:line="276" w:lineRule="auto"/>
        <w:ind w:left="1890" w:hanging="450"/>
        <w:jc w:val="both"/>
        <w:rPr>
          <w:lang w:val="fi-FI"/>
        </w:rPr>
      </w:pPr>
      <w:r w:rsidRPr="008D1C57">
        <w:rPr>
          <w:lang w:val="sv-SE"/>
        </w:rPr>
        <w:t xml:space="preserve">Memiliki rasa ingin tahu akan hal-hal baru tentang pendidikan dan ilmu pengetahuan, teknologi dan seni yang menunjang tugas pokok dan tanggung Jawab nya </w:t>
      </w:r>
      <w:r w:rsidRPr="008D1C57">
        <w:rPr>
          <w:lang w:val="fi-FI"/>
        </w:rPr>
        <w:t>(PRIP3).</w:t>
      </w:r>
    </w:p>
    <w:p w:rsidR="00413AE6" w:rsidRPr="008D1C57" w:rsidRDefault="00413AE6" w:rsidP="00D11C24">
      <w:pPr>
        <w:numPr>
          <w:ilvl w:val="0"/>
          <w:numId w:val="42"/>
        </w:numPr>
        <w:tabs>
          <w:tab w:val="clear" w:pos="720"/>
          <w:tab w:val="num" w:pos="900"/>
          <w:tab w:val="left" w:pos="1890"/>
        </w:tabs>
        <w:spacing w:line="276" w:lineRule="auto"/>
        <w:ind w:left="1890" w:hanging="450"/>
        <w:jc w:val="both"/>
        <w:rPr>
          <w:lang w:val="fi-FI"/>
        </w:rPr>
      </w:pPr>
      <w:r w:rsidRPr="008D1C57">
        <w:rPr>
          <w:lang w:val="fi-FI"/>
        </w:rPr>
        <w:t>Menumbuhkan motivasi kerja pada dirinya dan pada stakeholder pendidikan (PRIP4).</w:t>
      </w:r>
    </w:p>
    <w:p w:rsidR="00413AE6" w:rsidRPr="00DD2E97" w:rsidRDefault="00413AE6" w:rsidP="00413AE6">
      <w:pPr>
        <w:pStyle w:val="ListParagraph"/>
        <w:tabs>
          <w:tab w:val="left" w:pos="709"/>
          <w:tab w:val="left" w:pos="1418"/>
          <w:tab w:val="left" w:pos="2880"/>
        </w:tabs>
        <w:ind w:left="960"/>
        <w:rPr>
          <w:lang w:val="fi-FI"/>
        </w:rPr>
      </w:pPr>
    </w:p>
    <w:p w:rsidR="00413AE6" w:rsidRPr="00DD2E97" w:rsidRDefault="00413AE6" w:rsidP="00413AE6">
      <w:pPr>
        <w:pStyle w:val="Table"/>
        <w:ind w:left="2970" w:hanging="2160"/>
        <w:rPr>
          <w:lang w:val="fi-FI"/>
        </w:rPr>
      </w:pPr>
      <w:bookmarkStart w:id="130" w:name="_Toc252526919"/>
      <w:bookmarkStart w:id="131" w:name="_Toc253132419"/>
      <w:r w:rsidRPr="00DD2E97">
        <w:rPr>
          <w:lang w:val="fi-FI"/>
        </w:rPr>
        <w:t>Pencapaian Standar Kompetensi Kepribadian Pengawas Menurut Kepala Sekolah</w:t>
      </w:r>
      <w:bookmarkEnd w:id="130"/>
      <w:bookmarkEnd w:id="131"/>
    </w:p>
    <w:p w:rsidR="00413AE6" w:rsidRPr="00DD2E97" w:rsidRDefault="00413AE6" w:rsidP="00413AE6">
      <w:pPr>
        <w:pStyle w:val="Table"/>
        <w:numPr>
          <w:ilvl w:val="0"/>
          <w:numId w:val="0"/>
        </w:numPr>
        <w:ind w:left="2970"/>
        <w:jc w:val="left"/>
        <w:rPr>
          <w:lang w:val="fi-FI"/>
        </w:rPr>
      </w:pPr>
    </w:p>
    <w:tbl>
      <w:tblPr>
        <w:tblW w:w="0" w:type="auto"/>
        <w:jc w:val="center"/>
        <w:tblInd w:w="-958" w:type="dxa"/>
        <w:tblBorders>
          <w:top w:val="double" w:sz="6" w:space="0" w:color="auto"/>
          <w:left w:val="double" w:sz="6" w:space="0" w:color="auto"/>
          <w:bottom w:val="double" w:sz="6" w:space="0" w:color="auto"/>
          <w:right w:val="double" w:sz="6" w:space="0" w:color="auto"/>
          <w:insideH w:val="single" w:sz="12" w:space="0" w:color="auto"/>
          <w:insideV w:val="single" w:sz="4" w:space="0" w:color="auto"/>
        </w:tblBorders>
        <w:tblLook w:val="01E0"/>
      </w:tblPr>
      <w:tblGrid>
        <w:gridCol w:w="895"/>
        <w:gridCol w:w="827"/>
        <w:gridCol w:w="827"/>
        <w:gridCol w:w="827"/>
      </w:tblGrid>
      <w:tr w:rsidR="00413AE6" w:rsidRPr="00DD2E97" w:rsidTr="00827A9E">
        <w:trPr>
          <w:trHeight w:val="180"/>
          <w:jc w:val="center"/>
        </w:trPr>
        <w:tc>
          <w:tcPr>
            <w:tcW w:w="895" w:type="dxa"/>
            <w:vMerge w:val="restart"/>
            <w:tcBorders>
              <w:top w:val="double" w:sz="6" w:space="0" w:color="auto"/>
              <w:right w:val="single" w:sz="12" w:space="0" w:color="auto"/>
            </w:tcBorders>
            <w:vAlign w:val="center"/>
          </w:tcPr>
          <w:p w:rsidR="00413AE6" w:rsidRPr="00DD2E97" w:rsidRDefault="00413AE6" w:rsidP="00827A9E">
            <w:pPr>
              <w:jc w:val="center"/>
              <w:rPr>
                <w:rFonts w:ascii="Tahoma" w:hAnsi="Tahoma" w:cs="Tahoma"/>
                <w:b/>
                <w:lang w:val="fi-FI"/>
              </w:rPr>
            </w:pPr>
          </w:p>
        </w:tc>
        <w:tc>
          <w:tcPr>
            <w:tcW w:w="2481" w:type="dxa"/>
            <w:gridSpan w:val="3"/>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Responden Kepala Sekolah</w:t>
            </w:r>
          </w:p>
        </w:tc>
      </w:tr>
      <w:tr w:rsidR="00413AE6" w:rsidRPr="00DD2E97" w:rsidTr="00827A9E">
        <w:trPr>
          <w:trHeight w:val="180"/>
          <w:jc w:val="center"/>
        </w:trPr>
        <w:tc>
          <w:tcPr>
            <w:tcW w:w="895" w:type="dxa"/>
            <w:vMerge/>
            <w:tcBorders>
              <w:bottom w:val="single" w:sz="12" w:space="0" w:color="auto"/>
              <w:right w:val="single" w:sz="12" w:space="0" w:color="auto"/>
            </w:tcBorders>
            <w:vAlign w:val="center"/>
          </w:tcPr>
          <w:p w:rsidR="00413AE6" w:rsidRPr="00DD2E97" w:rsidRDefault="00413AE6" w:rsidP="00827A9E">
            <w:pPr>
              <w:jc w:val="center"/>
              <w:rPr>
                <w:rFonts w:ascii="Tahoma" w:hAnsi="Tahoma" w:cs="Tahoma"/>
                <w:b/>
                <w:lang w:val="fi-FI"/>
              </w:rPr>
            </w:pPr>
          </w:p>
        </w:tc>
        <w:tc>
          <w:tcPr>
            <w:tcW w:w="827"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 xml:space="preserve">Baik </w:t>
            </w:r>
          </w:p>
        </w:tc>
        <w:tc>
          <w:tcPr>
            <w:tcW w:w="827"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 xml:space="preserve">Cukup </w:t>
            </w:r>
          </w:p>
        </w:tc>
        <w:tc>
          <w:tcPr>
            <w:tcW w:w="827"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Kurang</w:t>
            </w:r>
          </w:p>
        </w:tc>
      </w:tr>
      <w:tr w:rsidR="00413AE6" w:rsidRPr="00DD2E97" w:rsidTr="00827A9E">
        <w:trPr>
          <w:trHeight w:val="289"/>
          <w:jc w:val="center"/>
        </w:trPr>
        <w:tc>
          <w:tcPr>
            <w:tcW w:w="895" w:type="dxa"/>
            <w:tcBorders>
              <w:top w:val="single" w:sz="12" w:space="0" w:color="auto"/>
              <w:bottom w:val="single" w:sz="6" w:space="0" w:color="auto"/>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PRIP1</w:t>
            </w:r>
          </w:p>
        </w:tc>
        <w:tc>
          <w:tcPr>
            <w:tcW w:w="827" w:type="dxa"/>
            <w:tcBorders>
              <w:top w:val="single" w:sz="12"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65.14%</w:t>
            </w:r>
          </w:p>
        </w:tc>
        <w:tc>
          <w:tcPr>
            <w:tcW w:w="827" w:type="dxa"/>
            <w:tcBorders>
              <w:top w:val="single" w:sz="12"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26.89%</w:t>
            </w:r>
          </w:p>
        </w:tc>
        <w:tc>
          <w:tcPr>
            <w:tcW w:w="827" w:type="dxa"/>
            <w:tcBorders>
              <w:top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7.97%</w:t>
            </w:r>
          </w:p>
        </w:tc>
      </w:tr>
      <w:tr w:rsidR="00413AE6" w:rsidRPr="00DD2E97" w:rsidTr="00827A9E">
        <w:trPr>
          <w:trHeight w:val="289"/>
          <w:jc w:val="center"/>
        </w:trPr>
        <w:tc>
          <w:tcPr>
            <w:tcW w:w="895" w:type="dxa"/>
            <w:tcBorders>
              <w:top w:val="single" w:sz="12" w:space="0" w:color="auto"/>
              <w:bottom w:val="single" w:sz="6" w:space="0" w:color="auto"/>
              <w:right w:val="single" w:sz="12" w:space="0" w:color="auto"/>
            </w:tcBorders>
            <w:vAlign w:val="center"/>
          </w:tcPr>
          <w:p w:rsidR="00413AE6" w:rsidRPr="00DD2E97" w:rsidRDefault="00413AE6" w:rsidP="00827A9E">
            <w:pPr>
              <w:rPr>
                <w:rFonts w:ascii="Arial" w:hAnsi="Arial" w:cs="Arial"/>
                <w:sz w:val="20"/>
                <w:szCs w:val="20"/>
                <w:lang w:val="sv-SE"/>
              </w:rPr>
            </w:pPr>
            <w:r w:rsidRPr="00DD2E97">
              <w:rPr>
                <w:rFonts w:ascii="Arial" w:hAnsi="Arial" w:cs="Arial"/>
                <w:sz w:val="20"/>
                <w:szCs w:val="20"/>
                <w:lang w:val="fi-FI"/>
              </w:rPr>
              <w:t>PRIP2</w:t>
            </w:r>
          </w:p>
        </w:tc>
        <w:tc>
          <w:tcPr>
            <w:tcW w:w="827" w:type="dxa"/>
            <w:tcBorders>
              <w:top w:val="single" w:sz="12"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70.60%</w:t>
            </w:r>
          </w:p>
        </w:tc>
        <w:tc>
          <w:tcPr>
            <w:tcW w:w="827" w:type="dxa"/>
            <w:tcBorders>
              <w:top w:val="single" w:sz="12"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21.34%</w:t>
            </w:r>
          </w:p>
        </w:tc>
        <w:tc>
          <w:tcPr>
            <w:tcW w:w="827" w:type="dxa"/>
            <w:tcBorders>
              <w:top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8.06%</w:t>
            </w:r>
          </w:p>
        </w:tc>
      </w:tr>
      <w:tr w:rsidR="00413AE6" w:rsidRPr="00DD2E97" w:rsidTr="00827A9E">
        <w:trPr>
          <w:trHeight w:val="289"/>
          <w:jc w:val="center"/>
        </w:trPr>
        <w:tc>
          <w:tcPr>
            <w:tcW w:w="895" w:type="dxa"/>
            <w:tcBorders>
              <w:top w:val="single" w:sz="12" w:space="0" w:color="auto"/>
              <w:bottom w:val="single" w:sz="6" w:space="0" w:color="auto"/>
              <w:right w:val="single" w:sz="12" w:space="0" w:color="auto"/>
            </w:tcBorders>
            <w:vAlign w:val="center"/>
          </w:tcPr>
          <w:p w:rsidR="00413AE6" w:rsidRPr="00DD2E97" w:rsidRDefault="00413AE6" w:rsidP="00827A9E">
            <w:pPr>
              <w:rPr>
                <w:rFonts w:ascii="Arial" w:hAnsi="Arial" w:cs="Arial"/>
                <w:sz w:val="20"/>
                <w:szCs w:val="20"/>
                <w:lang w:val="sv-SE"/>
              </w:rPr>
            </w:pPr>
            <w:r w:rsidRPr="00DD2E97">
              <w:rPr>
                <w:rFonts w:ascii="Arial" w:hAnsi="Arial" w:cs="Arial"/>
                <w:sz w:val="20"/>
                <w:szCs w:val="20"/>
                <w:lang w:val="fi-FI"/>
              </w:rPr>
              <w:t>PRIP3</w:t>
            </w:r>
          </w:p>
        </w:tc>
        <w:tc>
          <w:tcPr>
            <w:tcW w:w="827" w:type="dxa"/>
            <w:tcBorders>
              <w:top w:val="single" w:sz="12"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66.20%</w:t>
            </w:r>
          </w:p>
        </w:tc>
        <w:tc>
          <w:tcPr>
            <w:tcW w:w="827" w:type="dxa"/>
            <w:tcBorders>
              <w:top w:val="single" w:sz="12"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36.31%</w:t>
            </w:r>
          </w:p>
        </w:tc>
        <w:tc>
          <w:tcPr>
            <w:tcW w:w="827" w:type="dxa"/>
            <w:tcBorders>
              <w:top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2.51%</w:t>
            </w:r>
          </w:p>
        </w:tc>
      </w:tr>
      <w:tr w:rsidR="00413AE6" w:rsidRPr="00DD2E97" w:rsidTr="00827A9E">
        <w:trPr>
          <w:trHeight w:val="289"/>
          <w:jc w:val="center"/>
        </w:trPr>
        <w:tc>
          <w:tcPr>
            <w:tcW w:w="895" w:type="dxa"/>
            <w:tcBorders>
              <w:top w:val="single" w:sz="6" w:space="0" w:color="auto"/>
              <w:bottom w:val="double" w:sz="6" w:space="0" w:color="auto"/>
              <w:right w:val="single" w:sz="12" w:space="0" w:color="auto"/>
            </w:tcBorders>
            <w:vAlign w:val="center"/>
          </w:tcPr>
          <w:p w:rsidR="00413AE6" w:rsidRPr="00DD2E97" w:rsidRDefault="00413AE6" w:rsidP="00827A9E">
            <w:pPr>
              <w:rPr>
                <w:rFonts w:ascii="Arial" w:hAnsi="Arial" w:cs="Arial"/>
                <w:sz w:val="20"/>
                <w:szCs w:val="20"/>
                <w:lang w:val="fi-FI"/>
              </w:rPr>
            </w:pPr>
            <w:r w:rsidRPr="00DD2E97">
              <w:rPr>
                <w:rFonts w:ascii="Arial" w:hAnsi="Arial" w:cs="Arial"/>
                <w:sz w:val="20"/>
                <w:szCs w:val="20"/>
                <w:lang w:val="fi-FI"/>
              </w:rPr>
              <w:t>PRIP4</w:t>
            </w:r>
          </w:p>
        </w:tc>
        <w:tc>
          <w:tcPr>
            <w:tcW w:w="827" w:type="dxa"/>
            <w:tcBorders>
              <w:top w:val="single" w:sz="6"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69.66%</w:t>
            </w:r>
          </w:p>
        </w:tc>
        <w:tc>
          <w:tcPr>
            <w:tcW w:w="827" w:type="dxa"/>
            <w:tcBorders>
              <w:top w:val="single" w:sz="6"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27.72%</w:t>
            </w:r>
          </w:p>
        </w:tc>
        <w:tc>
          <w:tcPr>
            <w:tcW w:w="827" w:type="dxa"/>
            <w:tcBorders>
              <w:top w:val="single" w:sz="6"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2.62%</w:t>
            </w:r>
          </w:p>
        </w:tc>
      </w:tr>
    </w:tbl>
    <w:p w:rsidR="00413AE6" w:rsidRPr="00DD2E97" w:rsidRDefault="00413AE6" w:rsidP="00413AE6">
      <w:pPr>
        <w:pStyle w:val="ListParagraph"/>
        <w:tabs>
          <w:tab w:val="left" w:pos="1080"/>
        </w:tabs>
        <w:spacing w:after="120"/>
        <w:ind w:left="960" w:firstLine="544"/>
        <w:jc w:val="both"/>
      </w:pPr>
    </w:p>
    <w:p w:rsidR="00413AE6" w:rsidRPr="00033A33" w:rsidRDefault="00413AE6" w:rsidP="00413AE6">
      <w:pPr>
        <w:pStyle w:val="ListParagraph"/>
        <w:tabs>
          <w:tab w:val="left" w:pos="1080"/>
        </w:tabs>
        <w:spacing w:after="120" w:line="288" w:lineRule="auto"/>
        <w:ind w:left="960" w:firstLine="540"/>
        <w:jc w:val="both"/>
      </w:pPr>
      <w:proofErr w:type="gramStart"/>
      <w:r w:rsidRPr="00033A33">
        <w:lastRenderedPageBreak/>
        <w:t>Secara umum dapat dikatakan bahwa sedikitnya ada 65.24% pengawas telah menguasai semua komponen kompetensi dalam kelompok kompetensi kepribadian.</w:t>
      </w:r>
      <w:proofErr w:type="gramEnd"/>
      <w:r w:rsidRPr="00033A33">
        <w:t xml:space="preserve"> Di antara kegiatan yang menggambarkan kompetensi kepribadian pengawas, yang dianggap paling rendah adalah “kehadiran di sekolah untuk melaksanakan pengawasan” sebagai indikator sub-kompetensi </w:t>
      </w:r>
      <w:r w:rsidRPr="00033A33">
        <w:rPr>
          <w:lang w:val="fi-FI"/>
        </w:rPr>
        <w:t>”memiliki tanggung Jawab  sebagai pengawas satuan pendidikan”</w:t>
      </w:r>
      <w:r w:rsidRPr="00033A33">
        <w:t xml:space="preserve">. Tampaknya masalah kehadiran pengawas di sekolah untuk melaksanakan pengawasan masih </w:t>
      </w:r>
      <w:proofErr w:type="gramStart"/>
      <w:r w:rsidRPr="00033A33">
        <w:t>sama</w:t>
      </w:r>
      <w:proofErr w:type="gramEnd"/>
      <w:r w:rsidRPr="00033A33">
        <w:t xml:space="preserve"> dengan dugaan yang selama ini berkembang.</w:t>
      </w:r>
    </w:p>
    <w:p w:rsidR="00413AE6" w:rsidRPr="00033A33" w:rsidRDefault="00413AE6" w:rsidP="00413AE6">
      <w:pPr>
        <w:spacing w:after="120" w:line="288" w:lineRule="auto"/>
        <w:ind w:left="720" w:firstLine="540"/>
        <w:jc w:val="both"/>
      </w:pPr>
      <w:proofErr w:type="gramStart"/>
      <w:r w:rsidRPr="00033A33">
        <w:t>Jika data dipilah berdasarkan kategori sekolah/madrasah negeri dan swasta; kompetensi kepribadian pengawas lebih banyak dikuasai oleh pengawas di sekolah/madrasah negeri daripada di sekolah/madrasah swasta.</w:t>
      </w:r>
      <w:proofErr w:type="gramEnd"/>
      <w:r w:rsidRPr="00033A33">
        <w:t xml:space="preserve"> </w:t>
      </w:r>
      <w:proofErr w:type="gramStart"/>
      <w:r w:rsidRPr="00033A33">
        <w:t>Namun jika data tentang penguasaan kompetensi kepribadian pengawas dipilah berdasarkan kategori negeri dan swasta tidak ada perbedaan dengan pola yang konsisten.</w:t>
      </w:r>
      <w:proofErr w:type="gramEnd"/>
      <w:r w:rsidRPr="00033A33">
        <w:t xml:space="preserve"> </w:t>
      </w:r>
    </w:p>
    <w:p w:rsidR="00413AE6" w:rsidRPr="00033A33" w:rsidRDefault="00413AE6" w:rsidP="00D11C24">
      <w:pPr>
        <w:pStyle w:val="Heading5"/>
        <w:numPr>
          <w:ilvl w:val="0"/>
          <w:numId w:val="58"/>
        </w:numPr>
        <w:spacing w:line="276" w:lineRule="auto"/>
        <w:ind w:left="720"/>
        <w:rPr>
          <w:rFonts w:ascii="Times New Roman" w:hAnsi="Times New Roman"/>
        </w:rPr>
      </w:pPr>
      <w:bookmarkStart w:id="132" w:name="_Toc253132361"/>
      <w:r w:rsidRPr="00033A33">
        <w:rPr>
          <w:rFonts w:ascii="Times New Roman" w:hAnsi="Times New Roman"/>
        </w:rPr>
        <w:t>Kompetensi Supervisi Manajerial</w:t>
      </w:r>
      <w:bookmarkEnd w:id="132"/>
    </w:p>
    <w:p w:rsidR="00413AE6" w:rsidRPr="00033A33" w:rsidRDefault="00413AE6" w:rsidP="00413AE6">
      <w:pPr>
        <w:spacing w:after="120" w:line="288" w:lineRule="auto"/>
        <w:ind w:firstLine="720"/>
        <w:rPr>
          <w:lang w:val="fi-FI"/>
        </w:rPr>
      </w:pPr>
      <w:r w:rsidRPr="00033A33">
        <w:rPr>
          <w:lang w:val="fi-FI"/>
        </w:rPr>
        <w:t>Kompetensi supervisi manajerial pengawas terdiri dari 8 sub kompetensi sebagai berikut.</w:t>
      </w:r>
    </w:p>
    <w:p w:rsidR="00413AE6" w:rsidRPr="00033A33" w:rsidRDefault="00413AE6" w:rsidP="00D11C24">
      <w:pPr>
        <w:numPr>
          <w:ilvl w:val="0"/>
          <w:numId w:val="44"/>
        </w:numPr>
        <w:tabs>
          <w:tab w:val="clear" w:pos="720"/>
          <w:tab w:val="num" w:pos="1080"/>
        </w:tabs>
        <w:spacing w:line="288" w:lineRule="auto"/>
        <w:ind w:left="1080"/>
        <w:jc w:val="both"/>
        <w:rPr>
          <w:lang w:val="fi-FI"/>
        </w:rPr>
      </w:pPr>
      <w:r w:rsidRPr="00033A33">
        <w:rPr>
          <w:lang w:val="fi-FI"/>
        </w:rPr>
        <w:t>Menguasai metode, teknik dan prinsip-prinsip supervisi dalam rangka meningkatkan mutu pendidikan di sekolah menengah yang sejenis (MANP1).</w:t>
      </w:r>
    </w:p>
    <w:p w:rsidR="00413AE6" w:rsidRPr="00033A33" w:rsidRDefault="00413AE6" w:rsidP="00D11C24">
      <w:pPr>
        <w:numPr>
          <w:ilvl w:val="0"/>
          <w:numId w:val="44"/>
        </w:numPr>
        <w:tabs>
          <w:tab w:val="clear" w:pos="720"/>
          <w:tab w:val="num" w:pos="1080"/>
        </w:tabs>
        <w:spacing w:line="288" w:lineRule="auto"/>
        <w:ind w:left="1080"/>
        <w:jc w:val="both"/>
      </w:pPr>
      <w:r w:rsidRPr="00033A33">
        <w:t>Menyusun program kepengawasan berdasarkan visi-misi-tujuan dan program pendidikan sekolah menengah yang sejenis (MANP2).</w:t>
      </w:r>
    </w:p>
    <w:p w:rsidR="00413AE6" w:rsidRPr="00033A33" w:rsidRDefault="00413AE6" w:rsidP="00D11C24">
      <w:pPr>
        <w:numPr>
          <w:ilvl w:val="0"/>
          <w:numId w:val="44"/>
        </w:numPr>
        <w:tabs>
          <w:tab w:val="clear" w:pos="720"/>
          <w:tab w:val="num" w:pos="1080"/>
        </w:tabs>
        <w:spacing w:line="288" w:lineRule="auto"/>
        <w:ind w:left="1080"/>
        <w:jc w:val="both"/>
        <w:rPr>
          <w:lang w:val="fi-FI"/>
        </w:rPr>
      </w:pPr>
      <w:r w:rsidRPr="00033A33">
        <w:rPr>
          <w:lang w:val="sv-SE"/>
        </w:rPr>
        <w:t xml:space="preserve">Menyusun metode kerja dan instrumen yang diperlukan untuk melaksanakan tugas pokok dan fungsi pengawasan di sekolah menengah yang sejenis </w:t>
      </w:r>
      <w:r w:rsidRPr="00033A33">
        <w:rPr>
          <w:lang w:val="fi-FI"/>
        </w:rPr>
        <w:t>(MANP3).</w:t>
      </w:r>
    </w:p>
    <w:p w:rsidR="00413AE6" w:rsidRPr="00033A33" w:rsidRDefault="00413AE6" w:rsidP="00D11C24">
      <w:pPr>
        <w:numPr>
          <w:ilvl w:val="0"/>
          <w:numId w:val="44"/>
        </w:numPr>
        <w:tabs>
          <w:tab w:val="clear" w:pos="720"/>
          <w:tab w:val="num" w:pos="1080"/>
        </w:tabs>
        <w:spacing w:line="288" w:lineRule="auto"/>
        <w:ind w:left="1080"/>
        <w:jc w:val="both"/>
      </w:pPr>
      <w:r w:rsidRPr="00033A33">
        <w:rPr>
          <w:lang w:val="es-ES"/>
        </w:rPr>
        <w:t xml:space="preserve">Menyusun laporan hasil-hasil pengawasan dan menindak-lanjutinya  untuk perbaikan program pengawasan berikutnya di sekolah menengah yang sejenis </w:t>
      </w:r>
      <w:r w:rsidRPr="00033A33">
        <w:t>(MANP4).</w:t>
      </w:r>
    </w:p>
    <w:p w:rsidR="00413AE6" w:rsidRPr="00033A33" w:rsidRDefault="00413AE6" w:rsidP="00D11C24">
      <w:pPr>
        <w:numPr>
          <w:ilvl w:val="0"/>
          <w:numId w:val="44"/>
        </w:numPr>
        <w:tabs>
          <w:tab w:val="clear" w:pos="720"/>
          <w:tab w:val="num" w:pos="1080"/>
        </w:tabs>
        <w:spacing w:line="288" w:lineRule="auto"/>
        <w:ind w:left="1080"/>
        <w:jc w:val="both"/>
        <w:rPr>
          <w:lang w:val="fi-FI"/>
        </w:rPr>
      </w:pPr>
      <w:r w:rsidRPr="00033A33">
        <w:rPr>
          <w:lang w:val="fi-FI"/>
        </w:rPr>
        <w:t>Membina kepala sekolah dalam pengelolaan dan administrasi satuan pendidikan berdasarkan manajemen peningkatan mutu pendidikan di sekolah menengah yang sejenis (MANP5).</w:t>
      </w:r>
    </w:p>
    <w:p w:rsidR="00413AE6" w:rsidRPr="00033A33" w:rsidRDefault="00413AE6" w:rsidP="00D11C24">
      <w:pPr>
        <w:numPr>
          <w:ilvl w:val="0"/>
          <w:numId w:val="44"/>
        </w:numPr>
        <w:tabs>
          <w:tab w:val="clear" w:pos="720"/>
          <w:tab w:val="num" w:pos="1080"/>
        </w:tabs>
        <w:spacing w:line="288" w:lineRule="auto"/>
        <w:ind w:left="1080"/>
        <w:jc w:val="both"/>
        <w:rPr>
          <w:lang w:val="fi-FI"/>
        </w:rPr>
      </w:pPr>
      <w:r w:rsidRPr="00033A33">
        <w:rPr>
          <w:lang w:val="sv-SE"/>
        </w:rPr>
        <w:t xml:space="preserve">Membina kepala sekolah dan guru dalam melaksanakan Bimbingan Konseling di sekolah menengah yang sejenis </w:t>
      </w:r>
      <w:r w:rsidRPr="00033A33">
        <w:rPr>
          <w:lang w:val="fi-FI"/>
        </w:rPr>
        <w:t>(MANP6).</w:t>
      </w:r>
    </w:p>
    <w:p w:rsidR="00413AE6" w:rsidRPr="00033A33" w:rsidRDefault="00413AE6" w:rsidP="00D11C24">
      <w:pPr>
        <w:numPr>
          <w:ilvl w:val="0"/>
          <w:numId w:val="44"/>
        </w:numPr>
        <w:tabs>
          <w:tab w:val="clear" w:pos="720"/>
          <w:tab w:val="num" w:pos="1080"/>
        </w:tabs>
        <w:spacing w:line="288" w:lineRule="auto"/>
        <w:ind w:left="1080"/>
        <w:jc w:val="both"/>
        <w:rPr>
          <w:lang w:val="fi-FI"/>
        </w:rPr>
      </w:pPr>
      <w:r w:rsidRPr="00033A33">
        <w:rPr>
          <w:lang w:val="fi-FI"/>
        </w:rPr>
        <w:t>Mendorong guru dan kepala sekolah dalam merefleksikan hasil-hasil yang dicapainya untuk menemukan kelebihan dan kekurangan dalam melaksanakan tugas pokoknya di sekolah menengah yang sejenis (MANP7).</w:t>
      </w:r>
    </w:p>
    <w:p w:rsidR="00413AE6" w:rsidRPr="00033A33" w:rsidRDefault="00413AE6" w:rsidP="00D11C24">
      <w:pPr>
        <w:numPr>
          <w:ilvl w:val="0"/>
          <w:numId w:val="44"/>
        </w:numPr>
        <w:tabs>
          <w:tab w:val="clear" w:pos="720"/>
          <w:tab w:val="num" w:pos="1080"/>
        </w:tabs>
        <w:spacing w:line="288" w:lineRule="auto"/>
        <w:ind w:left="1080"/>
        <w:jc w:val="both"/>
        <w:rPr>
          <w:lang w:val="fi-FI"/>
        </w:rPr>
      </w:pPr>
      <w:r w:rsidRPr="00033A33">
        <w:rPr>
          <w:lang w:val="fi-FI"/>
        </w:rPr>
        <w:t>Memantau pelaksanaan standar nasional pendidikan dan memanfaatkan hasil-hasilnya untuk membantu kepala sekolah dalam mempersiapkan akreditasi sekolah menengah yang sejenis (MANP8).</w:t>
      </w:r>
    </w:p>
    <w:p w:rsidR="00413AE6" w:rsidRDefault="00413AE6" w:rsidP="00413AE6">
      <w:pPr>
        <w:jc w:val="center"/>
        <w:rPr>
          <w:rFonts w:ascii="Tahoma" w:hAnsi="Tahoma" w:cs="Tahoma"/>
          <w:b/>
          <w:sz w:val="20"/>
          <w:szCs w:val="20"/>
          <w:lang w:val="fi-FI"/>
        </w:rPr>
      </w:pPr>
    </w:p>
    <w:p w:rsidR="001C69CD" w:rsidRDefault="001C69CD" w:rsidP="00413AE6">
      <w:pPr>
        <w:jc w:val="center"/>
        <w:rPr>
          <w:rFonts w:ascii="Tahoma" w:hAnsi="Tahoma" w:cs="Tahoma"/>
          <w:b/>
          <w:sz w:val="20"/>
          <w:szCs w:val="20"/>
          <w:lang w:val="fi-FI"/>
        </w:rPr>
      </w:pPr>
    </w:p>
    <w:p w:rsidR="001C69CD" w:rsidRDefault="001C69CD" w:rsidP="00413AE6">
      <w:pPr>
        <w:jc w:val="center"/>
        <w:rPr>
          <w:rFonts w:ascii="Tahoma" w:hAnsi="Tahoma" w:cs="Tahoma"/>
          <w:b/>
          <w:sz w:val="20"/>
          <w:szCs w:val="20"/>
          <w:lang w:val="fi-FI"/>
        </w:rPr>
      </w:pPr>
    </w:p>
    <w:p w:rsidR="001C69CD" w:rsidRDefault="001C69CD" w:rsidP="00413AE6">
      <w:pPr>
        <w:jc w:val="center"/>
        <w:rPr>
          <w:rFonts w:ascii="Tahoma" w:hAnsi="Tahoma" w:cs="Tahoma"/>
          <w:b/>
          <w:sz w:val="20"/>
          <w:szCs w:val="20"/>
          <w:lang w:val="fi-FI"/>
        </w:rPr>
      </w:pPr>
    </w:p>
    <w:p w:rsidR="001C69CD" w:rsidRDefault="001C69CD" w:rsidP="00413AE6">
      <w:pPr>
        <w:jc w:val="center"/>
        <w:rPr>
          <w:rFonts w:ascii="Tahoma" w:hAnsi="Tahoma" w:cs="Tahoma"/>
          <w:b/>
          <w:sz w:val="20"/>
          <w:szCs w:val="20"/>
          <w:lang w:val="fi-FI"/>
        </w:rPr>
      </w:pPr>
    </w:p>
    <w:p w:rsidR="001C69CD" w:rsidRDefault="001C69CD" w:rsidP="00413AE6">
      <w:pPr>
        <w:jc w:val="center"/>
        <w:rPr>
          <w:rFonts w:ascii="Tahoma" w:hAnsi="Tahoma" w:cs="Tahoma"/>
          <w:b/>
          <w:sz w:val="20"/>
          <w:szCs w:val="20"/>
          <w:lang w:val="fi-FI"/>
        </w:rPr>
      </w:pPr>
    </w:p>
    <w:p w:rsidR="001C69CD" w:rsidRDefault="001C69CD" w:rsidP="00413AE6">
      <w:pPr>
        <w:jc w:val="center"/>
        <w:rPr>
          <w:rFonts w:ascii="Tahoma" w:hAnsi="Tahoma" w:cs="Tahoma"/>
          <w:b/>
          <w:sz w:val="20"/>
          <w:szCs w:val="20"/>
          <w:lang w:val="fi-FI"/>
        </w:rPr>
      </w:pPr>
    </w:p>
    <w:p w:rsidR="001C69CD" w:rsidRDefault="001C69CD" w:rsidP="00413AE6">
      <w:pPr>
        <w:jc w:val="center"/>
        <w:rPr>
          <w:rFonts w:ascii="Tahoma" w:hAnsi="Tahoma" w:cs="Tahoma"/>
          <w:b/>
          <w:sz w:val="20"/>
          <w:szCs w:val="20"/>
          <w:lang w:val="fi-FI"/>
        </w:rPr>
      </w:pPr>
    </w:p>
    <w:p w:rsidR="001C69CD" w:rsidRPr="00DD2E97" w:rsidRDefault="001C69CD" w:rsidP="00413AE6">
      <w:pPr>
        <w:jc w:val="center"/>
        <w:rPr>
          <w:rFonts w:ascii="Tahoma" w:hAnsi="Tahoma" w:cs="Tahoma"/>
          <w:b/>
          <w:sz w:val="20"/>
          <w:szCs w:val="20"/>
          <w:lang w:val="fi-FI"/>
        </w:rPr>
      </w:pPr>
    </w:p>
    <w:p w:rsidR="00413AE6" w:rsidRPr="00DD2E97" w:rsidRDefault="00413AE6" w:rsidP="00413AE6">
      <w:pPr>
        <w:pStyle w:val="Table"/>
        <w:ind w:left="2970" w:hanging="2160"/>
        <w:rPr>
          <w:szCs w:val="20"/>
          <w:lang w:val="fi-FI"/>
        </w:rPr>
      </w:pPr>
      <w:bookmarkStart w:id="133" w:name="_Toc252526920"/>
      <w:bookmarkStart w:id="134" w:name="_Toc253132420"/>
      <w:r w:rsidRPr="00DD2E97">
        <w:rPr>
          <w:lang w:val="fi-FI"/>
        </w:rPr>
        <w:lastRenderedPageBreak/>
        <w:t>Pencapaian Kompetensi Supervisi Manajerial Pengawas Menurut Kepala Sekolah</w:t>
      </w:r>
      <w:bookmarkEnd w:id="133"/>
      <w:bookmarkEnd w:id="134"/>
    </w:p>
    <w:p w:rsidR="00413AE6" w:rsidRPr="00DD2E97" w:rsidRDefault="00413AE6" w:rsidP="00413AE6">
      <w:pPr>
        <w:pStyle w:val="Table"/>
        <w:numPr>
          <w:ilvl w:val="0"/>
          <w:numId w:val="0"/>
        </w:numPr>
        <w:ind w:left="2970"/>
        <w:jc w:val="left"/>
        <w:rPr>
          <w:szCs w:val="20"/>
          <w:lang w:val="fi-FI"/>
        </w:rPr>
      </w:pPr>
    </w:p>
    <w:tbl>
      <w:tblPr>
        <w:tblStyle w:val="TableGrid"/>
        <w:tblW w:w="4066" w:type="dxa"/>
        <w:tblInd w:w="2358" w:type="dxa"/>
        <w:tblLook w:val="04A0"/>
      </w:tblPr>
      <w:tblGrid>
        <w:gridCol w:w="837"/>
        <w:gridCol w:w="1895"/>
        <w:gridCol w:w="1895"/>
        <w:gridCol w:w="1895"/>
      </w:tblGrid>
      <w:tr w:rsidR="00413AE6" w:rsidRPr="00DD2E97" w:rsidTr="00827A9E">
        <w:tc>
          <w:tcPr>
            <w:tcW w:w="900" w:type="dxa"/>
          </w:tcPr>
          <w:p w:rsidR="00413AE6" w:rsidRPr="00DD2E97" w:rsidRDefault="00413AE6" w:rsidP="00413AE6">
            <w:pPr>
              <w:pStyle w:val="ListParagraph"/>
              <w:tabs>
                <w:tab w:val="left" w:pos="1080"/>
              </w:tabs>
              <w:ind w:left="960"/>
              <w:jc w:val="center"/>
              <w:rPr>
                <w:rFonts w:asciiTheme="minorHAnsi" w:hAnsiTheme="minorHAnsi" w:cstheme="minorHAnsi"/>
              </w:rPr>
            </w:pPr>
          </w:p>
        </w:tc>
        <w:tc>
          <w:tcPr>
            <w:tcW w:w="3166" w:type="dxa"/>
            <w:gridSpan w:val="3"/>
          </w:tcPr>
          <w:p w:rsidR="00413AE6" w:rsidRPr="00DD2E97" w:rsidRDefault="00413AE6" w:rsidP="00413AE6">
            <w:pPr>
              <w:pStyle w:val="ListParagraph"/>
              <w:tabs>
                <w:tab w:val="left" w:pos="1080"/>
              </w:tabs>
              <w:ind w:left="960"/>
              <w:jc w:val="center"/>
              <w:rPr>
                <w:rFonts w:asciiTheme="minorHAnsi" w:hAnsiTheme="minorHAnsi" w:cstheme="minorHAnsi"/>
              </w:rPr>
            </w:pPr>
            <w:r w:rsidRPr="00DD2E97">
              <w:rPr>
                <w:rFonts w:asciiTheme="minorHAnsi" w:hAnsiTheme="minorHAnsi" w:cstheme="minorHAnsi"/>
              </w:rPr>
              <w:t>Rsponden Kepala Sekolah</w:t>
            </w:r>
          </w:p>
        </w:tc>
      </w:tr>
      <w:tr w:rsidR="00413AE6" w:rsidRPr="00DD2E97" w:rsidTr="00827A9E">
        <w:tc>
          <w:tcPr>
            <w:tcW w:w="900" w:type="dxa"/>
          </w:tcPr>
          <w:p w:rsidR="00413AE6" w:rsidRPr="00DD2E97" w:rsidRDefault="00413AE6" w:rsidP="00413AE6">
            <w:pPr>
              <w:pStyle w:val="ListParagraph"/>
              <w:tabs>
                <w:tab w:val="left" w:pos="1080"/>
              </w:tabs>
              <w:ind w:left="960"/>
              <w:jc w:val="center"/>
              <w:rPr>
                <w:rFonts w:asciiTheme="minorHAnsi" w:hAnsiTheme="minorHAnsi" w:cstheme="minorHAnsi"/>
              </w:rPr>
            </w:pPr>
          </w:p>
        </w:tc>
        <w:tc>
          <w:tcPr>
            <w:tcW w:w="1080" w:type="dxa"/>
          </w:tcPr>
          <w:p w:rsidR="00413AE6" w:rsidRPr="00DD2E97" w:rsidRDefault="00413AE6" w:rsidP="00413AE6">
            <w:pPr>
              <w:pStyle w:val="ListParagraph"/>
              <w:tabs>
                <w:tab w:val="left" w:pos="1080"/>
              </w:tabs>
              <w:ind w:left="960"/>
              <w:jc w:val="center"/>
              <w:rPr>
                <w:rFonts w:asciiTheme="minorHAnsi" w:hAnsiTheme="minorHAnsi" w:cstheme="minorHAnsi"/>
              </w:rPr>
            </w:pPr>
            <w:r w:rsidRPr="00DD2E97">
              <w:rPr>
                <w:rFonts w:asciiTheme="minorHAnsi" w:hAnsiTheme="minorHAnsi" w:cstheme="minorHAnsi"/>
              </w:rPr>
              <w:t>Baik</w:t>
            </w:r>
          </w:p>
        </w:tc>
        <w:tc>
          <w:tcPr>
            <w:tcW w:w="990" w:type="dxa"/>
          </w:tcPr>
          <w:p w:rsidR="00413AE6" w:rsidRPr="00DD2E97" w:rsidRDefault="00413AE6" w:rsidP="00413AE6">
            <w:pPr>
              <w:pStyle w:val="ListParagraph"/>
              <w:tabs>
                <w:tab w:val="left" w:pos="1080"/>
              </w:tabs>
              <w:ind w:left="960"/>
              <w:jc w:val="center"/>
              <w:rPr>
                <w:rFonts w:asciiTheme="minorHAnsi" w:hAnsiTheme="minorHAnsi" w:cstheme="minorHAnsi"/>
              </w:rPr>
            </w:pPr>
            <w:r w:rsidRPr="00DD2E97">
              <w:rPr>
                <w:rFonts w:asciiTheme="minorHAnsi" w:hAnsiTheme="minorHAnsi" w:cstheme="minorHAnsi"/>
              </w:rPr>
              <w:t>Cukup</w:t>
            </w:r>
          </w:p>
        </w:tc>
        <w:tc>
          <w:tcPr>
            <w:tcW w:w="1096" w:type="dxa"/>
          </w:tcPr>
          <w:p w:rsidR="00413AE6" w:rsidRPr="00DD2E97" w:rsidRDefault="00413AE6" w:rsidP="00413AE6">
            <w:pPr>
              <w:pStyle w:val="ListParagraph"/>
              <w:tabs>
                <w:tab w:val="left" w:pos="1080"/>
              </w:tabs>
              <w:ind w:left="960"/>
              <w:jc w:val="center"/>
              <w:rPr>
                <w:rFonts w:asciiTheme="minorHAnsi" w:hAnsiTheme="minorHAnsi" w:cstheme="minorHAnsi"/>
              </w:rPr>
            </w:pPr>
            <w:r w:rsidRPr="00DD2E97">
              <w:rPr>
                <w:rFonts w:asciiTheme="minorHAnsi" w:hAnsiTheme="minorHAnsi" w:cstheme="minorHAnsi"/>
              </w:rPr>
              <w:t>Kurang</w:t>
            </w:r>
          </w:p>
        </w:tc>
      </w:tr>
      <w:tr w:rsidR="00413AE6" w:rsidRPr="00DD2E97" w:rsidTr="00827A9E">
        <w:tc>
          <w:tcPr>
            <w:tcW w:w="900" w:type="dxa"/>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MANP1</w:t>
            </w:r>
          </w:p>
        </w:tc>
        <w:tc>
          <w:tcPr>
            <w:tcW w:w="108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29.41%</w:t>
            </w:r>
          </w:p>
        </w:tc>
        <w:tc>
          <w:tcPr>
            <w:tcW w:w="99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63.53%</w:t>
            </w:r>
          </w:p>
        </w:tc>
        <w:tc>
          <w:tcPr>
            <w:tcW w:w="1096"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7.06%</w:t>
            </w:r>
          </w:p>
        </w:tc>
      </w:tr>
      <w:tr w:rsidR="00413AE6" w:rsidRPr="00DD2E97" w:rsidTr="00827A9E">
        <w:tc>
          <w:tcPr>
            <w:tcW w:w="900" w:type="dxa"/>
          </w:tcPr>
          <w:p w:rsidR="00413AE6" w:rsidRPr="00DD2E97" w:rsidRDefault="00413AE6" w:rsidP="00827A9E">
            <w:pPr>
              <w:rPr>
                <w:rFonts w:ascii="Arial" w:hAnsi="Arial" w:cs="Arial"/>
                <w:sz w:val="18"/>
                <w:szCs w:val="18"/>
              </w:rPr>
            </w:pPr>
            <w:r w:rsidRPr="00DD2E97">
              <w:rPr>
                <w:rFonts w:ascii="Arial" w:hAnsi="Arial" w:cs="Arial"/>
                <w:sz w:val="18"/>
                <w:szCs w:val="18"/>
                <w:lang w:val="fi-FI"/>
              </w:rPr>
              <w:t>MANP2</w:t>
            </w:r>
          </w:p>
        </w:tc>
        <w:tc>
          <w:tcPr>
            <w:tcW w:w="108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35.29%</w:t>
            </w:r>
          </w:p>
        </w:tc>
        <w:tc>
          <w:tcPr>
            <w:tcW w:w="99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55.29%</w:t>
            </w:r>
          </w:p>
        </w:tc>
        <w:tc>
          <w:tcPr>
            <w:tcW w:w="1096"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10.59%</w:t>
            </w:r>
          </w:p>
        </w:tc>
      </w:tr>
      <w:tr w:rsidR="00413AE6" w:rsidRPr="00DD2E97" w:rsidTr="00827A9E">
        <w:tc>
          <w:tcPr>
            <w:tcW w:w="900" w:type="dxa"/>
          </w:tcPr>
          <w:p w:rsidR="00413AE6" w:rsidRPr="00DD2E97" w:rsidRDefault="00413AE6" w:rsidP="00827A9E">
            <w:pPr>
              <w:rPr>
                <w:rFonts w:ascii="Arial" w:hAnsi="Arial" w:cs="Arial"/>
                <w:sz w:val="18"/>
                <w:szCs w:val="18"/>
                <w:lang w:val="sv-SE"/>
              </w:rPr>
            </w:pPr>
            <w:r w:rsidRPr="00DD2E97">
              <w:rPr>
                <w:rFonts w:ascii="Arial" w:hAnsi="Arial" w:cs="Arial"/>
                <w:sz w:val="18"/>
                <w:szCs w:val="18"/>
                <w:lang w:val="fi-FI"/>
              </w:rPr>
              <w:t>MANP3</w:t>
            </w:r>
          </w:p>
        </w:tc>
        <w:tc>
          <w:tcPr>
            <w:tcW w:w="108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23.53%</w:t>
            </w:r>
          </w:p>
        </w:tc>
        <w:tc>
          <w:tcPr>
            <w:tcW w:w="99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52.94%</w:t>
            </w:r>
          </w:p>
        </w:tc>
        <w:tc>
          <w:tcPr>
            <w:tcW w:w="1096"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23.53%</w:t>
            </w:r>
          </w:p>
        </w:tc>
      </w:tr>
      <w:tr w:rsidR="00413AE6" w:rsidRPr="00DD2E97" w:rsidTr="00827A9E">
        <w:tc>
          <w:tcPr>
            <w:tcW w:w="900" w:type="dxa"/>
          </w:tcPr>
          <w:p w:rsidR="00413AE6" w:rsidRPr="00DD2E97" w:rsidRDefault="00413AE6" w:rsidP="00827A9E">
            <w:pPr>
              <w:rPr>
                <w:rFonts w:ascii="Arial" w:hAnsi="Arial" w:cs="Arial"/>
                <w:sz w:val="18"/>
                <w:szCs w:val="18"/>
              </w:rPr>
            </w:pPr>
            <w:r w:rsidRPr="00DD2E97">
              <w:rPr>
                <w:rFonts w:ascii="Arial" w:hAnsi="Arial" w:cs="Arial"/>
                <w:sz w:val="18"/>
                <w:szCs w:val="18"/>
                <w:lang w:val="fi-FI"/>
              </w:rPr>
              <w:t>MANP4</w:t>
            </w:r>
            <w:r w:rsidRPr="00DD2E97">
              <w:rPr>
                <w:rFonts w:ascii="Arial" w:hAnsi="Arial" w:cs="Arial"/>
                <w:sz w:val="18"/>
                <w:szCs w:val="18"/>
              </w:rPr>
              <w:t xml:space="preserve"> </w:t>
            </w:r>
          </w:p>
        </w:tc>
        <w:tc>
          <w:tcPr>
            <w:tcW w:w="108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31.76%</w:t>
            </w:r>
          </w:p>
        </w:tc>
        <w:tc>
          <w:tcPr>
            <w:tcW w:w="99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52.94%</w:t>
            </w:r>
          </w:p>
        </w:tc>
        <w:tc>
          <w:tcPr>
            <w:tcW w:w="1096"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14.12%</w:t>
            </w:r>
          </w:p>
        </w:tc>
      </w:tr>
      <w:tr w:rsidR="00413AE6" w:rsidRPr="00DD2E97" w:rsidTr="00827A9E">
        <w:tc>
          <w:tcPr>
            <w:tcW w:w="900" w:type="dxa"/>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MANP5</w:t>
            </w:r>
          </w:p>
        </w:tc>
        <w:tc>
          <w:tcPr>
            <w:tcW w:w="108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30.59%</w:t>
            </w:r>
          </w:p>
        </w:tc>
        <w:tc>
          <w:tcPr>
            <w:tcW w:w="99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56.47%</w:t>
            </w:r>
          </w:p>
        </w:tc>
        <w:tc>
          <w:tcPr>
            <w:tcW w:w="1096"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12.94%</w:t>
            </w:r>
          </w:p>
        </w:tc>
      </w:tr>
      <w:tr w:rsidR="00413AE6" w:rsidRPr="00DD2E97" w:rsidTr="00827A9E">
        <w:tc>
          <w:tcPr>
            <w:tcW w:w="900" w:type="dxa"/>
          </w:tcPr>
          <w:p w:rsidR="00413AE6" w:rsidRPr="00DD2E97" w:rsidRDefault="00413AE6" w:rsidP="00827A9E">
            <w:pPr>
              <w:rPr>
                <w:rFonts w:ascii="Arial" w:hAnsi="Arial" w:cs="Arial"/>
                <w:sz w:val="18"/>
                <w:szCs w:val="18"/>
                <w:lang w:val="sv-SE"/>
              </w:rPr>
            </w:pPr>
            <w:r w:rsidRPr="00DD2E97">
              <w:rPr>
                <w:rFonts w:ascii="Arial" w:hAnsi="Arial" w:cs="Arial"/>
                <w:sz w:val="18"/>
                <w:szCs w:val="18"/>
                <w:lang w:val="fi-FI"/>
              </w:rPr>
              <w:t>MANP6</w:t>
            </w:r>
          </w:p>
        </w:tc>
        <w:tc>
          <w:tcPr>
            <w:tcW w:w="108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17.65%</w:t>
            </w:r>
          </w:p>
        </w:tc>
        <w:tc>
          <w:tcPr>
            <w:tcW w:w="99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54.12%</w:t>
            </w:r>
          </w:p>
        </w:tc>
        <w:tc>
          <w:tcPr>
            <w:tcW w:w="1096"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32.94%</w:t>
            </w:r>
          </w:p>
        </w:tc>
      </w:tr>
      <w:tr w:rsidR="00413AE6" w:rsidRPr="00DD2E97" w:rsidTr="00827A9E">
        <w:tc>
          <w:tcPr>
            <w:tcW w:w="900" w:type="dxa"/>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MANP7</w:t>
            </w:r>
          </w:p>
        </w:tc>
        <w:tc>
          <w:tcPr>
            <w:tcW w:w="108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23.53%</w:t>
            </w:r>
          </w:p>
        </w:tc>
        <w:tc>
          <w:tcPr>
            <w:tcW w:w="99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35.29%</w:t>
            </w:r>
          </w:p>
        </w:tc>
        <w:tc>
          <w:tcPr>
            <w:tcW w:w="1096"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41.18</w:t>
            </w:r>
          </w:p>
        </w:tc>
      </w:tr>
      <w:tr w:rsidR="00413AE6" w:rsidRPr="00DD2E97" w:rsidTr="00827A9E">
        <w:tc>
          <w:tcPr>
            <w:tcW w:w="900" w:type="dxa"/>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 xml:space="preserve">MANP8 </w:t>
            </w:r>
          </w:p>
        </w:tc>
        <w:tc>
          <w:tcPr>
            <w:tcW w:w="108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25.88%</w:t>
            </w:r>
          </w:p>
        </w:tc>
        <w:tc>
          <w:tcPr>
            <w:tcW w:w="990"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54.12%</w:t>
            </w:r>
          </w:p>
        </w:tc>
        <w:tc>
          <w:tcPr>
            <w:tcW w:w="1096" w:type="dxa"/>
          </w:tcPr>
          <w:p w:rsidR="00413AE6" w:rsidRPr="00DD2E97" w:rsidRDefault="00413AE6" w:rsidP="00413AE6">
            <w:pPr>
              <w:pStyle w:val="ListParagraph"/>
              <w:tabs>
                <w:tab w:val="left" w:pos="1080"/>
              </w:tabs>
              <w:ind w:left="960"/>
              <w:jc w:val="both"/>
              <w:rPr>
                <w:rFonts w:asciiTheme="minorHAnsi" w:hAnsiTheme="minorHAnsi" w:cstheme="minorHAnsi"/>
              </w:rPr>
            </w:pPr>
            <w:r w:rsidRPr="00DD2E97">
              <w:rPr>
                <w:rFonts w:asciiTheme="minorHAnsi" w:hAnsiTheme="minorHAnsi" w:cstheme="minorHAnsi"/>
              </w:rPr>
              <w:t>20.00%</w:t>
            </w:r>
          </w:p>
        </w:tc>
      </w:tr>
    </w:tbl>
    <w:p w:rsidR="00413AE6" w:rsidRPr="00DD2E97" w:rsidRDefault="00413AE6" w:rsidP="00413AE6">
      <w:pPr>
        <w:pStyle w:val="ListParagraph"/>
        <w:tabs>
          <w:tab w:val="left" w:pos="1080"/>
        </w:tabs>
        <w:ind w:left="960" w:firstLine="544"/>
        <w:jc w:val="both"/>
      </w:pPr>
    </w:p>
    <w:p w:rsidR="00413AE6" w:rsidRPr="00033A33" w:rsidRDefault="00413AE6" w:rsidP="00413AE6">
      <w:pPr>
        <w:pStyle w:val="ListParagraph"/>
        <w:tabs>
          <w:tab w:val="left" w:pos="1080"/>
        </w:tabs>
        <w:spacing w:after="120" w:line="288" w:lineRule="auto"/>
        <w:ind w:left="960" w:firstLine="360"/>
        <w:jc w:val="both"/>
        <w:rPr>
          <w:lang w:val="sv-SE"/>
        </w:rPr>
      </w:pPr>
      <w:proofErr w:type="gramStart"/>
      <w:r w:rsidRPr="00033A33">
        <w:t>Secara umum dapat dikatakan bahwa sedikitnya ada 60% pengawas telah menguasai semua komponen kompetensi dalam kelompok kompetensi supervisi manajerial.</w:t>
      </w:r>
      <w:proofErr w:type="gramEnd"/>
      <w:r w:rsidRPr="00033A33">
        <w:t xml:space="preserve"> </w:t>
      </w:r>
      <w:proofErr w:type="gramStart"/>
      <w:r w:rsidRPr="00033A33">
        <w:t>Berdasarkan data yang terkumpul dalam pemantauan ini, kompetensi supervisi manajerial pengawas rata-rata lebih rendah daripada kompetensi kepribadian dan kompetensi sosial mereka.</w:t>
      </w:r>
      <w:proofErr w:type="gramEnd"/>
      <w:r w:rsidRPr="00033A33">
        <w:t xml:space="preserve"> </w:t>
      </w:r>
      <w:r w:rsidRPr="00033A33">
        <w:rPr>
          <w:lang w:val="sv-SE"/>
        </w:rPr>
        <w:t xml:space="preserve">Di antara kompetensi supervisi manajerial pengawas, yang dianggap paling rendah adalah “menyusun instrumen pemantauan pelaksanaan SNP” yang merupakan indikator dari sub-kompetensi </w:t>
      </w:r>
      <w:r w:rsidRPr="00033A33">
        <w:rPr>
          <w:lang w:val="fi-FI"/>
        </w:rPr>
        <w:t>”memantau pelaksanaan standar nasional pendidikan dan memanfaatkan hasil-hasilnya untuk membantu kepala sekolah dalam mempersiapkan akreditasi sekolah menengah yang sejenis”.</w:t>
      </w:r>
    </w:p>
    <w:p w:rsidR="00413AE6" w:rsidRPr="00033A33" w:rsidRDefault="00413AE6" w:rsidP="00413AE6">
      <w:pPr>
        <w:spacing w:after="120" w:line="288" w:lineRule="auto"/>
        <w:ind w:left="720" w:firstLine="360"/>
        <w:jc w:val="both"/>
        <w:rPr>
          <w:lang w:val="sv-SE"/>
        </w:rPr>
      </w:pPr>
      <w:r w:rsidRPr="00033A33">
        <w:rPr>
          <w:lang w:val="sv-SE"/>
        </w:rPr>
        <w:t>Jika data dipilah berdasarkan kategori sekolah/madrasah negeri dan swasta; kompetensi supervisi manajerial pengawas lebih banyak dikuasai oleh pengawas di sekolah/madrasah negeri daripada di sekolah/madrasah swasta.</w:t>
      </w:r>
    </w:p>
    <w:p w:rsidR="00413AE6" w:rsidRPr="00033A33" w:rsidRDefault="00413AE6" w:rsidP="00D11C24">
      <w:pPr>
        <w:pStyle w:val="Heading5"/>
        <w:numPr>
          <w:ilvl w:val="0"/>
          <w:numId w:val="58"/>
        </w:numPr>
        <w:spacing w:line="276" w:lineRule="auto"/>
        <w:ind w:left="720"/>
        <w:rPr>
          <w:rFonts w:ascii="Times New Roman" w:hAnsi="Times New Roman"/>
          <w:b w:val="0"/>
        </w:rPr>
      </w:pPr>
      <w:bookmarkStart w:id="135" w:name="_Toc253132362"/>
      <w:r w:rsidRPr="00033A33">
        <w:rPr>
          <w:rFonts w:ascii="Times New Roman" w:hAnsi="Times New Roman"/>
        </w:rPr>
        <w:t>Kompetensi Supervisi Akademik</w:t>
      </w:r>
      <w:bookmarkEnd w:id="135"/>
    </w:p>
    <w:p w:rsidR="00413AE6" w:rsidRPr="00DD2E97" w:rsidRDefault="00413AE6" w:rsidP="00413AE6">
      <w:pPr>
        <w:spacing w:after="120" w:line="288" w:lineRule="auto"/>
        <w:ind w:left="720"/>
        <w:jc w:val="both"/>
        <w:rPr>
          <w:rFonts w:cs="Tahoma"/>
          <w:lang w:val="fi-FI"/>
        </w:rPr>
      </w:pPr>
      <w:r w:rsidRPr="00DD2E97">
        <w:rPr>
          <w:rFonts w:cs="Tahoma"/>
          <w:lang w:val="fi-FI"/>
        </w:rPr>
        <w:t>Kompetensi supervisi akademik pengawas sekolah terdiri dari 8 sub kompetensi sebagai berikut.</w:t>
      </w:r>
    </w:p>
    <w:p w:rsidR="00413AE6" w:rsidRPr="00DD2E97" w:rsidRDefault="00413AE6" w:rsidP="00D11C24">
      <w:pPr>
        <w:numPr>
          <w:ilvl w:val="0"/>
          <w:numId w:val="45"/>
        </w:numPr>
        <w:tabs>
          <w:tab w:val="clear" w:pos="720"/>
          <w:tab w:val="num" w:pos="1260"/>
        </w:tabs>
        <w:spacing w:line="288" w:lineRule="auto"/>
        <w:ind w:left="1260"/>
        <w:jc w:val="both"/>
        <w:rPr>
          <w:rFonts w:cs="Tahoma"/>
          <w:lang w:val="fi-FI"/>
        </w:rPr>
      </w:pPr>
      <w:r w:rsidRPr="00DD2E97">
        <w:rPr>
          <w:rFonts w:cs="Tahoma"/>
          <w:lang w:val="fi-FI"/>
        </w:rPr>
        <w:t>Memahami konsep, prinsip, teori dasar, karakteristik, dan kecenderungan perkembangan tiap mata pelajaran dalam rumpun mata pelajaran yang relevan di sekolah menengah yang sejenis (AKAP1).</w:t>
      </w:r>
    </w:p>
    <w:p w:rsidR="00413AE6" w:rsidRPr="00DD2E97" w:rsidRDefault="00413AE6" w:rsidP="00D11C24">
      <w:pPr>
        <w:numPr>
          <w:ilvl w:val="0"/>
          <w:numId w:val="45"/>
        </w:numPr>
        <w:tabs>
          <w:tab w:val="clear" w:pos="720"/>
          <w:tab w:val="num" w:pos="1260"/>
        </w:tabs>
        <w:spacing w:line="288" w:lineRule="auto"/>
        <w:ind w:left="1260"/>
        <w:jc w:val="both"/>
        <w:rPr>
          <w:rFonts w:cs="Tahoma"/>
          <w:lang w:val="fi-FI"/>
        </w:rPr>
      </w:pPr>
      <w:r w:rsidRPr="00DD2E97">
        <w:rPr>
          <w:rFonts w:cs="Tahoma"/>
          <w:lang w:val="fi-FI"/>
        </w:rPr>
        <w:t>Memahami konsep, prinsip, teori/teknologi, karakteristik, dan kecenderungan perkembangan proses pembelajaran/bimbingan tiap mata pelajaran dalam rumpun mata pelajaran yang relevan di sekolah menengah yang sejenis (AKAP2).</w:t>
      </w:r>
    </w:p>
    <w:p w:rsidR="00413AE6" w:rsidRPr="00DD2E97" w:rsidRDefault="00413AE6" w:rsidP="00D11C24">
      <w:pPr>
        <w:numPr>
          <w:ilvl w:val="0"/>
          <w:numId w:val="45"/>
        </w:numPr>
        <w:tabs>
          <w:tab w:val="clear" w:pos="720"/>
          <w:tab w:val="num" w:pos="1260"/>
        </w:tabs>
        <w:spacing w:line="288" w:lineRule="auto"/>
        <w:ind w:left="1260"/>
        <w:jc w:val="both"/>
        <w:rPr>
          <w:rFonts w:cs="Tahoma"/>
          <w:lang w:val="fi-FI"/>
        </w:rPr>
      </w:pPr>
      <w:r w:rsidRPr="00DD2E97">
        <w:rPr>
          <w:rFonts w:cs="Tahoma"/>
          <w:lang w:val="fi-FI"/>
        </w:rPr>
        <w:t>Membimbing guru dalam menyusun silabus tiap mata pelajaran dalam rumpun mata pelajaran yang relevan di sekolah menengah yang sejenis berdasarkan standar isi, standar kompetensi dan kompetensi dasar, dan prinsip-prinsip pengembangan KTSP (AKAP3).</w:t>
      </w:r>
    </w:p>
    <w:p w:rsidR="00413AE6" w:rsidRPr="00DD2E97" w:rsidRDefault="00413AE6" w:rsidP="00D11C24">
      <w:pPr>
        <w:numPr>
          <w:ilvl w:val="0"/>
          <w:numId w:val="45"/>
        </w:numPr>
        <w:tabs>
          <w:tab w:val="clear" w:pos="720"/>
          <w:tab w:val="num" w:pos="1260"/>
        </w:tabs>
        <w:spacing w:line="288" w:lineRule="auto"/>
        <w:ind w:left="1260"/>
        <w:jc w:val="both"/>
        <w:rPr>
          <w:rFonts w:cs="Tahoma"/>
          <w:lang w:val="fi-FI"/>
        </w:rPr>
      </w:pPr>
      <w:r w:rsidRPr="00DD2E97">
        <w:rPr>
          <w:rFonts w:cs="Tahoma"/>
          <w:lang w:val="fi-FI"/>
        </w:rPr>
        <w:t>Membimbing guru dalam memilih dan menggunakan strategi/metode/teknik pembelajaran/bimbingan yang dapat mengembangkan berbagai potensi siswa melalui mata-mata pelajaran dalam rumpun mata pelajaran yang relevan di sekolah menengah yang sejenis (AKAP4).</w:t>
      </w:r>
    </w:p>
    <w:p w:rsidR="00413AE6" w:rsidRPr="00DD2E97" w:rsidRDefault="00413AE6" w:rsidP="00D11C24">
      <w:pPr>
        <w:numPr>
          <w:ilvl w:val="0"/>
          <w:numId w:val="45"/>
        </w:numPr>
        <w:tabs>
          <w:tab w:val="clear" w:pos="720"/>
          <w:tab w:val="num" w:pos="1260"/>
        </w:tabs>
        <w:spacing w:line="288" w:lineRule="auto"/>
        <w:ind w:left="1260"/>
        <w:jc w:val="both"/>
        <w:rPr>
          <w:rFonts w:cs="Tahoma"/>
          <w:lang w:val="fi-FI"/>
        </w:rPr>
      </w:pPr>
      <w:r w:rsidRPr="00DD2E97">
        <w:rPr>
          <w:rFonts w:cs="Tahoma"/>
          <w:lang w:val="es-ES"/>
        </w:rPr>
        <w:lastRenderedPageBreak/>
        <w:t xml:space="preserve">Membimbing guru dalam menyusun rencana pelaksanaan pembelajaran (RPP) untuk tiap mata pelajaran dalam rumpun mata pelajaran yang relevan di sekolah menengah yang sejenis </w:t>
      </w:r>
      <w:r w:rsidRPr="00DD2E97">
        <w:rPr>
          <w:rFonts w:cs="Tahoma"/>
          <w:lang w:val="fi-FI"/>
        </w:rPr>
        <w:t>(AKAP5).</w:t>
      </w:r>
    </w:p>
    <w:p w:rsidR="00413AE6" w:rsidRPr="00DD2E97" w:rsidRDefault="00413AE6" w:rsidP="00D11C24">
      <w:pPr>
        <w:numPr>
          <w:ilvl w:val="0"/>
          <w:numId w:val="45"/>
        </w:numPr>
        <w:tabs>
          <w:tab w:val="clear" w:pos="720"/>
          <w:tab w:val="num" w:pos="1260"/>
        </w:tabs>
        <w:spacing w:line="288" w:lineRule="auto"/>
        <w:ind w:left="1260"/>
        <w:jc w:val="both"/>
        <w:rPr>
          <w:rFonts w:cs="Tahoma"/>
          <w:lang w:val="fi-FI"/>
        </w:rPr>
      </w:pPr>
      <w:r w:rsidRPr="00DD2E97">
        <w:rPr>
          <w:rFonts w:cs="Tahoma"/>
          <w:lang w:val="fi-FI"/>
        </w:rPr>
        <w:t>Membimbing guru dalam melaksanakan kegiatan pembelajaran/bimbingan (di kelas, laboratorium, dan/atau di lapangan) untuk tiap mata pelajaran dalam rumpun mata pelajaran yang relevan di sekolah menengah yang sejenis (AKAP6).</w:t>
      </w:r>
    </w:p>
    <w:p w:rsidR="00413AE6" w:rsidRPr="00DD2E97" w:rsidRDefault="00413AE6" w:rsidP="00D11C24">
      <w:pPr>
        <w:numPr>
          <w:ilvl w:val="0"/>
          <w:numId w:val="45"/>
        </w:numPr>
        <w:tabs>
          <w:tab w:val="clear" w:pos="720"/>
          <w:tab w:val="num" w:pos="1260"/>
        </w:tabs>
        <w:spacing w:line="288" w:lineRule="auto"/>
        <w:ind w:left="1260"/>
        <w:jc w:val="both"/>
        <w:rPr>
          <w:rFonts w:cs="Tahoma"/>
          <w:lang w:val="fi-FI"/>
        </w:rPr>
      </w:pPr>
      <w:r w:rsidRPr="00DD2E97">
        <w:rPr>
          <w:rFonts w:cs="Tahoma"/>
          <w:lang w:val="fi-FI"/>
        </w:rPr>
        <w:t>Membimbing guru dalam mengelola, merawat, mengembangkan dan menggunakan media pendidikan dan fasilitas pembelajaran/bimbingan tiap mata pelajaran dalam rumpun mata pelajaran yang relevan di sekolah menengah yang sejenis (AKAP7).</w:t>
      </w:r>
    </w:p>
    <w:p w:rsidR="00413AE6" w:rsidRPr="00DD2E97" w:rsidRDefault="00413AE6" w:rsidP="00D11C24">
      <w:pPr>
        <w:numPr>
          <w:ilvl w:val="0"/>
          <w:numId w:val="45"/>
        </w:numPr>
        <w:tabs>
          <w:tab w:val="clear" w:pos="720"/>
          <w:tab w:val="num" w:pos="1260"/>
        </w:tabs>
        <w:spacing w:line="288" w:lineRule="auto"/>
        <w:ind w:left="1260"/>
        <w:jc w:val="both"/>
        <w:rPr>
          <w:rFonts w:cs="Tahoma"/>
          <w:lang w:val="fi-FI"/>
        </w:rPr>
      </w:pPr>
      <w:r w:rsidRPr="00DD2E97">
        <w:rPr>
          <w:rFonts w:cs="Tahoma"/>
          <w:lang w:val="sv-SE"/>
        </w:rPr>
        <w:t xml:space="preserve">Memotivasi guru untuk memanfaatkan teknologi informasi dalam pembelajaran/bimbingan tiap mata pelajaran dalam rumpun mata pelajaran yang relevan di sekolah menengah yang sejenis </w:t>
      </w:r>
      <w:r w:rsidRPr="00DD2E97">
        <w:rPr>
          <w:rFonts w:cs="Tahoma"/>
          <w:lang w:val="fi-FI"/>
        </w:rPr>
        <w:t>(AKAP8).</w:t>
      </w:r>
    </w:p>
    <w:p w:rsidR="00413AE6" w:rsidRPr="00DD2E97" w:rsidRDefault="00413AE6" w:rsidP="00413AE6">
      <w:pPr>
        <w:pStyle w:val="ListParagraph"/>
        <w:tabs>
          <w:tab w:val="left" w:pos="709"/>
          <w:tab w:val="left" w:pos="1418"/>
          <w:tab w:val="left" w:pos="2880"/>
        </w:tabs>
        <w:ind w:left="960"/>
        <w:rPr>
          <w:lang w:val="fi-FI"/>
        </w:rPr>
      </w:pPr>
    </w:p>
    <w:p w:rsidR="00413AE6" w:rsidRPr="00DD2E97" w:rsidRDefault="00413AE6" w:rsidP="00413AE6">
      <w:pPr>
        <w:pStyle w:val="Table"/>
        <w:ind w:left="2970" w:hanging="1620"/>
        <w:rPr>
          <w:szCs w:val="20"/>
          <w:lang w:val="fi-FI"/>
        </w:rPr>
      </w:pPr>
      <w:bookmarkStart w:id="136" w:name="_Toc252526921"/>
      <w:bookmarkStart w:id="137" w:name="_Toc253132421"/>
      <w:r w:rsidRPr="00DD2E97">
        <w:rPr>
          <w:lang w:val="fi-FI"/>
        </w:rPr>
        <w:t>Pencapaian Kompetensi Supervisi Akademik Pengawas Menurut Guru</w:t>
      </w:r>
      <w:bookmarkEnd w:id="136"/>
      <w:bookmarkEnd w:id="137"/>
    </w:p>
    <w:tbl>
      <w:tblPr>
        <w:tblW w:w="0" w:type="auto"/>
        <w:jc w:val="center"/>
        <w:tblInd w:w="-432" w:type="dxa"/>
        <w:tblBorders>
          <w:top w:val="double" w:sz="6" w:space="0" w:color="auto"/>
          <w:left w:val="double" w:sz="6" w:space="0" w:color="auto"/>
          <w:bottom w:val="double" w:sz="6" w:space="0" w:color="auto"/>
          <w:right w:val="double" w:sz="6" w:space="0" w:color="auto"/>
          <w:insideH w:val="single" w:sz="12" w:space="0" w:color="auto"/>
          <w:insideV w:val="single" w:sz="4" w:space="0" w:color="auto"/>
        </w:tblBorders>
        <w:tblLook w:val="01E0"/>
      </w:tblPr>
      <w:tblGrid>
        <w:gridCol w:w="1010"/>
        <w:gridCol w:w="759"/>
        <w:gridCol w:w="759"/>
        <w:gridCol w:w="797"/>
      </w:tblGrid>
      <w:tr w:rsidR="00413AE6" w:rsidRPr="00DD2E97" w:rsidTr="00827A9E">
        <w:trPr>
          <w:trHeight w:val="360"/>
          <w:jc w:val="center"/>
        </w:trPr>
        <w:tc>
          <w:tcPr>
            <w:tcW w:w="1010" w:type="dxa"/>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sz w:val="18"/>
                <w:szCs w:val="18"/>
                <w:lang w:val="fi-FI"/>
              </w:rPr>
            </w:pPr>
          </w:p>
        </w:tc>
        <w:tc>
          <w:tcPr>
            <w:tcW w:w="759"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Baik</w:t>
            </w:r>
          </w:p>
        </w:tc>
        <w:tc>
          <w:tcPr>
            <w:tcW w:w="759"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Cukup</w:t>
            </w:r>
          </w:p>
        </w:tc>
        <w:tc>
          <w:tcPr>
            <w:tcW w:w="759" w:type="dxa"/>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Kurang</w:t>
            </w:r>
          </w:p>
        </w:tc>
      </w:tr>
      <w:tr w:rsidR="00413AE6" w:rsidRPr="00DD2E97" w:rsidTr="00827A9E">
        <w:trPr>
          <w:trHeight w:val="289"/>
          <w:jc w:val="center"/>
        </w:trPr>
        <w:tc>
          <w:tcPr>
            <w:tcW w:w="1010" w:type="dxa"/>
            <w:tcBorders>
              <w:top w:val="single" w:sz="12"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AKAP1</w:t>
            </w:r>
          </w:p>
        </w:tc>
        <w:tc>
          <w:tcPr>
            <w:tcW w:w="759" w:type="dxa"/>
            <w:tcBorders>
              <w:top w:val="single" w:sz="12"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44.71%</w:t>
            </w:r>
          </w:p>
        </w:tc>
        <w:tc>
          <w:tcPr>
            <w:tcW w:w="759" w:type="dxa"/>
            <w:tcBorders>
              <w:top w:val="single" w:sz="12"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36.47%</w:t>
            </w:r>
          </w:p>
        </w:tc>
        <w:tc>
          <w:tcPr>
            <w:tcW w:w="759" w:type="dxa"/>
            <w:tcBorders>
              <w:top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18,82%</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rPr>
            </w:pPr>
            <w:r w:rsidRPr="00DD2E97">
              <w:rPr>
                <w:rFonts w:ascii="Arial" w:hAnsi="Arial" w:cs="Arial"/>
                <w:sz w:val="18"/>
                <w:szCs w:val="18"/>
              </w:rPr>
              <w:t>AKAP2</w:t>
            </w:r>
          </w:p>
        </w:tc>
        <w:tc>
          <w:tcPr>
            <w:tcW w:w="759"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50.59%</w:t>
            </w:r>
          </w:p>
        </w:tc>
        <w:tc>
          <w:tcPr>
            <w:tcW w:w="7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27.09%</w:t>
            </w:r>
          </w:p>
        </w:tc>
        <w:tc>
          <w:tcPr>
            <w:tcW w:w="759" w:type="dxa"/>
            <w:tcBorders>
              <w:top w:val="single" w:sz="6"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28.3%5</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rPr>
              <w:t>AKAP3</w:t>
            </w:r>
          </w:p>
        </w:tc>
        <w:tc>
          <w:tcPr>
            <w:tcW w:w="759"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22.35%</w:t>
            </w:r>
          </w:p>
        </w:tc>
        <w:tc>
          <w:tcPr>
            <w:tcW w:w="7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55.29%</w:t>
            </w:r>
          </w:p>
        </w:tc>
        <w:tc>
          <w:tcPr>
            <w:tcW w:w="759" w:type="dxa"/>
            <w:tcBorders>
              <w:top w:val="single" w:sz="6"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18,22%</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sv-SE"/>
              </w:rPr>
            </w:pPr>
            <w:r w:rsidRPr="00DD2E97">
              <w:rPr>
                <w:rFonts w:ascii="Arial" w:hAnsi="Arial" w:cs="Arial"/>
                <w:sz w:val="18"/>
                <w:szCs w:val="18"/>
              </w:rPr>
              <w:t>AKAP4</w:t>
            </w:r>
          </w:p>
        </w:tc>
        <w:tc>
          <w:tcPr>
            <w:tcW w:w="759"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45.88%</w:t>
            </w:r>
          </w:p>
        </w:tc>
        <w:tc>
          <w:tcPr>
            <w:tcW w:w="7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28.24%</w:t>
            </w:r>
          </w:p>
        </w:tc>
        <w:tc>
          <w:tcPr>
            <w:tcW w:w="759" w:type="dxa"/>
            <w:tcBorders>
              <w:top w:val="single" w:sz="6"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25,88%</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rPr>
              <w:t>AKAP5</w:t>
            </w:r>
          </w:p>
        </w:tc>
        <w:tc>
          <w:tcPr>
            <w:tcW w:w="759"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35.29%</w:t>
            </w:r>
          </w:p>
        </w:tc>
        <w:tc>
          <w:tcPr>
            <w:tcW w:w="7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45.88%</w:t>
            </w:r>
          </w:p>
        </w:tc>
        <w:tc>
          <w:tcPr>
            <w:tcW w:w="759" w:type="dxa"/>
            <w:tcBorders>
              <w:top w:val="single" w:sz="6"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18,82%</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rPr>
              <w:t>AKAP6</w:t>
            </w:r>
          </w:p>
        </w:tc>
        <w:tc>
          <w:tcPr>
            <w:tcW w:w="759"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32.94%</w:t>
            </w:r>
          </w:p>
        </w:tc>
        <w:tc>
          <w:tcPr>
            <w:tcW w:w="7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30.39%</w:t>
            </w:r>
          </w:p>
        </w:tc>
        <w:tc>
          <w:tcPr>
            <w:tcW w:w="759" w:type="dxa"/>
            <w:tcBorders>
              <w:top w:val="single" w:sz="6"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35.29%</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rPr>
              <w:t>AKAP7</w:t>
            </w:r>
          </w:p>
        </w:tc>
        <w:tc>
          <w:tcPr>
            <w:tcW w:w="759"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32,94%</w:t>
            </w:r>
          </w:p>
        </w:tc>
        <w:tc>
          <w:tcPr>
            <w:tcW w:w="759" w:type="dxa"/>
            <w:tcBorders>
              <w:top w:val="single" w:sz="6" w:space="0" w:color="auto"/>
              <w:left w:val="single" w:sz="12" w:space="0" w:color="auto"/>
              <w:bottom w:val="single" w:sz="6"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36.47%</w:t>
            </w:r>
          </w:p>
        </w:tc>
        <w:tc>
          <w:tcPr>
            <w:tcW w:w="759" w:type="dxa"/>
            <w:tcBorders>
              <w:top w:val="single" w:sz="6"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29.41%</w:t>
            </w:r>
          </w:p>
        </w:tc>
      </w:tr>
      <w:tr w:rsidR="00413AE6" w:rsidRPr="00DD2E97" w:rsidTr="00827A9E">
        <w:trPr>
          <w:trHeight w:val="289"/>
          <w:jc w:val="center"/>
        </w:trPr>
        <w:tc>
          <w:tcPr>
            <w:tcW w:w="1010" w:type="dxa"/>
            <w:tcBorders>
              <w:top w:val="single" w:sz="6" w:space="0" w:color="auto"/>
              <w:bottom w:val="double" w:sz="6" w:space="0" w:color="auto"/>
              <w:right w:val="single" w:sz="12" w:space="0" w:color="auto"/>
            </w:tcBorders>
            <w:vAlign w:val="center"/>
          </w:tcPr>
          <w:p w:rsidR="00413AE6" w:rsidRPr="00DD2E97" w:rsidRDefault="00413AE6" w:rsidP="00827A9E">
            <w:pPr>
              <w:rPr>
                <w:rFonts w:ascii="Arial" w:hAnsi="Arial" w:cs="Arial"/>
                <w:sz w:val="18"/>
                <w:szCs w:val="18"/>
                <w:lang w:val="sv-SE"/>
              </w:rPr>
            </w:pPr>
            <w:r w:rsidRPr="00DD2E97">
              <w:rPr>
                <w:rFonts w:ascii="Arial" w:hAnsi="Arial" w:cs="Arial"/>
                <w:sz w:val="18"/>
                <w:szCs w:val="18"/>
              </w:rPr>
              <w:t>AKAP8</w:t>
            </w:r>
          </w:p>
        </w:tc>
        <w:tc>
          <w:tcPr>
            <w:tcW w:w="759" w:type="dxa"/>
            <w:tcBorders>
              <w:top w:val="single" w:sz="6"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22.35%</w:t>
            </w:r>
          </w:p>
        </w:tc>
        <w:tc>
          <w:tcPr>
            <w:tcW w:w="759" w:type="dxa"/>
            <w:tcBorders>
              <w:top w:val="single" w:sz="6" w:space="0" w:color="auto"/>
              <w:left w:val="single" w:sz="12" w:space="0" w:color="auto"/>
              <w:bottom w:val="double" w:sz="6"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60.00</w:t>
            </w:r>
          </w:p>
        </w:tc>
        <w:tc>
          <w:tcPr>
            <w:tcW w:w="759" w:type="dxa"/>
            <w:tcBorders>
              <w:top w:val="single" w:sz="6"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17,05%</w:t>
            </w:r>
          </w:p>
        </w:tc>
      </w:tr>
    </w:tbl>
    <w:p w:rsidR="00413AE6" w:rsidRPr="00DD2E97" w:rsidRDefault="00413AE6" w:rsidP="00413AE6">
      <w:pPr>
        <w:pStyle w:val="ListParagraph"/>
        <w:tabs>
          <w:tab w:val="left" w:pos="1080"/>
        </w:tabs>
        <w:spacing w:after="120"/>
        <w:ind w:left="960" w:firstLine="544"/>
        <w:jc w:val="both"/>
        <w:rPr>
          <w:rFonts w:ascii="Tahoma" w:hAnsi="Tahoma" w:cs="Tahoma"/>
          <w:b/>
          <w:sz w:val="20"/>
          <w:szCs w:val="20"/>
          <w:lang w:val="fi-FI"/>
        </w:rPr>
      </w:pPr>
      <w:r w:rsidRPr="00DD2E97">
        <w:t xml:space="preserve">            </w:t>
      </w:r>
    </w:p>
    <w:p w:rsidR="00413AE6" w:rsidRPr="00041B9F" w:rsidRDefault="00413AE6" w:rsidP="001C69CD">
      <w:pPr>
        <w:pStyle w:val="ListParagraph"/>
        <w:tabs>
          <w:tab w:val="left" w:pos="1080"/>
        </w:tabs>
        <w:spacing w:after="120" w:line="276" w:lineRule="auto"/>
        <w:ind w:left="960" w:firstLine="540"/>
        <w:jc w:val="both"/>
      </w:pPr>
      <w:r w:rsidRPr="00041B9F">
        <w:rPr>
          <w:lang w:val="fi-FI"/>
        </w:rPr>
        <w:t xml:space="preserve">Secara umum dapat dikatakan bahwa sedikitnya ada 22.35% pengawas telah menguasai semua komponen kompetensi dalam kelompok kompetensi supervisi akademik. </w:t>
      </w:r>
      <w:proofErr w:type="gramStart"/>
      <w:r w:rsidRPr="00041B9F">
        <w:t>Data yang diperoleh dari pemantauan ini juga menunjukkan bahwa kompetensi supervisi akademis pengawas lebih rendah dibanding dengan kompetensi supervisi manajerial, apalagi jika dibandingkan dengan kompetensi kepribadian atau kompetensi sosial.</w:t>
      </w:r>
      <w:proofErr w:type="gramEnd"/>
      <w:r w:rsidRPr="00041B9F">
        <w:t xml:space="preserve"> </w:t>
      </w:r>
      <w:proofErr w:type="gramStart"/>
      <w:r w:rsidRPr="00041B9F">
        <w:t>Jika ini benar, perlu ada tindak lanjut untuk memperbaikinya agar fungsi pengawas dalam membina guru dalam bidang akademik menjadi lebih sesuai dengan yang diharapkan.</w:t>
      </w:r>
      <w:proofErr w:type="gramEnd"/>
      <w:r w:rsidRPr="00041B9F">
        <w:t xml:space="preserve"> Di antara kompetensi supervisi akademis pengawas yang dianggap paling lemah adalah (a) </w:t>
      </w:r>
      <w:r w:rsidRPr="00041B9F">
        <w:rPr>
          <w:lang w:val="fi-FI"/>
        </w:rPr>
        <w:t>membimbing guru dalam melaksanakan kegiatan pembelajaran/bimbingan (di kelas, laboratorium, dan/atau di lapangan) untuk tiap mata pelajaran dalam rumpun mata pelajaran yang relevan di sekolah menengah yang sejenis</w:t>
      </w:r>
      <w:r w:rsidRPr="00041B9F">
        <w:t xml:space="preserve">, dan (b) </w:t>
      </w:r>
      <w:r w:rsidRPr="00041B9F">
        <w:rPr>
          <w:lang w:val="sv-SE"/>
        </w:rPr>
        <w:t>memotivasi guru untuk memanfaatkan teknologi informasi dalam pembelajaran/bimbingan tiap mata pelajaran dalam rumpun mata pelajaran yang relevan di sekolah menengah yang sejenis</w:t>
      </w:r>
      <w:r w:rsidRPr="00041B9F">
        <w:t xml:space="preserve">. </w:t>
      </w:r>
      <w:proofErr w:type="gramStart"/>
      <w:r w:rsidRPr="00041B9F">
        <w:t>Hanya 22%-55% responden guru menyatakan bahwa pengawas melakukan kegiatan yang mencerminkan dikuasainya dua sub-kompetensi tersebut.</w:t>
      </w:r>
      <w:proofErr w:type="gramEnd"/>
    </w:p>
    <w:p w:rsidR="00413AE6" w:rsidRPr="00041B9F" w:rsidRDefault="00413AE6" w:rsidP="00413AE6">
      <w:pPr>
        <w:spacing w:after="120" w:line="276" w:lineRule="auto"/>
        <w:ind w:left="720" w:firstLine="540"/>
        <w:jc w:val="both"/>
      </w:pPr>
      <w:r w:rsidRPr="00041B9F">
        <w:t xml:space="preserve">Jika data dipilah berdasarkan berdasarkan kategori Negeri dan Swasta, kategori sekolah dan madrasah, kategori jenjang pendidikan dasar dan menengah, serta kategori negeri dan swasta, ada perbedaan pada hampir semua komponen kompetensi supervisi </w:t>
      </w:r>
      <w:r w:rsidRPr="00041B9F">
        <w:lastRenderedPageBreak/>
        <w:t xml:space="preserve">akademik dengan pola yang sama kecuali kompetensi supervisi pembelajaran di laboratorium dan pemanfaatan TIK untuk pembelajaran. </w:t>
      </w:r>
      <w:proofErr w:type="gramStart"/>
      <w:r w:rsidRPr="00041B9F">
        <w:t>Kompetensi supervisi akademik lebih banyak dikuasai oleh pengawas di Negeri daripada di Swasta, lebih banyak dikuasai oleh pengawas di sekolah daripada madrasah, lebih banyak dikuasai oleh pengawas di jenjang pendidikan dasar daripada di jenjang pendidikan menengah, dan lebih banyak oleh pengawas di sekolah/madrasah negeri daripada di sekolah/madrasah swasta.</w:t>
      </w:r>
      <w:proofErr w:type="gramEnd"/>
      <w:r w:rsidRPr="00041B9F">
        <w:t xml:space="preserve"> </w:t>
      </w:r>
    </w:p>
    <w:p w:rsidR="00413AE6" w:rsidRPr="00041B9F" w:rsidRDefault="00413AE6" w:rsidP="00413AE6">
      <w:pPr>
        <w:spacing w:after="120" w:line="276" w:lineRule="auto"/>
        <w:ind w:left="720" w:firstLine="540"/>
        <w:jc w:val="both"/>
      </w:pPr>
      <w:proofErr w:type="gramStart"/>
      <w:r w:rsidRPr="00041B9F">
        <w:t>Namun, komponen kompetensi supervisi pembelajaran di laboratorium lebih banyak dikuasai oleh pengawas dari jenjang pendidikan menengah daripada oleh pengawas di jenjang pendidikan dasar, dan kompetensi supervisi pemanfaatan TIK lebih banyak dikuasai oleh pengawas dari sekolah/madrasah swasta daripada pengawas di sekolah/madrasah negeri.</w:t>
      </w:r>
      <w:proofErr w:type="gramEnd"/>
    </w:p>
    <w:p w:rsidR="00413AE6" w:rsidRPr="001C69CD" w:rsidRDefault="00413AE6" w:rsidP="00D11C24">
      <w:pPr>
        <w:pStyle w:val="Heading5"/>
        <w:numPr>
          <w:ilvl w:val="0"/>
          <w:numId w:val="58"/>
        </w:numPr>
        <w:spacing w:line="276" w:lineRule="auto"/>
        <w:ind w:left="720" w:hanging="270"/>
        <w:rPr>
          <w:rFonts w:ascii="Times New Roman" w:hAnsi="Times New Roman"/>
          <w:b w:val="0"/>
          <w:sz w:val="24"/>
          <w:szCs w:val="24"/>
        </w:rPr>
      </w:pPr>
      <w:bookmarkStart w:id="138" w:name="_Toc253132363"/>
      <w:r w:rsidRPr="001C69CD">
        <w:rPr>
          <w:rFonts w:ascii="Times New Roman" w:hAnsi="Times New Roman"/>
          <w:sz w:val="24"/>
          <w:szCs w:val="24"/>
        </w:rPr>
        <w:t>Kompetensi Evaluasi Pendidikan</w:t>
      </w:r>
      <w:bookmarkEnd w:id="138"/>
    </w:p>
    <w:p w:rsidR="00413AE6" w:rsidRPr="00DD2E97" w:rsidRDefault="00413AE6" w:rsidP="001C69CD">
      <w:pPr>
        <w:spacing w:after="120" w:line="276" w:lineRule="auto"/>
        <w:ind w:left="720"/>
        <w:jc w:val="both"/>
        <w:rPr>
          <w:rFonts w:cs="Tahoma"/>
          <w:lang w:val="fi-FI"/>
        </w:rPr>
      </w:pPr>
      <w:r w:rsidRPr="001C69CD">
        <w:rPr>
          <w:lang w:val="fi-FI"/>
        </w:rPr>
        <w:t xml:space="preserve">       Kompetensi evaluasi pendidikan pengawas terdiri dari 6 sub kompetensi sebagai</w:t>
      </w:r>
      <w:r w:rsidRPr="00DD2E97">
        <w:rPr>
          <w:rFonts w:cs="Tahoma"/>
          <w:lang w:val="fi-FI"/>
        </w:rPr>
        <w:t xml:space="preserve"> berikut.</w:t>
      </w:r>
    </w:p>
    <w:p w:rsidR="00413AE6" w:rsidRPr="00DD2E97" w:rsidRDefault="00413AE6" w:rsidP="00D11C24">
      <w:pPr>
        <w:numPr>
          <w:ilvl w:val="0"/>
          <w:numId w:val="46"/>
        </w:numPr>
        <w:tabs>
          <w:tab w:val="clear" w:pos="720"/>
          <w:tab w:val="num" w:pos="1260"/>
        </w:tabs>
        <w:spacing w:line="276" w:lineRule="auto"/>
        <w:ind w:left="1260" w:hanging="356"/>
        <w:jc w:val="both"/>
        <w:rPr>
          <w:rFonts w:cs="Tahoma"/>
          <w:lang w:val="fi-FI"/>
        </w:rPr>
      </w:pPr>
      <w:r w:rsidRPr="00DD2E97">
        <w:rPr>
          <w:rFonts w:cs="Tahoma"/>
          <w:lang w:val="sv-SE"/>
        </w:rPr>
        <w:t>Menyusun kriteria dan indikator keberhasilan pendidikan dan pembelajaran/bimbingan tiap mata pelajaran dalam rumpun mata pelajaran yang relevan di sekolah menengah yang sejenis (EVAP1)</w:t>
      </w:r>
    </w:p>
    <w:p w:rsidR="00413AE6" w:rsidRPr="00DD2E97" w:rsidRDefault="00413AE6" w:rsidP="00D11C24">
      <w:pPr>
        <w:numPr>
          <w:ilvl w:val="0"/>
          <w:numId w:val="46"/>
        </w:numPr>
        <w:tabs>
          <w:tab w:val="clear" w:pos="720"/>
          <w:tab w:val="num" w:pos="1260"/>
        </w:tabs>
        <w:spacing w:line="276" w:lineRule="auto"/>
        <w:ind w:left="1260" w:hanging="356"/>
        <w:jc w:val="both"/>
        <w:rPr>
          <w:rFonts w:cs="Tahoma"/>
        </w:rPr>
      </w:pPr>
      <w:r w:rsidRPr="00DD2E97">
        <w:rPr>
          <w:rFonts w:cs="Tahoma"/>
        </w:rPr>
        <w:t>Membimbing guru dalam menentukan aspek-aspek yang penting dinilai dalam pembelajaran/bimbingan tiap mata pelajaran dalam rumpun mata pelajaran yang relevan di sekolah menengah yang sejenis (EVAP2)</w:t>
      </w:r>
    </w:p>
    <w:p w:rsidR="00413AE6" w:rsidRPr="00DD2E97" w:rsidRDefault="00413AE6" w:rsidP="00D11C24">
      <w:pPr>
        <w:numPr>
          <w:ilvl w:val="0"/>
          <w:numId w:val="46"/>
        </w:numPr>
        <w:tabs>
          <w:tab w:val="clear" w:pos="720"/>
          <w:tab w:val="num" w:pos="1260"/>
        </w:tabs>
        <w:spacing w:line="276" w:lineRule="auto"/>
        <w:ind w:left="1260" w:hanging="356"/>
        <w:jc w:val="both"/>
        <w:rPr>
          <w:rFonts w:cs="Tahoma"/>
          <w:lang w:val="fi-FI"/>
        </w:rPr>
      </w:pPr>
      <w:r w:rsidRPr="00DD2E97">
        <w:rPr>
          <w:rFonts w:cs="Tahoma"/>
          <w:lang w:val="fi-FI"/>
        </w:rPr>
        <w:t>Menilai kinerja kepala sekolah, guru, dan staf sekolah lainnya dalam melaksanakan tugas pokok untuk meningkatkan mutu pendidikan dan pembelajaran/bimbingan</w:t>
      </w:r>
      <w:r w:rsidRPr="00DD2E97">
        <w:rPr>
          <w:rFonts w:cs="Tahoma"/>
        </w:rPr>
        <w:t xml:space="preserve"> pada tiap mata pelajaran dalam rumpun mata pelajaran yang relevan di sekolah menengah yang sejenis</w:t>
      </w:r>
      <w:r w:rsidRPr="00DD2E97">
        <w:rPr>
          <w:rFonts w:cs="Tahoma"/>
          <w:lang w:val="fi-FI"/>
        </w:rPr>
        <w:t xml:space="preserve"> (EVAP3).</w:t>
      </w:r>
    </w:p>
    <w:p w:rsidR="00413AE6" w:rsidRPr="00DD2E97" w:rsidRDefault="00413AE6" w:rsidP="00D11C24">
      <w:pPr>
        <w:numPr>
          <w:ilvl w:val="0"/>
          <w:numId w:val="46"/>
        </w:numPr>
        <w:tabs>
          <w:tab w:val="clear" w:pos="720"/>
          <w:tab w:val="num" w:pos="1260"/>
        </w:tabs>
        <w:spacing w:line="276" w:lineRule="auto"/>
        <w:ind w:left="1260" w:hanging="356"/>
        <w:jc w:val="both"/>
        <w:rPr>
          <w:rFonts w:cs="Tahoma"/>
        </w:rPr>
      </w:pPr>
      <w:r w:rsidRPr="00DD2E97">
        <w:rPr>
          <w:rFonts w:cs="Tahoma"/>
          <w:lang w:val="es-ES"/>
        </w:rPr>
        <w:t xml:space="preserve">Memantau pelaksanaan pembelajaran/bimbingan dan hasil pembelajaran siswa serta analisisnya untuk perbaikan mutu pembelajaran/bimbingan </w:t>
      </w:r>
      <w:r w:rsidRPr="00DD2E97">
        <w:rPr>
          <w:rFonts w:cs="Tahoma"/>
        </w:rPr>
        <w:t>tiap mata pelajaran dalam rumpun mata pelajaran yang relevan di sekolah menengah yang sejenis</w:t>
      </w:r>
      <w:r w:rsidRPr="00DD2E97">
        <w:rPr>
          <w:rFonts w:cs="Tahoma"/>
          <w:lang w:val="es-ES"/>
        </w:rPr>
        <w:t xml:space="preserve"> (EVAP4).</w:t>
      </w:r>
    </w:p>
    <w:p w:rsidR="00413AE6" w:rsidRPr="00DD2E97" w:rsidRDefault="00413AE6" w:rsidP="00D11C24">
      <w:pPr>
        <w:numPr>
          <w:ilvl w:val="0"/>
          <w:numId w:val="46"/>
        </w:numPr>
        <w:tabs>
          <w:tab w:val="clear" w:pos="720"/>
          <w:tab w:val="num" w:pos="1260"/>
        </w:tabs>
        <w:spacing w:line="276" w:lineRule="auto"/>
        <w:ind w:left="1260" w:hanging="356"/>
        <w:jc w:val="both"/>
        <w:rPr>
          <w:rFonts w:cs="Tahoma"/>
          <w:lang w:val="fi-FI"/>
        </w:rPr>
      </w:pPr>
      <w:r w:rsidRPr="00DD2E97">
        <w:rPr>
          <w:rFonts w:cs="Tahoma"/>
          <w:lang w:val="fi-FI"/>
        </w:rPr>
        <w:t xml:space="preserve">Membina guru dalam memanfaatkan hasil penilaian untuk kepentingan pendidikan dan pembelajaran/bimbingan </w:t>
      </w:r>
      <w:r w:rsidRPr="00DD2E97">
        <w:rPr>
          <w:rFonts w:cs="Tahoma"/>
        </w:rPr>
        <w:t>tiap mata pelajaran dalam rumpun mata pelajaran yang relevan di sekolah menengah yang sejenis</w:t>
      </w:r>
      <w:r w:rsidRPr="00DD2E97">
        <w:rPr>
          <w:rFonts w:cs="Tahoma"/>
          <w:lang w:val="fi-FI"/>
        </w:rPr>
        <w:t xml:space="preserve"> (EVAP5).</w:t>
      </w:r>
    </w:p>
    <w:p w:rsidR="00413AE6" w:rsidRPr="00DD2E97" w:rsidRDefault="00413AE6" w:rsidP="00D11C24">
      <w:pPr>
        <w:numPr>
          <w:ilvl w:val="0"/>
          <w:numId w:val="46"/>
        </w:numPr>
        <w:tabs>
          <w:tab w:val="clear" w:pos="720"/>
          <w:tab w:val="num" w:pos="1260"/>
        </w:tabs>
        <w:spacing w:line="276" w:lineRule="auto"/>
        <w:ind w:left="1260" w:hanging="356"/>
        <w:jc w:val="both"/>
        <w:rPr>
          <w:rFonts w:cs="Tahoma"/>
          <w:lang w:val="fi-FI"/>
        </w:rPr>
      </w:pPr>
      <w:r w:rsidRPr="00DD2E97">
        <w:rPr>
          <w:rFonts w:cs="Tahoma"/>
          <w:lang w:val="fi-FI"/>
        </w:rPr>
        <w:t>Mengolah dan menganalisis data hasil penilaian kinerja kepala sekolah, kinerja guru dan staf sekolah di sekolah menengah sejenis (EVAP6).</w:t>
      </w:r>
    </w:p>
    <w:p w:rsidR="00413AE6" w:rsidRPr="00DD2E97" w:rsidRDefault="00413AE6" w:rsidP="00413AE6">
      <w:pPr>
        <w:pStyle w:val="ListParagraph"/>
        <w:tabs>
          <w:tab w:val="left" w:pos="709"/>
          <w:tab w:val="left" w:pos="1418"/>
          <w:tab w:val="left" w:pos="2880"/>
        </w:tabs>
        <w:ind w:left="960"/>
        <w:rPr>
          <w:lang w:val="fi-FI"/>
        </w:rPr>
      </w:pPr>
    </w:p>
    <w:p w:rsidR="00413AE6" w:rsidRPr="00DD2E97" w:rsidRDefault="00413AE6" w:rsidP="00413AE6">
      <w:pPr>
        <w:pStyle w:val="Table"/>
        <w:ind w:left="2970" w:hanging="1440"/>
        <w:rPr>
          <w:szCs w:val="20"/>
          <w:lang w:val="fi-FI"/>
        </w:rPr>
      </w:pPr>
      <w:bookmarkStart w:id="139" w:name="_Toc252526922"/>
      <w:bookmarkStart w:id="140" w:name="_Toc253132422"/>
      <w:r w:rsidRPr="00DD2E97">
        <w:rPr>
          <w:lang w:val="fi-FI"/>
        </w:rPr>
        <w:t>Pencapaian Kompetensi Evaluasi Pendidikan Pengawas Menurut Guru</w:t>
      </w:r>
      <w:bookmarkEnd w:id="139"/>
      <w:bookmarkEnd w:id="140"/>
    </w:p>
    <w:p w:rsidR="00413AE6" w:rsidRPr="00DD2E97" w:rsidRDefault="00413AE6" w:rsidP="00413AE6">
      <w:pPr>
        <w:pStyle w:val="Table"/>
        <w:numPr>
          <w:ilvl w:val="0"/>
          <w:numId w:val="0"/>
        </w:numPr>
        <w:ind w:left="2970"/>
        <w:jc w:val="left"/>
        <w:rPr>
          <w:szCs w:val="20"/>
          <w:lang w:val="fi-FI"/>
        </w:rPr>
      </w:pPr>
    </w:p>
    <w:tbl>
      <w:tblPr>
        <w:tblW w:w="0" w:type="auto"/>
        <w:jc w:val="center"/>
        <w:tblInd w:w="-541" w:type="dxa"/>
        <w:tblBorders>
          <w:top w:val="double" w:sz="6" w:space="0" w:color="auto"/>
          <w:left w:val="double" w:sz="6" w:space="0" w:color="auto"/>
          <w:bottom w:val="double" w:sz="6" w:space="0" w:color="auto"/>
          <w:right w:val="double" w:sz="6" w:space="0" w:color="auto"/>
          <w:insideH w:val="single" w:sz="12" w:space="0" w:color="auto"/>
          <w:insideV w:val="single" w:sz="4" w:space="0" w:color="auto"/>
        </w:tblBorders>
        <w:tblLook w:val="01E0"/>
      </w:tblPr>
      <w:tblGrid>
        <w:gridCol w:w="1119"/>
        <w:gridCol w:w="1711"/>
      </w:tblGrid>
      <w:tr w:rsidR="00413AE6" w:rsidRPr="00DD2E97" w:rsidTr="00827A9E">
        <w:trPr>
          <w:trHeight w:val="360"/>
          <w:jc w:val="center"/>
        </w:trPr>
        <w:tc>
          <w:tcPr>
            <w:tcW w:w="1119" w:type="dxa"/>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sz w:val="18"/>
                <w:szCs w:val="18"/>
                <w:lang w:val="fi-FI"/>
              </w:rPr>
            </w:pPr>
          </w:p>
        </w:tc>
        <w:tc>
          <w:tcPr>
            <w:tcW w:w="1711"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Responden Guru</w:t>
            </w:r>
          </w:p>
        </w:tc>
      </w:tr>
      <w:tr w:rsidR="00413AE6" w:rsidRPr="00DD2E97" w:rsidTr="00827A9E">
        <w:trPr>
          <w:trHeight w:val="289"/>
          <w:jc w:val="center"/>
        </w:trPr>
        <w:tc>
          <w:tcPr>
            <w:tcW w:w="1119" w:type="dxa"/>
            <w:tcBorders>
              <w:top w:val="single" w:sz="12"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sv-SE"/>
              </w:rPr>
            </w:pPr>
            <w:r w:rsidRPr="00DD2E97">
              <w:rPr>
                <w:rFonts w:ascii="Arial" w:hAnsi="Arial" w:cs="Arial"/>
                <w:sz w:val="18"/>
                <w:szCs w:val="18"/>
                <w:lang w:val="sv-SE"/>
              </w:rPr>
              <w:t>EVAP1</w:t>
            </w:r>
          </w:p>
        </w:tc>
        <w:tc>
          <w:tcPr>
            <w:tcW w:w="1711" w:type="dxa"/>
            <w:tcBorders>
              <w:top w:val="single" w:sz="12"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77.65%</w:t>
            </w:r>
          </w:p>
        </w:tc>
      </w:tr>
      <w:tr w:rsidR="00413AE6" w:rsidRPr="00DD2E97" w:rsidTr="00827A9E">
        <w:trPr>
          <w:trHeight w:val="289"/>
          <w:jc w:val="center"/>
        </w:trPr>
        <w:tc>
          <w:tcPr>
            <w:tcW w:w="1119" w:type="dxa"/>
            <w:tcBorders>
              <w:top w:val="single" w:sz="6" w:space="0" w:color="auto"/>
              <w:bottom w:val="single" w:sz="6" w:space="0" w:color="auto"/>
              <w:right w:val="single" w:sz="12" w:space="0" w:color="auto"/>
            </w:tcBorders>
            <w:vAlign w:val="center"/>
          </w:tcPr>
          <w:p w:rsidR="00413AE6" w:rsidRPr="00DD2E97" w:rsidRDefault="00413AE6" w:rsidP="00827A9E">
            <w:pPr>
              <w:ind w:left="180" w:hanging="180"/>
              <w:rPr>
                <w:rFonts w:ascii="Arial" w:hAnsi="Arial" w:cs="Arial"/>
                <w:sz w:val="18"/>
                <w:szCs w:val="18"/>
                <w:lang w:val="sv-SE"/>
              </w:rPr>
            </w:pPr>
            <w:r w:rsidRPr="00DD2E97">
              <w:rPr>
                <w:rFonts w:ascii="Arial" w:hAnsi="Arial" w:cs="Arial"/>
                <w:sz w:val="18"/>
                <w:szCs w:val="18"/>
                <w:lang w:val="sv-SE"/>
              </w:rPr>
              <w:t>EVAP2</w:t>
            </w:r>
          </w:p>
        </w:tc>
        <w:tc>
          <w:tcPr>
            <w:tcW w:w="1711"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75.85%</w:t>
            </w:r>
          </w:p>
        </w:tc>
      </w:tr>
      <w:tr w:rsidR="00413AE6" w:rsidRPr="00DD2E97" w:rsidTr="00827A9E">
        <w:trPr>
          <w:trHeight w:val="289"/>
          <w:jc w:val="center"/>
        </w:trPr>
        <w:tc>
          <w:tcPr>
            <w:tcW w:w="1119" w:type="dxa"/>
            <w:tcBorders>
              <w:top w:val="single" w:sz="6" w:space="0" w:color="auto"/>
              <w:bottom w:val="single" w:sz="6" w:space="0" w:color="auto"/>
              <w:right w:val="single" w:sz="12" w:space="0" w:color="auto"/>
            </w:tcBorders>
            <w:vAlign w:val="center"/>
          </w:tcPr>
          <w:p w:rsidR="00413AE6" w:rsidRPr="00DD2E97" w:rsidRDefault="00413AE6" w:rsidP="00827A9E">
            <w:pPr>
              <w:ind w:left="180" w:hanging="180"/>
              <w:rPr>
                <w:rFonts w:ascii="Arial" w:hAnsi="Arial" w:cs="Arial"/>
                <w:sz w:val="18"/>
                <w:szCs w:val="18"/>
                <w:lang w:val="fi-FI"/>
              </w:rPr>
            </w:pPr>
            <w:r w:rsidRPr="00DD2E97">
              <w:rPr>
                <w:rFonts w:ascii="Arial" w:hAnsi="Arial" w:cs="Arial"/>
                <w:sz w:val="18"/>
                <w:szCs w:val="18"/>
                <w:lang w:val="sv-SE"/>
              </w:rPr>
              <w:t>EVAP3</w:t>
            </w:r>
          </w:p>
        </w:tc>
        <w:tc>
          <w:tcPr>
            <w:tcW w:w="1711"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81.75%</w:t>
            </w:r>
          </w:p>
        </w:tc>
      </w:tr>
      <w:tr w:rsidR="00413AE6" w:rsidRPr="00DD2E97" w:rsidTr="00827A9E">
        <w:trPr>
          <w:trHeight w:val="289"/>
          <w:jc w:val="center"/>
        </w:trPr>
        <w:tc>
          <w:tcPr>
            <w:tcW w:w="1119" w:type="dxa"/>
            <w:tcBorders>
              <w:top w:val="single" w:sz="6" w:space="0" w:color="auto"/>
              <w:bottom w:val="single" w:sz="6" w:space="0" w:color="auto"/>
              <w:right w:val="single" w:sz="12" w:space="0" w:color="auto"/>
            </w:tcBorders>
            <w:vAlign w:val="center"/>
          </w:tcPr>
          <w:p w:rsidR="00413AE6" w:rsidRPr="00DD2E97" w:rsidRDefault="00413AE6" w:rsidP="00827A9E">
            <w:pPr>
              <w:ind w:left="180" w:hanging="180"/>
              <w:rPr>
                <w:rFonts w:ascii="Arial" w:hAnsi="Arial" w:cs="Arial"/>
                <w:sz w:val="18"/>
                <w:szCs w:val="18"/>
              </w:rPr>
            </w:pPr>
            <w:r w:rsidRPr="00DD2E97">
              <w:rPr>
                <w:rFonts w:ascii="Arial" w:hAnsi="Arial" w:cs="Arial"/>
                <w:sz w:val="18"/>
                <w:szCs w:val="18"/>
                <w:lang w:val="sv-SE"/>
              </w:rPr>
              <w:t>EVAP4</w:t>
            </w:r>
          </w:p>
        </w:tc>
        <w:tc>
          <w:tcPr>
            <w:tcW w:w="1711"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69.45%</w:t>
            </w:r>
          </w:p>
        </w:tc>
      </w:tr>
      <w:tr w:rsidR="00413AE6" w:rsidRPr="00DD2E97" w:rsidTr="00827A9E">
        <w:trPr>
          <w:trHeight w:val="289"/>
          <w:jc w:val="center"/>
        </w:trPr>
        <w:tc>
          <w:tcPr>
            <w:tcW w:w="1119"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sv-SE"/>
              </w:rPr>
              <w:t>EVAP5</w:t>
            </w:r>
          </w:p>
        </w:tc>
        <w:tc>
          <w:tcPr>
            <w:tcW w:w="1711"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71.85%</w:t>
            </w:r>
          </w:p>
        </w:tc>
      </w:tr>
      <w:tr w:rsidR="00413AE6" w:rsidRPr="00DD2E97" w:rsidTr="00827A9E">
        <w:trPr>
          <w:trHeight w:val="289"/>
          <w:jc w:val="center"/>
        </w:trPr>
        <w:tc>
          <w:tcPr>
            <w:tcW w:w="1119" w:type="dxa"/>
            <w:tcBorders>
              <w:top w:val="single" w:sz="6" w:space="0" w:color="auto"/>
              <w:bottom w:val="doub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sv-SE"/>
              </w:rPr>
              <w:t>EVAP6</w:t>
            </w:r>
          </w:p>
        </w:tc>
        <w:tc>
          <w:tcPr>
            <w:tcW w:w="1711" w:type="dxa"/>
            <w:tcBorders>
              <w:top w:val="single" w:sz="6"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71.75%</w:t>
            </w:r>
          </w:p>
        </w:tc>
      </w:tr>
    </w:tbl>
    <w:p w:rsidR="00413AE6" w:rsidRPr="00DD2E97" w:rsidRDefault="00413AE6" w:rsidP="00413AE6">
      <w:pPr>
        <w:pStyle w:val="ListParagraph"/>
        <w:tabs>
          <w:tab w:val="left" w:pos="709"/>
          <w:tab w:val="left" w:pos="1418"/>
          <w:tab w:val="left" w:pos="2880"/>
        </w:tabs>
        <w:ind w:left="960"/>
        <w:jc w:val="center"/>
        <w:rPr>
          <w:rFonts w:ascii="Tahoma" w:hAnsi="Tahoma" w:cs="Tahoma"/>
          <w:b/>
          <w:sz w:val="20"/>
          <w:szCs w:val="20"/>
          <w:lang w:val="fi-FI"/>
        </w:rPr>
      </w:pPr>
    </w:p>
    <w:p w:rsidR="00413AE6" w:rsidRPr="004D266D" w:rsidRDefault="00413AE6" w:rsidP="00413AE6">
      <w:pPr>
        <w:pStyle w:val="ListParagraph"/>
        <w:tabs>
          <w:tab w:val="left" w:pos="709"/>
          <w:tab w:val="left" w:pos="1418"/>
          <w:tab w:val="left" w:pos="2880"/>
        </w:tabs>
        <w:spacing w:after="120" w:line="288" w:lineRule="auto"/>
        <w:ind w:left="960" w:firstLine="720"/>
        <w:jc w:val="both"/>
        <w:rPr>
          <w:lang w:val="fi-FI"/>
        </w:rPr>
      </w:pPr>
      <w:r w:rsidRPr="004D266D">
        <w:rPr>
          <w:lang w:val="fi-FI"/>
        </w:rPr>
        <w:t xml:space="preserve">Secara umum dapat dikatakan bahwa sedikitnya ada 69.45% pengawas telah menguasai semua komponen kompetensi dalam kelompok kompetensi evaluasi pendidikan. Kompetensi pengawas dalam evaluasi pendidikan rata-rata dianggap sama dengan kompetensi pengawas dalam supervisi akademis. </w:t>
      </w:r>
    </w:p>
    <w:p w:rsidR="00413AE6" w:rsidRPr="004D266D" w:rsidRDefault="00413AE6" w:rsidP="00413AE6">
      <w:pPr>
        <w:spacing w:after="120" w:line="288" w:lineRule="auto"/>
        <w:ind w:left="900" w:firstLine="720"/>
        <w:jc w:val="both"/>
        <w:rPr>
          <w:lang w:val="fi-FI"/>
        </w:rPr>
      </w:pPr>
      <w:r w:rsidRPr="004D266D">
        <w:rPr>
          <w:lang w:val="fi-FI"/>
        </w:rPr>
        <w:t xml:space="preserve">Jika data tentang penguasaan kompetensi evaluasi pendidikan dipilah berdasarkan berdasarkan kategori Negeri dan Swasta, kategori sekolah dan madrasah, kategori jenjang pendidikan dasar dan menengah, serta kategori negeri dan swasta, ada perbedaan pada semua komponen kompetensi evaluasi pendidikan dengan pola yang sama. Kompetensi evaluasi pendidikan lebih banyak dikuasai oleh pengawas di Negeri daripada di Swasta, lebih banyak dikuasai oleh pengawas sekolah daripada madrasah, lebih banyak dikuasai oleh pengawas di jenjang pendidikan dasar daripada di jenjang pendidikan menengah, dan lebih banyak dikuasai oleh pengawas di sekolah/madrasah negeri daripada di sekolah/madrasah swasta. </w:t>
      </w:r>
    </w:p>
    <w:p w:rsidR="00413AE6" w:rsidRPr="004D266D" w:rsidRDefault="00413AE6" w:rsidP="00D11C24">
      <w:pPr>
        <w:pStyle w:val="Heading5"/>
        <w:numPr>
          <w:ilvl w:val="0"/>
          <w:numId w:val="58"/>
        </w:numPr>
        <w:spacing w:line="276" w:lineRule="auto"/>
        <w:ind w:left="900"/>
        <w:rPr>
          <w:rFonts w:ascii="Times New Roman" w:hAnsi="Times New Roman"/>
          <w:b w:val="0"/>
        </w:rPr>
      </w:pPr>
      <w:bookmarkStart w:id="141" w:name="_Toc253132364"/>
      <w:r w:rsidRPr="004D266D">
        <w:rPr>
          <w:rFonts w:ascii="Times New Roman" w:hAnsi="Times New Roman"/>
        </w:rPr>
        <w:t>Kompetensi Penelitian dan Pengembangan</w:t>
      </w:r>
      <w:bookmarkEnd w:id="141"/>
    </w:p>
    <w:p w:rsidR="00413AE6" w:rsidRPr="004D266D" w:rsidRDefault="00413AE6" w:rsidP="00413AE6">
      <w:pPr>
        <w:spacing w:after="120" w:line="288" w:lineRule="auto"/>
        <w:ind w:left="900" w:firstLine="720"/>
        <w:jc w:val="both"/>
        <w:rPr>
          <w:lang w:val="sv-SE"/>
        </w:rPr>
      </w:pPr>
      <w:r w:rsidRPr="004D266D">
        <w:rPr>
          <w:lang w:val="sv-SE"/>
        </w:rPr>
        <w:t>Kompetensi penelitian dan pengembangan pengawas terdiri dari 8 sub kompetensi sebagai berikut.</w:t>
      </w:r>
    </w:p>
    <w:p w:rsidR="00413AE6" w:rsidRPr="004D266D" w:rsidRDefault="00413AE6" w:rsidP="00D11C24">
      <w:pPr>
        <w:numPr>
          <w:ilvl w:val="0"/>
          <w:numId w:val="59"/>
        </w:numPr>
        <w:tabs>
          <w:tab w:val="clear" w:pos="720"/>
          <w:tab w:val="num" w:pos="1260"/>
        </w:tabs>
        <w:spacing w:line="276" w:lineRule="auto"/>
        <w:ind w:left="1260"/>
        <w:jc w:val="both"/>
        <w:rPr>
          <w:lang w:val="sv-SE"/>
        </w:rPr>
      </w:pPr>
      <w:r w:rsidRPr="004D266D">
        <w:rPr>
          <w:lang w:val="sv-SE"/>
        </w:rPr>
        <w:t>Menguasai berbagai pendekatan, jenis, dan metode penelitian dalam pendidikan (LITP1).</w:t>
      </w:r>
    </w:p>
    <w:p w:rsidR="00413AE6" w:rsidRPr="004D266D" w:rsidRDefault="00413AE6" w:rsidP="00D11C24">
      <w:pPr>
        <w:numPr>
          <w:ilvl w:val="0"/>
          <w:numId w:val="59"/>
        </w:numPr>
        <w:tabs>
          <w:tab w:val="clear" w:pos="720"/>
          <w:tab w:val="num" w:pos="1260"/>
        </w:tabs>
        <w:spacing w:line="276" w:lineRule="auto"/>
        <w:ind w:left="1260"/>
        <w:jc w:val="both"/>
        <w:rPr>
          <w:lang w:val="it-IT"/>
        </w:rPr>
      </w:pPr>
      <w:r w:rsidRPr="004D266D">
        <w:t xml:space="preserve">Menentukan masalah kepengawasan yang penting diteliti baik untuk keperluan tugas kepengawasan maupun untuk pengembangan karirnya sebagai pengawas </w:t>
      </w:r>
      <w:r w:rsidRPr="004D266D">
        <w:rPr>
          <w:lang w:val="sv-SE"/>
        </w:rPr>
        <w:t>(LITP2).</w:t>
      </w:r>
    </w:p>
    <w:p w:rsidR="00413AE6" w:rsidRPr="004D266D" w:rsidRDefault="00413AE6" w:rsidP="00D11C24">
      <w:pPr>
        <w:numPr>
          <w:ilvl w:val="0"/>
          <w:numId w:val="59"/>
        </w:numPr>
        <w:tabs>
          <w:tab w:val="clear" w:pos="720"/>
          <w:tab w:val="num" w:pos="1260"/>
        </w:tabs>
        <w:spacing w:line="276" w:lineRule="auto"/>
        <w:ind w:left="1260"/>
        <w:jc w:val="both"/>
        <w:rPr>
          <w:lang w:val="nb-NO"/>
        </w:rPr>
      </w:pPr>
      <w:r w:rsidRPr="004D266D">
        <w:rPr>
          <w:lang w:val="nb-NO"/>
        </w:rPr>
        <w:t>Menyusun proposal penelitian pendidikan baik proposal penelitian kualitatif maupun penelitian kuantitatif (LITP3).</w:t>
      </w:r>
    </w:p>
    <w:p w:rsidR="00413AE6" w:rsidRPr="004D266D" w:rsidRDefault="00413AE6" w:rsidP="00D11C24">
      <w:pPr>
        <w:numPr>
          <w:ilvl w:val="0"/>
          <w:numId w:val="59"/>
        </w:numPr>
        <w:tabs>
          <w:tab w:val="clear" w:pos="720"/>
          <w:tab w:val="num" w:pos="1260"/>
        </w:tabs>
        <w:spacing w:line="276" w:lineRule="auto"/>
        <w:ind w:left="1260"/>
        <w:jc w:val="both"/>
        <w:rPr>
          <w:lang w:val="nb-NO"/>
        </w:rPr>
      </w:pPr>
      <w:r w:rsidRPr="004D266D">
        <w:rPr>
          <w:lang w:val="nb-NO"/>
        </w:rPr>
        <w:t>Melaksanakan penelitian pendidikan untuk pemecahan masalah pendidikan, dan perumusan kebijakan pendidikan yang bermanfaat bagi tugas pokok tanggung Jawab nya (LITP4).</w:t>
      </w:r>
    </w:p>
    <w:p w:rsidR="00413AE6" w:rsidRPr="004D266D" w:rsidRDefault="00413AE6" w:rsidP="00D11C24">
      <w:pPr>
        <w:numPr>
          <w:ilvl w:val="0"/>
          <w:numId w:val="59"/>
        </w:numPr>
        <w:tabs>
          <w:tab w:val="clear" w:pos="720"/>
          <w:tab w:val="num" w:pos="1260"/>
        </w:tabs>
        <w:spacing w:line="276" w:lineRule="auto"/>
        <w:ind w:left="1260"/>
        <w:jc w:val="both"/>
        <w:rPr>
          <w:lang w:val="it-IT"/>
        </w:rPr>
      </w:pPr>
      <w:r w:rsidRPr="004D266D">
        <w:rPr>
          <w:lang w:val="it-IT"/>
        </w:rPr>
        <w:t xml:space="preserve">Mengolahh dan menganalisis data hasil penelitian pendidikan baik data kualitatif maupun data kuantitatif </w:t>
      </w:r>
      <w:r w:rsidRPr="004D266D">
        <w:rPr>
          <w:lang w:val="sv-SE"/>
        </w:rPr>
        <w:t>(LITP5).</w:t>
      </w:r>
    </w:p>
    <w:p w:rsidR="00413AE6" w:rsidRPr="004D266D" w:rsidRDefault="00413AE6" w:rsidP="00D11C24">
      <w:pPr>
        <w:numPr>
          <w:ilvl w:val="0"/>
          <w:numId w:val="59"/>
        </w:numPr>
        <w:tabs>
          <w:tab w:val="clear" w:pos="720"/>
          <w:tab w:val="num" w:pos="1260"/>
        </w:tabs>
        <w:spacing w:line="276" w:lineRule="auto"/>
        <w:ind w:left="1260"/>
        <w:jc w:val="both"/>
        <w:rPr>
          <w:lang w:val="it-IT"/>
        </w:rPr>
      </w:pPr>
      <w:r w:rsidRPr="004D266D">
        <w:rPr>
          <w:lang w:val="fi-FI"/>
        </w:rPr>
        <w:t xml:space="preserve">Menulis karya tulis ilmiah (KTI) dalam bidang pendidikan dan atau bidang kepengawasan dan memanfaatkannya untuk perbaikan mutu pendidikan </w:t>
      </w:r>
      <w:r w:rsidRPr="004D266D">
        <w:rPr>
          <w:lang w:val="sv-SE"/>
        </w:rPr>
        <w:t>(LITP6).</w:t>
      </w:r>
    </w:p>
    <w:p w:rsidR="00413AE6" w:rsidRPr="004D266D" w:rsidRDefault="00413AE6" w:rsidP="00D11C24">
      <w:pPr>
        <w:numPr>
          <w:ilvl w:val="0"/>
          <w:numId w:val="59"/>
        </w:numPr>
        <w:tabs>
          <w:tab w:val="clear" w:pos="720"/>
          <w:tab w:val="num" w:pos="1260"/>
        </w:tabs>
        <w:spacing w:line="276" w:lineRule="auto"/>
        <w:ind w:left="1260"/>
        <w:jc w:val="both"/>
        <w:rPr>
          <w:lang w:val="it-IT"/>
        </w:rPr>
      </w:pPr>
      <w:r w:rsidRPr="004D266D">
        <w:rPr>
          <w:lang w:val="it-IT"/>
        </w:rPr>
        <w:t>Menyusun pedoman/panduan dan atau buku/</w:t>
      </w:r>
      <w:r>
        <w:rPr>
          <w:lang w:val="it-IT"/>
        </w:rPr>
        <w:t>laporan penelitian</w:t>
      </w:r>
      <w:r w:rsidRPr="004D266D">
        <w:rPr>
          <w:lang w:val="it-IT"/>
        </w:rPr>
        <w:t xml:space="preserve"> yang diperlukan untuk melaksanakan tugas pengawasan di sekolah menengah yang sejenis (LITP7).</w:t>
      </w:r>
    </w:p>
    <w:p w:rsidR="00413AE6" w:rsidRPr="004D266D" w:rsidRDefault="00413AE6" w:rsidP="00D11C24">
      <w:pPr>
        <w:numPr>
          <w:ilvl w:val="0"/>
          <w:numId w:val="59"/>
        </w:numPr>
        <w:tabs>
          <w:tab w:val="clear" w:pos="720"/>
          <w:tab w:val="num" w:pos="1260"/>
        </w:tabs>
        <w:spacing w:line="276" w:lineRule="auto"/>
        <w:ind w:left="1260"/>
        <w:jc w:val="both"/>
        <w:rPr>
          <w:lang w:val="it-IT"/>
        </w:rPr>
      </w:pPr>
      <w:r w:rsidRPr="004D266D">
        <w:rPr>
          <w:lang w:val="it-IT"/>
        </w:rPr>
        <w:t xml:space="preserve">Memberikan bimbingan kepada guru tentang penelitian tindakan kelas, baik perencanaan maupun pelaksanaannya di sekolah menengah yang sejenis </w:t>
      </w:r>
      <w:r w:rsidRPr="004D266D">
        <w:rPr>
          <w:lang w:val="sv-SE"/>
        </w:rPr>
        <w:t>(LITP8).</w:t>
      </w:r>
    </w:p>
    <w:p w:rsidR="00413AE6" w:rsidRDefault="00413AE6" w:rsidP="00413AE6">
      <w:pPr>
        <w:pStyle w:val="ListParagraph"/>
        <w:tabs>
          <w:tab w:val="left" w:pos="709"/>
          <w:tab w:val="left" w:pos="1418"/>
          <w:tab w:val="left" w:pos="2880"/>
        </w:tabs>
        <w:ind w:left="960"/>
      </w:pPr>
    </w:p>
    <w:p w:rsidR="003D60C4" w:rsidRDefault="003D60C4" w:rsidP="00413AE6">
      <w:pPr>
        <w:pStyle w:val="ListParagraph"/>
        <w:tabs>
          <w:tab w:val="left" w:pos="709"/>
          <w:tab w:val="left" w:pos="1418"/>
          <w:tab w:val="left" w:pos="2880"/>
        </w:tabs>
        <w:ind w:left="960"/>
      </w:pPr>
    </w:p>
    <w:p w:rsidR="003D60C4" w:rsidRDefault="003D60C4" w:rsidP="00413AE6">
      <w:pPr>
        <w:pStyle w:val="ListParagraph"/>
        <w:tabs>
          <w:tab w:val="left" w:pos="709"/>
          <w:tab w:val="left" w:pos="1418"/>
          <w:tab w:val="left" w:pos="2880"/>
        </w:tabs>
        <w:ind w:left="960"/>
      </w:pPr>
    </w:p>
    <w:p w:rsidR="003D60C4" w:rsidRDefault="003D60C4" w:rsidP="00413AE6">
      <w:pPr>
        <w:pStyle w:val="ListParagraph"/>
        <w:tabs>
          <w:tab w:val="left" w:pos="709"/>
          <w:tab w:val="left" w:pos="1418"/>
          <w:tab w:val="left" w:pos="2880"/>
        </w:tabs>
        <w:ind w:left="960"/>
      </w:pPr>
    </w:p>
    <w:p w:rsidR="003D60C4" w:rsidRDefault="003D60C4" w:rsidP="00413AE6">
      <w:pPr>
        <w:pStyle w:val="ListParagraph"/>
        <w:tabs>
          <w:tab w:val="left" w:pos="709"/>
          <w:tab w:val="left" w:pos="1418"/>
          <w:tab w:val="left" w:pos="2880"/>
        </w:tabs>
        <w:ind w:left="960"/>
      </w:pPr>
    </w:p>
    <w:p w:rsidR="003D60C4" w:rsidRDefault="003D60C4" w:rsidP="00413AE6">
      <w:pPr>
        <w:pStyle w:val="ListParagraph"/>
        <w:tabs>
          <w:tab w:val="left" w:pos="709"/>
          <w:tab w:val="left" w:pos="1418"/>
          <w:tab w:val="left" w:pos="2880"/>
        </w:tabs>
        <w:ind w:left="960"/>
      </w:pPr>
    </w:p>
    <w:p w:rsidR="003D60C4" w:rsidRDefault="003D60C4" w:rsidP="00413AE6">
      <w:pPr>
        <w:pStyle w:val="ListParagraph"/>
        <w:tabs>
          <w:tab w:val="left" w:pos="709"/>
          <w:tab w:val="left" w:pos="1418"/>
          <w:tab w:val="left" w:pos="2880"/>
        </w:tabs>
        <w:ind w:left="960"/>
      </w:pPr>
    </w:p>
    <w:p w:rsidR="003D60C4" w:rsidRPr="00DD2E97" w:rsidRDefault="003D60C4" w:rsidP="00413AE6">
      <w:pPr>
        <w:pStyle w:val="ListParagraph"/>
        <w:tabs>
          <w:tab w:val="left" w:pos="709"/>
          <w:tab w:val="left" w:pos="1418"/>
          <w:tab w:val="left" w:pos="2880"/>
        </w:tabs>
        <w:ind w:left="960"/>
      </w:pPr>
    </w:p>
    <w:p w:rsidR="00413AE6" w:rsidRPr="00DD2E97" w:rsidRDefault="00413AE6" w:rsidP="00413AE6">
      <w:pPr>
        <w:pStyle w:val="Table"/>
        <w:ind w:left="2970" w:hanging="2250"/>
        <w:rPr>
          <w:szCs w:val="20"/>
          <w:lang w:val="fi-FI"/>
        </w:rPr>
      </w:pPr>
      <w:bookmarkStart w:id="142" w:name="_Toc252526923"/>
      <w:bookmarkStart w:id="143" w:name="_Toc253132423"/>
      <w:r w:rsidRPr="00DD2E97">
        <w:rPr>
          <w:lang w:val="sv-SE"/>
        </w:rPr>
        <w:lastRenderedPageBreak/>
        <w:t>Pencapaian Kompetensi Penelitian dan Pengembangan pengawas Menurut Guru</w:t>
      </w:r>
      <w:bookmarkEnd w:id="142"/>
      <w:bookmarkEnd w:id="143"/>
    </w:p>
    <w:p w:rsidR="00413AE6" w:rsidRPr="00DD2E97" w:rsidRDefault="00413AE6" w:rsidP="00413AE6">
      <w:pPr>
        <w:pStyle w:val="Table"/>
        <w:numPr>
          <w:ilvl w:val="0"/>
          <w:numId w:val="0"/>
        </w:numPr>
        <w:ind w:left="2970"/>
        <w:jc w:val="left"/>
        <w:rPr>
          <w:szCs w:val="20"/>
          <w:lang w:val="fi-FI"/>
        </w:rPr>
      </w:pPr>
    </w:p>
    <w:tbl>
      <w:tblPr>
        <w:tblW w:w="0" w:type="auto"/>
        <w:jc w:val="center"/>
        <w:tblInd w:w="-432" w:type="dxa"/>
        <w:tblBorders>
          <w:top w:val="double" w:sz="6" w:space="0" w:color="auto"/>
          <w:left w:val="double" w:sz="6" w:space="0" w:color="auto"/>
          <w:bottom w:val="double" w:sz="6" w:space="0" w:color="auto"/>
          <w:right w:val="double" w:sz="6" w:space="0" w:color="auto"/>
          <w:insideH w:val="single" w:sz="12" w:space="0" w:color="auto"/>
          <w:insideV w:val="single" w:sz="4" w:space="0" w:color="auto"/>
        </w:tblBorders>
        <w:tblLook w:val="01E0"/>
      </w:tblPr>
      <w:tblGrid>
        <w:gridCol w:w="1010"/>
        <w:gridCol w:w="1405"/>
      </w:tblGrid>
      <w:tr w:rsidR="00413AE6" w:rsidRPr="00DD2E97" w:rsidTr="00827A9E">
        <w:trPr>
          <w:trHeight w:val="360"/>
          <w:jc w:val="center"/>
        </w:trPr>
        <w:tc>
          <w:tcPr>
            <w:tcW w:w="1010" w:type="dxa"/>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sz w:val="18"/>
                <w:szCs w:val="18"/>
                <w:lang w:val="fi-FI"/>
              </w:rPr>
            </w:pPr>
          </w:p>
        </w:tc>
        <w:tc>
          <w:tcPr>
            <w:tcW w:w="1405"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 xml:space="preserve"> Responden Guru</w:t>
            </w:r>
          </w:p>
        </w:tc>
      </w:tr>
      <w:tr w:rsidR="00413AE6" w:rsidRPr="00DD2E97" w:rsidTr="00827A9E">
        <w:trPr>
          <w:trHeight w:val="289"/>
          <w:jc w:val="center"/>
        </w:trPr>
        <w:tc>
          <w:tcPr>
            <w:tcW w:w="1010" w:type="dxa"/>
            <w:tcBorders>
              <w:top w:val="single" w:sz="12"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it-IT"/>
              </w:rPr>
            </w:pPr>
            <w:r w:rsidRPr="00DD2E97">
              <w:rPr>
                <w:rFonts w:ascii="Arial" w:hAnsi="Arial" w:cs="Arial"/>
                <w:sz w:val="18"/>
                <w:szCs w:val="18"/>
                <w:lang w:val="it-IT"/>
              </w:rPr>
              <w:t>LITP1</w:t>
            </w:r>
          </w:p>
        </w:tc>
        <w:tc>
          <w:tcPr>
            <w:tcW w:w="1405" w:type="dxa"/>
            <w:tcBorders>
              <w:top w:val="single" w:sz="12"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23.49%</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rPr>
            </w:pPr>
            <w:r w:rsidRPr="00DD2E97">
              <w:rPr>
                <w:rFonts w:ascii="Arial" w:hAnsi="Arial" w:cs="Arial"/>
                <w:sz w:val="18"/>
                <w:szCs w:val="18"/>
                <w:lang w:val="it-IT"/>
              </w:rPr>
              <w:t>LITP2</w:t>
            </w:r>
          </w:p>
        </w:tc>
        <w:tc>
          <w:tcPr>
            <w:tcW w:w="1405"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25.59%</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rPr>
            </w:pPr>
            <w:r w:rsidRPr="00DD2E97">
              <w:rPr>
                <w:rFonts w:ascii="Arial" w:hAnsi="Arial" w:cs="Arial"/>
                <w:sz w:val="18"/>
                <w:szCs w:val="18"/>
                <w:lang w:val="it-IT"/>
              </w:rPr>
              <w:t>LITP3</w:t>
            </w:r>
          </w:p>
        </w:tc>
        <w:tc>
          <w:tcPr>
            <w:tcW w:w="1405"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32.17%</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it-IT"/>
              </w:rPr>
              <w:t>LITP4</w:t>
            </w:r>
          </w:p>
        </w:tc>
        <w:tc>
          <w:tcPr>
            <w:tcW w:w="1405"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27.25%</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it-IT"/>
              </w:rPr>
              <w:t>LITP5</w:t>
            </w:r>
          </w:p>
        </w:tc>
        <w:tc>
          <w:tcPr>
            <w:tcW w:w="1405"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31.15%</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it-IT"/>
              </w:rPr>
              <w:t>LITP6</w:t>
            </w:r>
          </w:p>
        </w:tc>
        <w:tc>
          <w:tcPr>
            <w:tcW w:w="1405"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29.85%</w:t>
            </w:r>
          </w:p>
        </w:tc>
      </w:tr>
      <w:tr w:rsidR="00413AE6" w:rsidRPr="00DD2E97" w:rsidTr="00827A9E">
        <w:trPr>
          <w:trHeight w:val="289"/>
          <w:jc w:val="center"/>
        </w:trPr>
        <w:tc>
          <w:tcPr>
            <w:tcW w:w="1010" w:type="dxa"/>
            <w:tcBorders>
              <w:top w:val="single" w:sz="6"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rPr>
            </w:pPr>
            <w:r w:rsidRPr="00DD2E97">
              <w:rPr>
                <w:rFonts w:ascii="Arial" w:hAnsi="Arial" w:cs="Arial"/>
                <w:sz w:val="18"/>
                <w:szCs w:val="18"/>
                <w:lang w:val="it-IT"/>
              </w:rPr>
              <w:t>LITP7</w:t>
            </w:r>
          </w:p>
        </w:tc>
        <w:tc>
          <w:tcPr>
            <w:tcW w:w="1405" w:type="dxa"/>
            <w:tcBorders>
              <w:top w:val="single" w:sz="6"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30.45%</w:t>
            </w:r>
          </w:p>
        </w:tc>
      </w:tr>
      <w:tr w:rsidR="00413AE6" w:rsidRPr="00DD2E97" w:rsidTr="00827A9E">
        <w:trPr>
          <w:trHeight w:val="289"/>
          <w:jc w:val="center"/>
        </w:trPr>
        <w:tc>
          <w:tcPr>
            <w:tcW w:w="1010" w:type="dxa"/>
            <w:tcBorders>
              <w:top w:val="single" w:sz="6" w:space="0" w:color="auto"/>
              <w:bottom w:val="double" w:sz="6" w:space="0" w:color="auto"/>
              <w:right w:val="single" w:sz="12" w:space="0" w:color="auto"/>
            </w:tcBorders>
            <w:vAlign w:val="center"/>
          </w:tcPr>
          <w:p w:rsidR="00413AE6" w:rsidRPr="00DD2E97" w:rsidRDefault="00413AE6" w:rsidP="00827A9E">
            <w:pPr>
              <w:rPr>
                <w:rFonts w:ascii="Arial" w:hAnsi="Arial" w:cs="Arial"/>
                <w:sz w:val="18"/>
                <w:szCs w:val="18"/>
              </w:rPr>
            </w:pPr>
            <w:r w:rsidRPr="00DD2E97">
              <w:rPr>
                <w:rFonts w:ascii="Arial" w:hAnsi="Arial" w:cs="Arial"/>
                <w:sz w:val="18"/>
                <w:szCs w:val="18"/>
                <w:lang w:val="it-IT"/>
              </w:rPr>
              <w:t>LITP8</w:t>
            </w:r>
          </w:p>
        </w:tc>
        <w:tc>
          <w:tcPr>
            <w:tcW w:w="1405" w:type="dxa"/>
            <w:tcBorders>
              <w:top w:val="single" w:sz="6"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16"/>
                <w:szCs w:val="16"/>
              </w:rPr>
            </w:pPr>
            <w:r w:rsidRPr="00DD2E97">
              <w:rPr>
                <w:rFonts w:ascii="Arial" w:hAnsi="Arial" w:cs="Arial"/>
                <w:sz w:val="16"/>
                <w:szCs w:val="16"/>
              </w:rPr>
              <w:t>35.33%</w:t>
            </w:r>
          </w:p>
        </w:tc>
      </w:tr>
    </w:tbl>
    <w:p w:rsidR="00413AE6" w:rsidRPr="00DD2E97" w:rsidRDefault="00413AE6" w:rsidP="003D60C4">
      <w:pPr>
        <w:pStyle w:val="ListParagraph"/>
        <w:tabs>
          <w:tab w:val="left" w:pos="709"/>
          <w:tab w:val="left" w:pos="1418"/>
          <w:tab w:val="left" w:pos="2880"/>
        </w:tabs>
        <w:spacing w:after="120" w:line="276" w:lineRule="auto"/>
        <w:ind w:left="960"/>
        <w:jc w:val="both"/>
      </w:pPr>
    </w:p>
    <w:p w:rsidR="00413AE6" w:rsidRPr="00915601" w:rsidRDefault="00413AE6" w:rsidP="003D60C4">
      <w:pPr>
        <w:pStyle w:val="ListParagraph"/>
        <w:tabs>
          <w:tab w:val="left" w:pos="709"/>
          <w:tab w:val="left" w:pos="1418"/>
          <w:tab w:val="left" w:pos="2880"/>
        </w:tabs>
        <w:spacing w:after="120" w:line="276" w:lineRule="auto"/>
        <w:ind w:left="960" w:firstLine="630"/>
        <w:jc w:val="both"/>
      </w:pPr>
      <w:r w:rsidRPr="00DD2E97">
        <w:tab/>
      </w:r>
      <w:proofErr w:type="gramStart"/>
      <w:r w:rsidRPr="00915601">
        <w:t>Secara umum dapat dikatakan bahwa sedikitnya ada 23.49% pengawas telah menguasai semua komponen kompetensi dalam kelompok kompetensi penelitian dan pengembangan.</w:t>
      </w:r>
      <w:proofErr w:type="gramEnd"/>
      <w:r w:rsidRPr="00915601">
        <w:t xml:space="preserve"> </w:t>
      </w:r>
      <w:proofErr w:type="gramStart"/>
      <w:r w:rsidRPr="00915601">
        <w:t>Kompetensi pengawas dalam penelitian dan pengembangan dianggap yang paling lemah di antara semua kompetensi yang harus dimikili oleh pengawas.</w:t>
      </w:r>
      <w:proofErr w:type="gramEnd"/>
      <w:r w:rsidRPr="00915601">
        <w:t xml:space="preserve"> </w:t>
      </w:r>
      <w:proofErr w:type="gramStart"/>
      <w:r w:rsidRPr="00915601">
        <w:t>Hampir semua komponen dalam kelompok kompetensi ini dianggap lemah.</w:t>
      </w:r>
      <w:proofErr w:type="gramEnd"/>
      <w:r w:rsidRPr="00915601">
        <w:t xml:space="preserve">  Hanya berkisar 23.49% sampai dengan 35.33% responden guru menganggap bahwa mereka melakukan kegiatan yang terkait dengan kompetensi penelitian dan pengembangan dalam melakukan pembinaan kepada guru. </w:t>
      </w:r>
      <w:proofErr w:type="gramStart"/>
      <w:r w:rsidRPr="00915601">
        <w:t>Jika ini benar, keadaan ini sangat memprihatinkan karena guru betul-betul memerlukan bimbingan dan pembinaan dari para pengawas mereka untuk bisa melaksanakan tugas-tugas mereka sebagai guru yang profesional.</w:t>
      </w:r>
      <w:proofErr w:type="gramEnd"/>
      <w:r w:rsidRPr="00915601">
        <w:t xml:space="preserve"> </w:t>
      </w:r>
      <w:proofErr w:type="gramStart"/>
      <w:r w:rsidRPr="00915601">
        <w:t>Oleh karena itu, perlu segera ada tindak lanjut yang mengarah pada perbaikan keadaan yang memprihatinkan ini.</w:t>
      </w:r>
      <w:proofErr w:type="gramEnd"/>
      <w:r w:rsidRPr="00915601">
        <w:t xml:space="preserve">  </w:t>
      </w:r>
    </w:p>
    <w:p w:rsidR="00413AE6" w:rsidRPr="00915601" w:rsidRDefault="00413AE6" w:rsidP="003D60C4">
      <w:pPr>
        <w:spacing w:after="120" w:line="276" w:lineRule="auto"/>
        <w:ind w:left="720" w:firstLine="630"/>
        <w:jc w:val="both"/>
      </w:pPr>
      <w:r w:rsidRPr="00915601">
        <w:t xml:space="preserve">Jika data dipilah berdasarkan berdasarkan kategori Negeri dan Swasta, kategori sekolah dan madrasah, kategori jenjang pendidikan dasar dan menengah, serta kategori negeri dan swasta, ada perbedaan pada semua komponen kompetensi supervisi akademik dengan pola yang </w:t>
      </w:r>
      <w:proofErr w:type="gramStart"/>
      <w:r w:rsidRPr="00915601">
        <w:t>sama</w:t>
      </w:r>
      <w:proofErr w:type="gramEnd"/>
      <w:r w:rsidRPr="00915601">
        <w:t xml:space="preserve">. </w:t>
      </w:r>
      <w:proofErr w:type="gramStart"/>
      <w:r w:rsidRPr="00915601">
        <w:t>Kompetensi supervisi penelitian dan pengembangan lebih banyak dikuasai oleh pengawas di Negeri daripada di Swasta, lebih banyak dikuasai oleh pengawas sekolah daripada madrasah, lebih banyak dikuasai oleh pengawas di jenjang pendidikan dasar daripada di jenjang pendidikan menengah, dan lebih banyak oleh pengawas di sekolah/madrasah negeri daripada di sekolah/madrasah swasta.</w:t>
      </w:r>
      <w:proofErr w:type="gramEnd"/>
      <w:r w:rsidRPr="00915601">
        <w:t xml:space="preserve"> </w:t>
      </w:r>
    </w:p>
    <w:p w:rsidR="00413AE6" w:rsidRPr="00915601" w:rsidRDefault="00413AE6" w:rsidP="00D11C24">
      <w:pPr>
        <w:pStyle w:val="Heading5"/>
        <w:numPr>
          <w:ilvl w:val="0"/>
          <w:numId w:val="58"/>
        </w:numPr>
        <w:spacing w:line="276" w:lineRule="auto"/>
        <w:ind w:left="720" w:hanging="270"/>
        <w:rPr>
          <w:rFonts w:ascii="Times New Roman" w:hAnsi="Times New Roman"/>
          <w:b w:val="0"/>
        </w:rPr>
      </w:pPr>
      <w:bookmarkStart w:id="144" w:name="_Toc253132365"/>
      <w:r w:rsidRPr="00915601">
        <w:rPr>
          <w:rFonts w:ascii="Times New Roman" w:hAnsi="Times New Roman"/>
        </w:rPr>
        <w:t>Kompetensi Sosial</w:t>
      </w:r>
      <w:bookmarkEnd w:id="144"/>
    </w:p>
    <w:p w:rsidR="00413AE6" w:rsidRPr="00915601" w:rsidRDefault="00413AE6" w:rsidP="00413AE6">
      <w:pPr>
        <w:spacing w:after="120" w:line="276" w:lineRule="auto"/>
        <w:ind w:left="720" w:firstLine="630"/>
        <w:rPr>
          <w:lang w:val="fi-FI"/>
        </w:rPr>
      </w:pPr>
      <w:r w:rsidRPr="00915601">
        <w:rPr>
          <w:lang w:val="fi-FI"/>
        </w:rPr>
        <w:t>Kompetensi sosial pengawas terdiri dari 2 sub kompetensi sebagai berikut.</w:t>
      </w:r>
    </w:p>
    <w:p w:rsidR="00413AE6" w:rsidRPr="00915601" w:rsidRDefault="00413AE6" w:rsidP="00D11C24">
      <w:pPr>
        <w:numPr>
          <w:ilvl w:val="0"/>
          <w:numId w:val="43"/>
        </w:numPr>
        <w:tabs>
          <w:tab w:val="clear" w:pos="720"/>
          <w:tab w:val="num" w:pos="1080"/>
        </w:tabs>
        <w:spacing w:line="276" w:lineRule="auto"/>
        <w:ind w:left="1080"/>
        <w:rPr>
          <w:lang w:val="fi-FI"/>
        </w:rPr>
      </w:pPr>
      <w:r w:rsidRPr="00915601">
        <w:rPr>
          <w:lang w:val="fi-FI"/>
        </w:rPr>
        <w:t>Bekerja sama dengan berbagai pihak dalam rangka meningkatkan kualitas diri untuk dapat melaksanakan tugas dan tanggung Jawab nya (SOSP1).</w:t>
      </w:r>
    </w:p>
    <w:p w:rsidR="00413AE6" w:rsidRPr="00915601" w:rsidRDefault="00413AE6" w:rsidP="00D11C24">
      <w:pPr>
        <w:numPr>
          <w:ilvl w:val="0"/>
          <w:numId w:val="43"/>
        </w:numPr>
        <w:tabs>
          <w:tab w:val="clear" w:pos="720"/>
          <w:tab w:val="num" w:pos="900"/>
        </w:tabs>
        <w:spacing w:line="276" w:lineRule="auto"/>
        <w:ind w:left="1080"/>
        <w:rPr>
          <w:lang w:val="fi-FI"/>
        </w:rPr>
      </w:pPr>
      <w:r w:rsidRPr="00915601">
        <w:rPr>
          <w:lang w:val="fi-FI"/>
        </w:rPr>
        <w:t>Aktif dalam kegiatan asosiasi pengawas satuan pendidikan (SOSP2).</w:t>
      </w:r>
    </w:p>
    <w:p w:rsidR="00413AE6" w:rsidRPr="00DD2E97" w:rsidRDefault="00413AE6" w:rsidP="00413AE6">
      <w:pPr>
        <w:pStyle w:val="ListParagraph"/>
        <w:tabs>
          <w:tab w:val="left" w:pos="709"/>
          <w:tab w:val="left" w:pos="1418"/>
          <w:tab w:val="left" w:pos="2880"/>
        </w:tabs>
        <w:ind w:left="960"/>
        <w:rPr>
          <w:lang w:val="fi-FI"/>
        </w:rPr>
      </w:pPr>
    </w:p>
    <w:p w:rsidR="00413AE6" w:rsidRPr="00DD2E97" w:rsidRDefault="00413AE6" w:rsidP="00413AE6">
      <w:pPr>
        <w:pStyle w:val="Table"/>
        <w:ind w:left="2970" w:hanging="1530"/>
        <w:rPr>
          <w:szCs w:val="20"/>
          <w:lang w:val="fi-FI"/>
        </w:rPr>
      </w:pPr>
      <w:bookmarkStart w:id="145" w:name="_Toc252526924"/>
      <w:bookmarkStart w:id="146" w:name="_Toc253132424"/>
      <w:r w:rsidRPr="00DD2E97">
        <w:rPr>
          <w:szCs w:val="20"/>
          <w:lang w:val="fi-FI"/>
        </w:rPr>
        <w:t>Pencapaian</w:t>
      </w:r>
      <w:r w:rsidRPr="00DD2E97">
        <w:rPr>
          <w:lang w:val="fi-FI"/>
        </w:rPr>
        <w:t xml:space="preserve"> Kompetensi Sosial Pengawas Menurut Kepala Sekolah</w:t>
      </w:r>
      <w:bookmarkEnd w:id="145"/>
      <w:bookmarkEnd w:id="146"/>
    </w:p>
    <w:tbl>
      <w:tblPr>
        <w:tblW w:w="0" w:type="auto"/>
        <w:jc w:val="center"/>
        <w:tblInd w:w="-958" w:type="dxa"/>
        <w:tblBorders>
          <w:top w:val="double" w:sz="6" w:space="0" w:color="auto"/>
          <w:left w:val="double" w:sz="6" w:space="0" w:color="auto"/>
          <w:bottom w:val="double" w:sz="6" w:space="0" w:color="auto"/>
          <w:right w:val="double" w:sz="6" w:space="0" w:color="auto"/>
          <w:insideH w:val="single" w:sz="12" w:space="0" w:color="auto"/>
          <w:insideV w:val="single" w:sz="4" w:space="0" w:color="auto"/>
        </w:tblBorders>
        <w:tblLook w:val="01E0"/>
      </w:tblPr>
      <w:tblGrid>
        <w:gridCol w:w="904"/>
        <w:gridCol w:w="2136"/>
      </w:tblGrid>
      <w:tr w:rsidR="00413AE6" w:rsidRPr="00DD2E97" w:rsidTr="00827A9E">
        <w:trPr>
          <w:trHeight w:val="360"/>
          <w:jc w:val="center"/>
        </w:trPr>
        <w:tc>
          <w:tcPr>
            <w:tcW w:w="904" w:type="dxa"/>
            <w:tcBorders>
              <w:top w:val="double" w:sz="6" w:space="0" w:color="auto"/>
              <w:bottom w:val="single" w:sz="12" w:space="0" w:color="auto"/>
              <w:right w:val="single" w:sz="12" w:space="0" w:color="auto"/>
            </w:tcBorders>
            <w:vAlign w:val="center"/>
          </w:tcPr>
          <w:p w:rsidR="00413AE6" w:rsidRPr="00DD2E97" w:rsidRDefault="00413AE6" w:rsidP="00827A9E">
            <w:pPr>
              <w:jc w:val="center"/>
              <w:rPr>
                <w:rFonts w:ascii="Tahoma" w:hAnsi="Tahoma" w:cs="Tahoma"/>
                <w:b/>
                <w:lang w:val="fi-FI"/>
              </w:rPr>
            </w:pPr>
          </w:p>
        </w:tc>
        <w:tc>
          <w:tcPr>
            <w:tcW w:w="2136" w:type="dxa"/>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sz w:val="18"/>
                <w:szCs w:val="18"/>
                <w:lang w:val="fi-FI"/>
              </w:rPr>
            </w:pPr>
            <w:r w:rsidRPr="00DD2E97">
              <w:rPr>
                <w:rFonts w:ascii="Arial" w:hAnsi="Arial" w:cs="Arial"/>
                <w:sz w:val="18"/>
                <w:szCs w:val="18"/>
                <w:lang w:val="fi-FI"/>
              </w:rPr>
              <w:t>Kepala Sekolah</w:t>
            </w:r>
          </w:p>
        </w:tc>
      </w:tr>
      <w:tr w:rsidR="00413AE6" w:rsidRPr="00DD2E97" w:rsidTr="00827A9E">
        <w:trPr>
          <w:trHeight w:val="289"/>
          <w:jc w:val="center"/>
        </w:trPr>
        <w:tc>
          <w:tcPr>
            <w:tcW w:w="904" w:type="dxa"/>
            <w:tcBorders>
              <w:top w:val="single" w:sz="12" w:space="0" w:color="auto"/>
              <w:bottom w:val="sing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SOSP1</w:t>
            </w:r>
          </w:p>
        </w:tc>
        <w:tc>
          <w:tcPr>
            <w:tcW w:w="2136" w:type="dxa"/>
            <w:tcBorders>
              <w:top w:val="single" w:sz="12" w:space="0" w:color="auto"/>
              <w:left w:val="single" w:sz="12" w:space="0" w:color="auto"/>
              <w:bottom w:val="sing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82.56%</w:t>
            </w:r>
          </w:p>
        </w:tc>
      </w:tr>
      <w:tr w:rsidR="00413AE6" w:rsidRPr="00DD2E97" w:rsidTr="00827A9E">
        <w:trPr>
          <w:trHeight w:val="289"/>
          <w:jc w:val="center"/>
        </w:trPr>
        <w:tc>
          <w:tcPr>
            <w:tcW w:w="904" w:type="dxa"/>
            <w:tcBorders>
              <w:top w:val="single" w:sz="6" w:space="0" w:color="auto"/>
              <w:bottom w:val="double" w:sz="6" w:space="0" w:color="auto"/>
              <w:right w:val="single" w:sz="12" w:space="0" w:color="auto"/>
            </w:tcBorders>
            <w:vAlign w:val="center"/>
          </w:tcPr>
          <w:p w:rsidR="00413AE6" w:rsidRPr="00DD2E97" w:rsidRDefault="00413AE6" w:rsidP="00827A9E">
            <w:pPr>
              <w:rPr>
                <w:rFonts w:ascii="Arial" w:hAnsi="Arial" w:cs="Arial"/>
                <w:sz w:val="18"/>
                <w:szCs w:val="18"/>
                <w:lang w:val="fi-FI"/>
              </w:rPr>
            </w:pPr>
            <w:r w:rsidRPr="00DD2E97">
              <w:rPr>
                <w:rFonts w:ascii="Arial" w:hAnsi="Arial" w:cs="Arial"/>
                <w:sz w:val="18"/>
                <w:szCs w:val="18"/>
                <w:lang w:val="fi-FI"/>
              </w:rPr>
              <w:t>SOSP2</w:t>
            </w:r>
          </w:p>
        </w:tc>
        <w:tc>
          <w:tcPr>
            <w:tcW w:w="2136" w:type="dxa"/>
            <w:tcBorders>
              <w:top w:val="single" w:sz="6"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sz w:val="18"/>
                <w:szCs w:val="18"/>
              </w:rPr>
            </w:pPr>
            <w:r w:rsidRPr="00DD2E97">
              <w:rPr>
                <w:rFonts w:ascii="Arial" w:hAnsi="Arial" w:cs="Arial"/>
                <w:sz w:val="18"/>
                <w:szCs w:val="18"/>
              </w:rPr>
              <w:t>81.25%</w:t>
            </w:r>
          </w:p>
        </w:tc>
      </w:tr>
    </w:tbl>
    <w:p w:rsidR="00413AE6" w:rsidRPr="00DD2E97" w:rsidRDefault="00413AE6" w:rsidP="00413AE6">
      <w:pPr>
        <w:jc w:val="center"/>
        <w:rPr>
          <w:rFonts w:ascii="Tahoma" w:hAnsi="Tahoma" w:cs="Tahoma"/>
          <w:b/>
          <w:sz w:val="20"/>
          <w:szCs w:val="20"/>
          <w:lang w:val="fi-FI"/>
        </w:rPr>
      </w:pPr>
    </w:p>
    <w:p w:rsidR="00413AE6" w:rsidRPr="00DD2E97" w:rsidRDefault="00413AE6" w:rsidP="00413AE6">
      <w:pPr>
        <w:jc w:val="center"/>
        <w:rPr>
          <w:rFonts w:ascii="Tahoma" w:hAnsi="Tahoma" w:cs="Tahoma"/>
          <w:b/>
          <w:sz w:val="20"/>
          <w:szCs w:val="20"/>
          <w:lang w:val="fi-FI"/>
        </w:rPr>
      </w:pPr>
    </w:p>
    <w:p w:rsidR="00413AE6" w:rsidRPr="00915601" w:rsidRDefault="00413AE6" w:rsidP="00413AE6">
      <w:pPr>
        <w:pStyle w:val="ListParagraph"/>
        <w:tabs>
          <w:tab w:val="left" w:pos="1080"/>
        </w:tabs>
        <w:spacing w:after="120" w:line="288" w:lineRule="auto"/>
        <w:ind w:left="960" w:firstLine="540"/>
        <w:jc w:val="both"/>
        <w:rPr>
          <w:lang w:val="nb-NO"/>
        </w:rPr>
      </w:pPr>
      <w:r w:rsidRPr="00915601">
        <w:rPr>
          <w:lang w:val="nb-NO"/>
        </w:rPr>
        <w:t xml:space="preserve">Secara umum dapat dikatakan bahwa sedikitnya ada 81.25% pengawas telah menguasai semua komponen kompetensi dalam kelompok kompetensi sosial. Kesan responden kepala sekolah terhadap kompetensi sosial pengawas dapat dianggap cukup baik. </w:t>
      </w:r>
    </w:p>
    <w:p w:rsidR="00413AE6" w:rsidRPr="00915601" w:rsidRDefault="00413AE6" w:rsidP="00413AE6">
      <w:pPr>
        <w:spacing w:after="120" w:line="288" w:lineRule="auto"/>
        <w:ind w:left="720" w:firstLine="540"/>
        <w:jc w:val="both"/>
        <w:rPr>
          <w:lang w:val="nb-NO"/>
        </w:rPr>
      </w:pPr>
      <w:r w:rsidRPr="00915601">
        <w:rPr>
          <w:lang w:val="nb-NO"/>
        </w:rPr>
        <w:t>Jika data dipilah berdasarkan kategori sekolah/madrasah negeri dan swasta, dan kategori pendidikan dasar dan menengah; kompetensi sosial pengawas lebih banyak dikuasai oleh pengawas di sekolah/madrasah negeri daripada di sekolah/madrasah swasta, serta lebih banyak dikuasai oleh pengawas di jenjang pendidikan dasar daripada di jenjang pendidikan menengah.</w:t>
      </w:r>
    </w:p>
    <w:p w:rsidR="00413AE6" w:rsidRPr="00915601" w:rsidRDefault="00413AE6" w:rsidP="00D11C24">
      <w:pPr>
        <w:pStyle w:val="Heading3"/>
        <w:numPr>
          <w:ilvl w:val="0"/>
          <w:numId w:val="57"/>
        </w:numPr>
        <w:spacing w:line="276" w:lineRule="auto"/>
        <w:ind w:left="720" w:hanging="270"/>
        <w:rPr>
          <w:rFonts w:ascii="Times New Roman" w:hAnsi="Times New Roman" w:cs="Times New Roman"/>
          <w:lang w:val="sv-SE"/>
        </w:rPr>
      </w:pPr>
      <w:bookmarkStart w:id="147" w:name="_Toc253132366"/>
      <w:r w:rsidRPr="00915601">
        <w:rPr>
          <w:rFonts w:ascii="Times New Roman" w:hAnsi="Times New Roman" w:cs="Times New Roman"/>
          <w:lang w:val="sv-SE"/>
        </w:rPr>
        <w:t>Dampak Standar Pengawas Sekolah/Madrasah terhadap Kinerja Guru</w:t>
      </w:r>
      <w:bookmarkEnd w:id="147"/>
      <w:r w:rsidRPr="00915601">
        <w:rPr>
          <w:rFonts w:ascii="Times New Roman" w:hAnsi="Times New Roman" w:cs="Times New Roman"/>
          <w:lang w:val="sv-SE"/>
        </w:rPr>
        <w:t xml:space="preserve"> </w:t>
      </w:r>
    </w:p>
    <w:p w:rsidR="00413AE6" w:rsidRPr="00DD2E97" w:rsidRDefault="00413AE6" w:rsidP="00413AE6">
      <w:pPr>
        <w:pStyle w:val="ListParagraph"/>
        <w:tabs>
          <w:tab w:val="left" w:pos="709"/>
          <w:tab w:val="left" w:pos="1440"/>
          <w:tab w:val="left" w:pos="2268"/>
        </w:tabs>
        <w:ind w:left="960"/>
        <w:rPr>
          <w:lang w:val="sv-SE"/>
        </w:rPr>
      </w:pPr>
    </w:p>
    <w:p w:rsidR="00413AE6" w:rsidRPr="00DD2E97" w:rsidRDefault="00413AE6" w:rsidP="00413AE6">
      <w:pPr>
        <w:pStyle w:val="Table"/>
        <w:ind w:left="2970" w:hanging="2520"/>
        <w:rPr>
          <w:lang w:val="sv-SE"/>
        </w:rPr>
      </w:pPr>
      <w:bookmarkStart w:id="148" w:name="_Toc252526925"/>
      <w:bookmarkStart w:id="149" w:name="_Toc253132425"/>
      <w:r w:rsidRPr="00DD2E97">
        <w:rPr>
          <w:lang w:val="sv-SE"/>
        </w:rPr>
        <w:t>Dampak Standar Pengawas terhadap Kinerja Guru</w:t>
      </w:r>
      <w:bookmarkEnd w:id="148"/>
      <w:bookmarkEnd w:id="149"/>
    </w:p>
    <w:p w:rsidR="00413AE6" w:rsidRPr="00DD2E97" w:rsidRDefault="00413AE6" w:rsidP="00413AE6">
      <w:pPr>
        <w:pStyle w:val="Table"/>
        <w:numPr>
          <w:ilvl w:val="0"/>
          <w:numId w:val="0"/>
        </w:numPr>
        <w:ind w:left="2970"/>
        <w:jc w:val="left"/>
        <w:rPr>
          <w:lang w:val="sv-SE"/>
        </w:rPr>
      </w:pPr>
    </w:p>
    <w:tbl>
      <w:tblPr>
        <w:tblStyle w:val="TableGrid"/>
        <w:tblW w:w="0" w:type="auto"/>
        <w:tblInd w:w="2970" w:type="dxa"/>
        <w:tblLook w:val="04A0"/>
      </w:tblPr>
      <w:tblGrid>
        <w:gridCol w:w="918"/>
        <w:gridCol w:w="990"/>
        <w:gridCol w:w="810"/>
      </w:tblGrid>
      <w:tr w:rsidR="00413AE6" w:rsidRPr="00DD2E97" w:rsidTr="00827A9E">
        <w:tc>
          <w:tcPr>
            <w:tcW w:w="918" w:type="dxa"/>
          </w:tcPr>
          <w:p w:rsidR="00413AE6" w:rsidRPr="00DD2E97" w:rsidRDefault="00413AE6" w:rsidP="00827A9E">
            <w:pPr>
              <w:pStyle w:val="Table"/>
              <w:numPr>
                <w:ilvl w:val="0"/>
                <w:numId w:val="0"/>
              </w:numPr>
              <w:jc w:val="left"/>
              <w:rPr>
                <w:lang w:val="sv-SE"/>
              </w:rPr>
            </w:pPr>
            <w:r w:rsidRPr="00DD2E97">
              <w:rPr>
                <w:lang w:val="sv-SE"/>
              </w:rPr>
              <w:t>Naik</w:t>
            </w:r>
          </w:p>
        </w:tc>
        <w:tc>
          <w:tcPr>
            <w:tcW w:w="990" w:type="dxa"/>
          </w:tcPr>
          <w:p w:rsidR="00413AE6" w:rsidRPr="00DD2E97" w:rsidRDefault="00413AE6" w:rsidP="00827A9E">
            <w:pPr>
              <w:pStyle w:val="Table"/>
              <w:numPr>
                <w:ilvl w:val="0"/>
                <w:numId w:val="0"/>
              </w:numPr>
              <w:jc w:val="left"/>
              <w:rPr>
                <w:lang w:val="sv-SE"/>
              </w:rPr>
            </w:pPr>
            <w:r w:rsidRPr="00DD2E97">
              <w:rPr>
                <w:lang w:val="sv-SE"/>
              </w:rPr>
              <w:t>Tetap</w:t>
            </w:r>
          </w:p>
        </w:tc>
        <w:tc>
          <w:tcPr>
            <w:tcW w:w="810" w:type="dxa"/>
          </w:tcPr>
          <w:p w:rsidR="00413AE6" w:rsidRPr="00DD2E97" w:rsidRDefault="00413AE6" w:rsidP="00827A9E">
            <w:pPr>
              <w:pStyle w:val="Table"/>
              <w:numPr>
                <w:ilvl w:val="0"/>
                <w:numId w:val="0"/>
              </w:numPr>
              <w:jc w:val="left"/>
              <w:rPr>
                <w:lang w:val="sv-SE"/>
              </w:rPr>
            </w:pPr>
            <w:r w:rsidRPr="00DD2E97">
              <w:rPr>
                <w:lang w:val="sv-SE"/>
              </w:rPr>
              <w:t>Turun</w:t>
            </w:r>
          </w:p>
        </w:tc>
      </w:tr>
      <w:tr w:rsidR="00413AE6" w:rsidRPr="00DD2E97" w:rsidTr="00827A9E">
        <w:tc>
          <w:tcPr>
            <w:tcW w:w="918" w:type="dxa"/>
          </w:tcPr>
          <w:p w:rsidR="00413AE6" w:rsidRPr="00DD2E97" w:rsidRDefault="00413AE6" w:rsidP="00827A9E">
            <w:pPr>
              <w:pStyle w:val="Table"/>
              <w:numPr>
                <w:ilvl w:val="0"/>
                <w:numId w:val="0"/>
              </w:numPr>
              <w:jc w:val="left"/>
              <w:rPr>
                <w:lang w:val="sv-SE"/>
              </w:rPr>
            </w:pPr>
            <w:r w:rsidRPr="00DD2E97">
              <w:rPr>
                <w:lang w:val="sv-SE"/>
              </w:rPr>
              <w:t>77.91%</w:t>
            </w:r>
          </w:p>
        </w:tc>
        <w:tc>
          <w:tcPr>
            <w:tcW w:w="990" w:type="dxa"/>
          </w:tcPr>
          <w:p w:rsidR="00413AE6" w:rsidRPr="00DD2E97" w:rsidRDefault="00413AE6" w:rsidP="00827A9E">
            <w:pPr>
              <w:pStyle w:val="Table"/>
              <w:numPr>
                <w:ilvl w:val="0"/>
                <w:numId w:val="0"/>
              </w:numPr>
              <w:jc w:val="left"/>
              <w:rPr>
                <w:lang w:val="sv-SE"/>
              </w:rPr>
            </w:pPr>
            <w:r w:rsidRPr="00DD2E97">
              <w:rPr>
                <w:lang w:val="sv-SE"/>
              </w:rPr>
              <w:t>22.09%</w:t>
            </w:r>
          </w:p>
        </w:tc>
        <w:tc>
          <w:tcPr>
            <w:tcW w:w="810" w:type="dxa"/>
          </w:tcPr>
          <w:p w:rsidR="00413AE6" w:rsidRPr="00DD2E97" w:rsidRDefault="00413AE6" w:rsidP="00827A9E">
            <w:pPr>
              <w:pStyle w:val="Table"/>
              <w:numPr>
                <w:ilvl w:val="0"/>
                <w:numId w:val="0"/>
              </w:numPr>
              <w:jc w:val="left"/>
              <w:rPr>
                <w:lang w:val="sv-SE"/>
              </w:rPr>
            </w:pPr>
            <w:r w:rsidRPr="00DD2E97">
              <w:rPr>
                <w:lang w:val="sv-SE"/>
              </w:rPr>
              <w:t>0.00%</w:t>
            </w:r>
          </w:p>
        </w:tc>
      </w:tr>
    </w:tbl>
    <w:p w:rsidR="00413AE6" w:rsidRPr="00DD2E97" w:rsidRDefault="00413AE6" w:rsidP="00413AE6">
      <w:pPr>
        <w:pStyle w:val="Table"/>
        <w:numPr>
          <w:ilvl w:val="0"/>
          <w:numId w:val="0"/>
        </w:numPr>
        <w:ind w:left="2970"/>
        <w:jc w:val="left"/>
        <w:rPr>
          <w:lang w:val="sv-SE"/>
        </w:rPr>
      </w:pPr>
    </w:p>
    <w:p w:rsidR="00413AE6" w:rsidRPr="00DD2E97" w:rsidRDefault="00413AE6" w:rsidP="00413AE6">
      <w:pPr>
        <w:pStyle w:val="Table"/>
        <w:numPr>
          <w:ilvl w:val="0"/>
          <w:numId w:val="0"/>
        </w:numPr>
        <w:ind w:left="2970"/>
        <w:jc w:val="left"/>
        <w:rPr>
          <w:lang w:val="sv-SE"/>
        </w:rPr>
      </w:pPr>
    </w:p>
    <w:p w:rsidR="00413AE6" w:rsidRPr="00915601" w:rsidRDefault="00413AE6" w:rsidP="003D60C4">
      <w:pPr>
        <w:pStyle w:val="ListParagraph"/>
        <w:tabs>
          <w:tab w:val="left" w:pos="709"/>
          <w:tab w:val="left" w:pos="1440"/>
          <w:tab w:val="left" w:pos="2268"/>
        </w:tabs>
        <w:spacing w:after="120" w:line="276" w:lineRule="auto"/>
        <w:ind w:left="960" w:firstLine="360"/>
        <w:jc w:val="both"/>
      </w:pPr>
      <w:r w:rsidRPr="00915601">
        <w:rPr>
          <w:lang w:val="sv-SE"/>
        </w:rPr>
        <w:t xml:space="preserve">Persepsi responden tentang dampak Standar Pengawas sekolah/madrasah terhadap kinerja guru tampaknya cukup baik, akan tetapi jika dibandingkan dengan kinerja pengawas yang terkait dengan kompetensi mereka dalam melakukan pembinaan terhadap guru tampak tidak sejalan. </w:t>
      </w:r>
      <w:r w:rsidRPr="00915601">
        <w:t xml:space="preserve">Angka 77.91% yang menganggap ada kenaikan kinerja guru akibat adanya Standar Pengawas mungkin bisa dikatakan anggapan yang </w:t>
      </w:r>
      <w:r w:rsidRPr="00915601">
        <w:rPr>
          <w:i/>
        </w:rPr>
        <w:t>over-estimate</w:t>
      </w:r>
      <w:r w:rsidRPr="00915601">
        <w:t>.</w:t>
      </w:r>
    </w:p>
    <w:p w:rsidR="00413AE6" w:rsidRPr="00915601" w:rsidRDefault="00413AE6" w:rsidP="00D11C24">
      <w:pPr>
        <w:pStyle w:val="Heading3"/>
        <w:numPr>
          <w:ilvl w:val="0"/>
          <w:numId w:val="57"/>
        </w:numPr>
        <w:spacing w:line="276" w:lineRule="auto"/>
        <w:ind w:left="720" w:hanging="270"/>
        <w:rPr>
          <w:rFonts w:ascii="Times New Roman" w:hAnsi="Times New Roman" w:cs="Times New Roman"/>
          <w:lang w:val="sv-SE"/>
        </w:rPr>
      </w:pPr>
      <w:bookmarkStart w:id="150" w:name="_Toc253132367"/>
      <w:r w:rsidRPr="00915601">
        <w:rPr>
          <w:rFonts w:ascii="Times New Roman" w:hAnsi="Times New Roman" w:cs="Times New Roman"/>
          <w:lang w:val="sv-SE"/>
        </w:rPr>
        <w:t>Penilaian terhadap Standar Pengawas Sekolah/Madrasah</w:t>
      </w:r>
      <w:bookmarkEnd w:id="150"/>
    </w:p>
    <w:p w:rsidR="00413AE6" w:rsidRPr="00DD2E97" w:rsidRDefault="00413AE6" w:rsidP="00413AE6">
      <w:pPr>
        <w:pStyle w:val="Table"/>
        <w:ind w:left="2970" w:hanging="2250"/>
        <w:rPr>
          <w:lang w:val="sv-SE"/>
        </w:rPr>
      </w:pPr>
      <w:bookmarkStart w:id="151" w:name="_Toc252526926"/>
      <w:bookmarkStart w:id="152" w:name="_Toc253132426"/>
      <w:r w:rsidRPr="00DD2E97">
        <w:rPr>
          <w:lang w:val="sv-SE"/>
        </w:rPr>
        <w:t>Penilaian terhadap Standar Pengawas</w:t>
      </w:r>
      <w:bookmarkEnd w:id="151"/>
      <w:bookmarkEnd w:id="152"/>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2018"/>
        <w:gridCol w:w="934"/>
        <w:gridCol w:w="934"/>
        <w:gridCol w:w="950"/>
      </w:tblGrid>
      <w:tr w:rsidR="00413AE6" w:rsidRPr="00DD2E97" w:rsidTr="00827A9E">
        <w:trPr>
          <w:trHeight w:val="360"/>
          <w:jc w:val="center"/>
        </w:trPr>
        <w:tc>
          <w:tcPr>
            <w:tcW w:w="0" w:type="auto"/>
            <w:tcBorders>
              <w:top w:val="double" w:sz="6" w:space="0" w:color="auto"/>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p>
        </w:tc>
        <w:tc>
          <w:tcPr>
            <w:tcW w:w="0" w:type="auto"/>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Tinggi</w:t>
            </w:r>
          </w:p>
        </w:tc>
        <w:tc>
          <w:tcPr>
            <w:tcW w:w="0" w:type="auto"/>
            <w:tcBorders>
              <w:top w:val="double" w:sz="6" w:space="0" w:color="auto"/>
              <w:left w:val="single" w:sz="12" w:space="0" w:color="auto"/>
              <w:bottom w:val="single" w:sz="12" w:space="0" w:color="auto"/>
              <w:right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Tepat</w:t>
            </w:r>
          </w:p>
        </w:tc>
        <w:tc>
          <w:tcPr>
            <w:tcW w:w="0" w:type="auto"/>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b/>
                <w:sz w:val="20"/>
                <w:szCs w:val="20"/>
              </w:rPr>
            </w:pPr>
            <w:r w:rsidRPr="00DD2E97">
              <w:rPr>
                <w:rFonts w:ascii="Arial" w:hAnsi="Arial" w:cs="Arial"/>
                <w:b/>
                <w:sz w:val="20"/>
                <w:szCs w:val="20"/>
              </w:rPr>
              <w:t>Rendah</w:t>
            </w:r>
          </w:p>
        </w:tc>
      </w:tr>
      <w:tr w:rsidR="00413AE6" w:rsidRPr="00DD2E97" w:rsidTr="00827A9E">
        <w:trPr>
          <w:trHeight w:val="289"/>
          <w:jc w:val="center"/>
        </w:trPr>
        <w:tc>
          <w:tcPr>
            <w:tcW w:w="0" w:type="auto"/>
            <w:tcBorders>
              <w:top w:val="single" w:sz="12" w:space="0" w:color="auto"/>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Kualifikasi</w:t>
            </w:r>
          </w:p>
        </w:tc>
        <w:tc>
          <w:tcPr>
            <w:tcW w:w="0" w:type="auto"/>
            <w:tcBorders>
              <w:top w:val="single" w:sz="12"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22.22</w:t>
            </w:r>
            <w:r w:rsidRPr="00DD2E97">
              <w:rPr>
                <w:rFonts w:ascii="Arial" w:hAnsi="Arial" w:cs="Arial"/>
                <w:bCs/>
                <w:sz w:val="20"/>
                <w:szCs w:val="20"/>
              </w:rPr>
              <w:t>%</w:t>
            </w:r>
          </w:p>
        </w:tc>
        <w:tc>
          <w:tcPr>
            <w:tcW w:w="0" w:type="auto"/>
            <w:tcBorders>
              <w:top w:val="single" w:sz="12"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75.56</w:t>
            </w:r>
            <w:r w:rsidRPr="00DD2E97">
              <w:rPr>
                <w:rFonts w:ascii="Arial" w:hAnsi="Arial" w:cs="Arial"/>
                <w:bCs/>
                <w:sz w:val="20"/>
                <w:szCs w:val="20"/>
              </w:rPr>
              <w:t>%</w:t>
            </w:r>
          </w:p>
        </w:tc>
        <w:tc>
          <w:tcPr>
            <w:tcW w:w="0" w:type="auto"/>
            <w:tcBorders>
              <w:top w:val="single" w:sz="12" w:space="0" w:color="auto"/>
              <w:left w:val="single" w:sz="12" w:space="0" w:color="auto"/>
            </w:tcBorders>
            <w:vAlign w:val="bottom"/>
          </w:tcPr>
          <w:p w:rsidR="00413AE6" w:rsidRPr="00DD2E97" w:rsidRDefault="00413AE6" w:rsidP="00827A9E">
            <w:pPr>
              <w:jc w:val="right"/>
              <w:rPr>
                <w:rFonts w:cs="Calibri"/>
              </w:rPr>
            </w:pPr>
            <w:r w:rsidRPr="00DD2E97">
              <w:rPr>
                <w:rFonts w:cs="Calibri"/>
              </w:rPr>
              <w:t>2.22</w:t>
            </w:r>
            <w:r w:rsidRPr="00DD2E97">
              <w:rPr>
                <w:rFonts w:ascii="Arial" w:hAnsi="Arial" w:cs="Arial"/>
                <w:bCs/>
                <w:sz w:val="20"/>
                <w:szCs w:val="20"/>
              </w:rPr>
              <w:t>%</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Supervisi Akademik</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20.00</w:t>
            </w:r>
            <w:r w:rsidRPr="00DD2E97">
              <w:rPr>
                <w:rFonts w:ascii="Arial" w:hAnsi="Arial" w:cs="Arial"/>
                <w:bCs/>
                <w:sz w:val="20"/>
                <w:szCs w:val="20"/>
              </w:rPr>
              <w:t>%</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80.00</w:t>
            </w:r>
            <w:r w:rsidRPr="00DD2E97">
              <w:rPr>
                <w:rFonts w:ascii="Arial" w:hAnsi="Arial" w:cs="Arial"/>
                <w:bCs/>
                <w:sz w:val="20"/>
                <w:szCs w:val="20"/>
              </w:rPr>
              <w:t>%</w:t>
            </w:r>
          </w:p>
        </w:tc>
        <w:tc>
          <w:tcPr>
            <w:tcW w:w="0" w:type="auto"/>
            <w:tcBorders>
              <w:left w:val="single" w:sz="12" w:space="0" w:color="auto"/>
            </w:tcBorders>
            <w:vAlign w:val="bottom"/>
          </w:tcPr>
          <w:p w:rsidR="00413AE6" w:rsidRPr="00DD2E97" w:rsidRDefault="00413AE6" w:rsidP="00827A9E">
            <w:pPr>
              <w:jc w:val="right"/>
              <w:rPr>
                <w:rFonts w:cs="Calibri"/>
              </w:rPr>
            </w:pPr>
            <w:r w:rsidRPr="00DD2E97">
              <w:rPr>
                <w:rFonts w:cs="Calibri"/>
              </w:rPr>
              <w:t>0.00</w:t>
            </w:r>
            <w:r w:rsidRPr="00DD2E97">
              <w:rPr>
                <w:rFonts w:ascii="Arial" w:hAnsi="Arial" w:cs="Arial"/>
                <w:bCs/>
                <w:sz w:val="20"/>
                <w:szCs w:val="20"/>
              </w:rPr>
              <w:t>%</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Evaluasi Pendidikan</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15.56</w:t>
            </w:r>
            <w:r w:rsidRPr="00DD2E97">
              <w:rPr>
                <w:rFonts w:ascii="Arial" w:hAnsi="Arial" w:cs="Arial"/>
                <w:bCs/>
                <w:sz w:val="20"/>
                <w:szCs w:val="20"/>
              </w:rPr>
              <w:t>%</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82.22</w:t>
            </w:r>
            <w:r w:rsidRPr="00DD2E97">
              <w:rPr>
                <w:rFonts w:ascii="Arial" w:hAnsi="Arial" w:cs="Arial"/>
                <w:bCs/>
                <w:sz w:val="20"/>
                <w:szCs w:val="20"/>
              </w:rPr>
              <w:t>%</w:t>
            </w:r>
          </w:p>
        </w:tc>
        <w:tc>
          <w:tcPr>
            <w:tcW w:w="0" w:type="auto"/>
            <w:tcBorders>
              <w:left w:val="single" w:sz="12" w:space="0" w:color="auto"/>
            </w:tcBorders>
            <w:vAlign w:val="bottom"/>
          </w:tcPr>
          <w:p w:rsidR="00413AE6" w:rsidRPr="00DD2E97" w:rsidRDefault="00413AE6" w:rsidP="00827A9E">
            <w:pPr>
              <w:jc w:val="right"/>
              <w:rPr>
                <w:rFonts w:cs="Calibri"/>
              </w:rPr>
            </w:pPr>
            <w:r w:rsidRPr="00DD2E97">
              <w:rPr>
                <w:rFonts w:cs="Calibri"/>
              </w:rPr>
              <w:t>2.22</w:t>
            </w:r>
            <w:r w:rsidRPr="00DD2E97">
              <w:rPr>
                <w:rFonts w:ascii="Arial" w:hAnsi="Arial" w:cs="Arial"/>
                <w:bCs/>
                <w:sz w:val="20"/>
                <w:szCs w:val="20"/>
              </w:rPr>
              <w:t>%</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Litbang</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11.11</w:t>
            </w:r>
            <w:r w:rsidRPr="00DD2E97">
              <w:rPr>
                <w:rFonts w:ascii="Arial" w:hAnsi="Arial" w:cs="Arial"/>
                <w:bCs/>
                <w:sz w:val="20"/>
                <w:szCs w:val="20"/>
              </w:rPr>
              <w:t>%</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62.22</w:t>
            </w:r>
            <w:r w:rsidRPr="00DD2E97">
              <w:rPr>
                <w:rFonts w:ascii="Arial" w:hAnsi="Arial" w:cs="Arial"/>
                <w:bCs/>
                <w:sz w:val="20"/>
                <w:szCs w:val="20"/>
              </w:rPr>
              <w:t>%</w:t>
            </w:r>
          </w:p>
        </w:tc>
        <w:tc>
          <w:tcPr>
            <w:tcW w:w="0" w:type="auto"/>
            <w:tcBorders>
              <w:left w:val="single" w:sz="12" w:space="0" w:color="auto"/>
            </w:tcBorders>
            <w:vAlign w:val="bottom"/>
          </w:tcPr>
          <w:p w:rsidR="00413AE6" w:rsidRPr="00DD2E97" w:rsidRDefault="00413AE6" w:rsidP="00827A9E">
            <w:pPr>
              <w:jc w:val="right"/>
              <w:rPr>
                <w:rFonts w:cs="Calibri"/>
              </w:rPr>
            </w:pPr>
            <w:r w:rsidRPr="00DD2E97">
              <w:rPr>
                <w:rFonts w:cs="Calibri"/>
              </w:rPr>
              <w:t>26.67</w:t>
            </w:r>
            <w:r w:rsidRPr="00DD2E97">
              <w:rPr>
                <w:rFonts w:ascii="Arial" w:hAnsi="Arial" w:cs="Arial"/>
                <w:bCs/>
                <w:sz w:val="20"/>
                <w:szCs w:val="20"/>
              </w:rPr>
              <w:t>%</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Supervisi Manajerial</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22.73</w:t>
            </w:r>
            <w:r w:rsidRPr="00DD2E97">
              <w:rPr>
                <w:rFonts w:ascii="Arial" w:hAnsi="Arial" w:cs="Arial"/>
                <w:bCs/>
                <w:sz w:val="20"/>
                <w:szCs w:val="20"/>
              </w:rPr>
              <w:t>%</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75.00</w:t>
            </w:r>
            <w:r w:rsidRPr="00DD2E97">
              <w:rPr>
                <w:rFonts w:ascii="Arial" w:hAnsi="Arial" w:cs="Arial"/>
                <w:bCs/>
                <w:sz w:val="20"/>
                <w:szCs w:val="20"/>
              </w:rPr>
              <w:t>%</w:t>
            </w:r>
          </w:p>
        </w:tc>
        <w:tc>
          <w:tcPr>
            <w:tcW w:w="0" w:type="auto"/>
            <w:tcBorders>
              <w:left w:val="single" w:sz="12" w:space="0" w:color="auto"/>
            </w:tcBorders>
            <w:vAlign w:val="bottom"/>
          </w:tcPr>
          <w:p w:rsidR="00413AE6" w:rsidRPr="00DD2E97" w:rsidRDefault="00413AE6" w:rsidP="00827A9E">
            <w:pPr>
              <w:jc w:val="right"/>
              <w:rPr>
                <w:rFonts w:cs="Calibri"/>
              </w:rPr>
            </w:pPr>
            <w:r w:rsidRPr="00DD2E97">
              <w:rPr>
                <w:rFonts w:cs="Calibri"/>
              </w:rPr>
              <w:t>2.22</w:t>
            </w:r>
            <w:r w:rsidRPr="00DD2E97">
              <w:rPr>
                <w:rFonts w:ascii="Arial" w:hAnsi="Arial" w:cs="Arial"/>
                <w:bCs/>
                <w:sz w:val="20"/>
                <w:szCs w:val="20"/>
              </w:rPr>
              <w:t>%</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Sosial</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22.22</w:t>
            </w:r>
            <w:r w:rsidRPr="00DD2E97">
              <w:rPr>
                <w:rFonts w:ascii="Arial" w:hAnsi="Arial" w:cs="Arial"/>
                <w:bCs/>
                <w:sz w:val="20"/>
                <w:szCs w:val="20"/>
              </w:rPr>
              <w:t>%</w:t>
            </w:r>
          </w:p>
        </w:tc>
        <w:tc>
          <w:tcPr>
            <w:tcW w:w="0" w:type="auto"/>
            <w:tcBorders>
              <w:top w:val="single" w:sz="4" w:space="0" w:color="auto"/>
              <w:left w:val="single" w:sz="12" w:space="0" w:color="auto"/>
              <w:bottom w:val="single" w:sz="4" w:space="0" w:color="auto"/>
              <w:right w:val="single" w:sz="12" w:space="0" w:color="auto"/>
            </w:tcBorders>
            <w:vAlign w:val="bottom"/>
          </w:tcPr>
          <w:p w:rsidR="00413AE6" w:rsidRPr="00DD2E97" w:rsidRDefault="00413AE6" w:rsidP="00827A9E">
            <w:pPr>
              <w:jc w:val="right"/>
              <w:rPr>
                <w:rFonts w:cs="Calibri"/>
              </w:rPr>
            </w:pPr>
            <w:r w:rsidRPr="00DD2E97">
              <w:rPr>
                <w:rFonts w:cs="Calibri"/>
              </w:rPr>
              <w:t>77.78</w:t>
            </w:r>
            <w:r w:rsidRPr="00DD2E97">
              <w:rPr>
                <w:rFonts w:ascii="Arial" w:hAnsi="Arial" w:cs="Arial"/>
                <w:bCs/>
                <w:sz w:val="20"/>
                <w:szCs w:val="20"/>
              </w:rPr>
              <w:t>%</w:t>
            </w:r>
          </w:p>
        </w:tc>
        <w:tc>
          <w:tcPr>
            <w:tcW w:w="0" w:type="auto"/>
            <w:tcBorders>
              <w:left w:val="single" w:sz="12" w:space="0" w:color="auto"/>
            </w:tcBorders>
            <w:vAlign w:val="bottom"/>
          </w:tcPr>
          <w:p w:rsidR="00413AE6" w:rsidRPr="00DD2E97" w:rsidRDefault="00413AE6" w:rsidP="00827A9E">
            <w:pPr>
              <w:jc w:val="right"/>
              <w:rPr>
                <w:rFonts w:cs="Calibri"/>
              </w:rPr>
            </w:pPr>
            <w:r w:rsidRPr="00DD2E97">
              <w:rPr>
                <w:rFonts w:cs="Calibri"/>
              </w:rPr>
              <w:t>0.00</w:t>
            </w:r>
            <w:r w:rsidRPr="00DD2E97">
              <w:rPr>
                <w:rFonts w:ascii="Arial" w:hAnsi="Arial" w:cs="Arial"/>
                <w:bCs/>
                <w:sz w:val="20"/>
                <w:szCs w:val="20"/>
              </w:rPr>
              <w:t>%</w:t>
            </w:r>
          </w:p>
        </w:tc>
      </w:tr>
      <w:tr w:rsidR="00413AE6" w:rsidRPr="00DD2E97" w:rsidTr="00827A9E">
        <w:trPr>
          <w:trHeight w:val="289"/>
          <w:jc w:val="center"/>
        </w:trPr>
        <w:tc>
          <w:tcPr>
            <w:tcW w:w="0" w:type="auto"/>
            <w:tcBorders>
              <w:right w:val="single" w:sz="12" w:space="0" w:color="auto"/>
            </w:tcBorders>
            <w:vAlign w:val="center"/>
          </w:tcPr>
          <w:p w:rsidR="00413AE6" w:rsidRPr="00DD2E97" w:rsidRDefault="00413AE6" w:rsidP="00827A9E">
            <w:pPr>
              <w:rPr>
                <w:rFonts w:ascii="Arial" w:hAnsi="Arial" w:cs="Arial"/>
                <w:sz w:val="20"/>
                <w:szCs w:val="20"/>
              </w:rPr>
            </w:pPr>
            <w:r w:rsidRPr="00DD2E97">
              <w:rPr>
                <w:rFonts w:ascii="Arial" w:hAnsi="Arial" w:cs="Arial"/>
                <w:sz w:val="20"/>
                <w:szCs w:val="20"/>
              </w:rPr>
              <w:t>Kepribadian</w:t>
            </w:r>
          </w:p>
        </w:tc>
        <w:tc>
          <w:tcPr>
            <w:tcW w:w="0" w:type="auto"/>
            <w:tcBorders>
              <w:top w:val="single" w:sz="4"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10.43%</w:t>
            </w:r>
          </w:p>
        </w:tc>
        <w:tc>
          <w:tcPr>
            <w:tcW w:w="0" w:type="auto"/>
            <w:tcBorders>
              <w:top w:val="single" w:sz="4" w:space="0" w:color="auto"/>
              <w:left w:val="single" w:sz="12" w:space="0" w:color="auto"/>
              <w:bottom w:val="double" w:sz="6" w:space="0" w:color="auto"/>
              <w:righ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88.05%</w:t>
            </w:r>
          </w:p>
        </w:tc>
        <w:tc>
          <w:tcPr>
            <w:tcW w:w="0" w:type="auto"/>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1.52%</w:t>
            </w:r>
          </w:p>
        </w:tc>
      </w:tr>
    </w:tbl>
    <w:p w:rsidR="00413AE6" w:rsidRPr="00DD2E97" w:rsidRDefault="00413AE6" w:rsidP="00413AE6">
      <w:pPr>
        <w:pStyle w:val="ListParagraph"/>
        <w:tabs>
          <w:tab w:val="left" w:pos="709"/>
          <w:tab w:val="left" w:pos="1440"/>
          <w:tab w:val="left" w:pos="2268"/>
        </w:tabs>
        <w:ind w:left="960"/>
      </w:pPr>
    </w:p>
    <w:p w:rsidR="00413AE6" w:rsidRPr="002D71AD" w:rsidRDefault="00413AE6" w:rsidP="00413AE6">
      <w:pPr>
        <w:pStyle w:val="ListParagraph"/>
        <w:tabs>
          <w:tab w:val="left" w:pos="709"/>
          <w:tab w:val="left" w:pos="1440"/>
          <w:tab w:val="left" w:pos="2268"/>
        </w:tabs>
        <w:spacing w:after="120" w:line="288" w:lineRule="auto"/>
        <w:ind w:left="960" w:firstLine="540"/>
        <w:jc w:val="both"/>
        <w:rPr>
          <w:lang w:val="fi-FI"/>
        </w:rPr>
      </w:pPr>
      <w:proofErr w:type="gramStart"/>
      <w:r w:rsidRPr="002D71AD">
        <w:t>Sebagian besar responden pengawas menilai bahwa Standar Pengawas, baik kualifikasi maupun kompetensinya, telah dianggap tepat.</w:t>
      </w:r>
      <w:proofErr w:type="gramEnd"/>
      <w:r w:rsidRPr="002D71AD">
        <w:t xml:space="preserve"> </w:t>
      </w:r>
      <w:proofErr w:type="gramStart"/>
      <w:r w:rsidRPr="002D71AD">
        <w:t>Jumlah yang menganggap rendah dan tinggi cukup seimbang sehingga menjadi sulit untuk ditafsirkan.</w:t>
      </w:r>
      <w:proofErr w:type="gramEnd"/>
      <w:r w:rsidRPr="002D71AD">
        <w:t xml:space="preserve"> Walaupun responden yang menganggap kompetensi penelitian dan pengembangan tepat paling sedikit, namun yang menganggap rendah dan tinggi juga hampir </w:t>
      </w:r>
      <w:proofErr w:type="gramStart"/>
      <w:r w:rsidRPr="002D71AD">
        <w:t>sama</w:t>
      </w:r>
      <w:proofErr w:type="gramEnd"/>
      <w:r w:rsidRPr="002D71AD">
        <w:t xml:space="preserve"> jumlahnya. </w:t>
      </w:r>
      <w:proofErr w:type="gramStart"/>
      <w:r w:rsidRPr="002D71AD">
        <w:t xml:space="preserve">Akan tetapi jika dikaitkan dengan persepsi responden guru tentang kompetensi pengawas, tampaknya yang dianggap paling bermasalah adalah kompetensi penelitian </w:t>
      </w:r>
      <w:r w:rsidRPr="002D71AD">
        <w:lastRenderedPageBreak/>
        <w:t>dan pengembangan.</w:t>
      </w:r>
      <w:proofErr w:type="gramEnd"/>
      <w:r w:rsidRPr="002D71AD">
        <w:t xml:space="preserve"> </w:t>
      </w:r>
      <w:r w:rsidRPr="002D71AD">
        <w:rPr>
          <w:lang w:val="fi-FI"/>
        </w:rPr>
        <w:t>Oleh karena itu, informasi ini perlu ditindak-lanjuti secara sungguh-sungguh.</w:t>
      </w:r>
    </w:p>
    <w:p w:rsidR="00413AE6" w:rsidRPr="003D60C4" w:rsidRDefault="00413AE6" w:rsidP="00D11C24">
      <w:pPr>
        <w:pStyle w:val="Heading3"/>
        <w:numPr>
          <w:ilvl w:val="0"/>
          <w:numId w:val="57"/>
        </w:numPr>
        <w:spacing w:line="276" w:lineRule="auto"/>
        <w:ind w:left="720" w:hanging="270"/>
        <w:rPr>
          <w:rFonts w:ascii="Times New Roman" w:hAnsi="Times New Roman" w:cs="Times New Roman"/>
          <w:sz w:val="24"/>
          <w:szCs w:val="24"/>
          <w:lang w:val="sv-SE"/>
        </w:rPr>
      </w:pPr>
      <w:bookmarkStart w:id="153" w:name="_Toc253132368"/>
      <w:r w:rsidRPr="003D60C4">
        <w:rPr>
          <w:rFonts w:ascii="Times New Roman" w:hAnsi="Times New Roman" w:cs="Times New Roman"/>
          <w:sz w:val="24"/>
          <w:szCs w:val="24"/>
          <w:lang w:val="sv-SE"/>
        </w:rPr>
        <w:t>Kesesuaian Peraturan Pemerintah Daerah dengan Standar Kualifikasi Pengawas</w:t>
      </w:r>
      <w:bookmarkEnd w:id="153"/>
    </w:p>
    <w:p w:rsidR="00413AE6" w:rsidRPr="00E830C4" w:rsidRDefault="00413AE6" w:rsidP="00413AE6">
      <w:pPr>
        <w:pStyle w:val="ListParagraph"/>
        <w:spacing w:after="120" w:line="288" w:lineRule="auto"/>
        <w:ind w:left="960" w:firstLine="540"/>
        <w:jc w:val="both"/>
        <w:rPr>
          <w:lang w:val="it-IT"/>
        </w:rPr>
      </w:pPr>
      <w:r w:rsidRPr="00DD2E97">
        <w:rPr>
          <w:lang w:val="sv-SE"/>
        </w:rPr>
        <w:t xml:space="preserve">           </w:t>
      </w:r>
      <w:r w:rsidRPr="00E830C4">
        <w:rPr>
          <w:lang w:val="sv-SE"/>
        </w:rPr>
        <w:t xml:space="preserve">Responden pengawas ditanya tentang kesesuaian Peraturan Pemerintah Daerah (Kabupaten/Kota dan/atau Provinsi) dengan Standar Kualifikasi Pengawas. </w:t>
      </w:r>
      <w:r w:rsidRPr="00E830C4">
        <w:rPr>
          <w:lang w:val="it-IT"/>
        </w:rPr>
        <w:t>Dalam analisis ini, kategori “kurang sesuai” juga dianggap “tidak sesuai”. Oleh karena itu, angka yang menunjukkan ketidak-sesuaian peraturan atau kebijakan daerah dengan standar kualifikasi pengawas termasuk sangat tinggi, yaitu berkisar 50%. Jika keadaan ini tidak segera dicarikan solusinya, pelaksanaan dan pencapaian standar kualifikasi pengawas di daerah juga akan mengalami hambatan dalam pemenuhan standar kualifikasi pengawas.</w:t>
      </w:r>
    </w:p>
    <w:p w:rsidR="00413AE6" w:rsidRPr="003D60C4" w:rsidRDefault="00413AE6" w:rsidP="00D11C24">
      <w:pPr>
        <w:pStyle w:val="Heading3"/>
        <w:numPr>
          <w:ilvl w:val="0"/>
          <w:numId w:val="57"/>
        </w:numPr>
        <w:spacing w:line="276" w:lineRule="auto"/>
        <w:ind w:left="720" w:hanging="270"/>
        <w:rPr>
          <w:rFonts w:ascii="Times New Roman" w:hAnsi="Times New Roman" w:cs="Times New Roman"/>
          <w:sz w:val="24"/>
          <w:szCs w:val="24"/>
        </w:rPr>
      </w:pPr>
      <w:bookmarkStart w:id="154" w:name="_Toc253132369"/>
      <w:r w:rsidRPr="003D60C4">
        <w:rPr>
          <w:rFonts w:ascii="Times New Roman" w:hAnsi="Times New Roman" w:cs="Times New Roman"/>
          <w:sz w:val="24"/>
          <w:szCs w:val="24"/>
        </w:rPr>
        <w:t xml:space="preserve">Hambatan Penerapan dan Pencapaian Standar Kualifikasi Pengawas </w:t>
      </w:r>
      <w:bookmarkEnd w:id="154"/>
    </w:p>
    <w:p w:rsidR="00413AE6" w:rsidRPr="00DD2E97" w:rsidRDefault="00413AE6" w:rsidP="00413AE6">
      <w:pPr>
        <w:pStyle w:val="Table"/>
        <w:ind w:left="720" w:hanging="180"/>
        <w:rPr>
          <w:lang w:val="en-US"/>
        </w:rPr>
      </w:pPr>
      <w:bookmarkStart w:id="155" w:name="_Toc252526927"/>
      <w:bookmarkStart w:id="156" w:name="_Toc253132427"/>
      <w:r w:rsidRPr="00DD2E97">
        <w:rPr>
          <w:lang w:val="en-US"/>
        </w:rPr>
        <w:t xml:space="preserve">Hambatan Penerapan dan Pencapaian </w:t>
      </w:r>
      <w:r w:rsidRPr="00DD2E97">
        <w:rPr>
          <w:lang w:val="en-US"/>
        </w:rPr>
        <w:br/>
        <w:t>Standar Kualifikasi Pengawas</w:t>
      </w:r>
      <w:bookmarkEnd w:id="155"/>
      <w:bookmarkEnd w:id="156"/>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1858"/>
        <w:gridCol w:w="1150"/>
      </w:tblGrid>
      <w:tr w:rsidR="00413AE6" w:rsidRPr="00DD2E97" w:rsidTr="00827A9E">
        <w:trPr>
          <w:trHeight w:val="360"/>
          <w:jc w:val="center"/>
        </w:trPr>
        <w:tc>
          <w:tcPr>
            <w:tcW w:w="1858" w:type="dxa"/>
            <w:tcBorders>
              <w:top w:val="double" w:sz="6" w:space="0" w:color="auto"/>
              <w:bottom w:val="single" w:sz="12" w:space="0" w:color="auto"/>
              <w:right w:val="single" w:sz="12" w:space="0" w:color="auto"/>
            </w:tcBorders>
            <w:vAlign w:val="center"/>
          </w:tcPr>
          <w:p w:rsidR="00413AE6" w:rsidRPr="00DD2E97" w:rsidRDefault="00413AE6" w:rsidP="00827A9E">
            <w:pPr>
              <w:rPr>
                <w:rFonts w:ascii="Arial" w:hAnsi="Arial" w:cs="Arial"/>
                <w:b/>
                <w:bCs/>
                <w:sz w:val="20"/>
                <w:szCs w:val="20"/>
              </w:rPr>
            </w:pPr>
            <w:r w:rsidRPr="00DD2E97">
              <w:rPr>
                <w:rFonts w:ascii="Arial" w:hAnsi="Arial" w:cs="Arial"/>
                <w:b/>
                <w:bCs/>
                <w:sz w:val="20"/>
                <w:szCs w:val="20"/>
              </w:rPr>
              <w:t>Faktor Penghambat</w:t>
            </w:r>
          </w:p>
        </w:tc>
        <w:tc>
          <w:tcPr>
            <w:tcW w:w="1150" w:type="dxa"/>
            <w:tcBorders>
              <w:top w:val="double" w:sz="6" w:space="0" w:color="auto"/>
              <w:left w:val="single" w:sz="12" w:space="0" w:color="auto"/>
              <w:bottom w:val="single" w:sz="12" w:space="0" w:color="auto"/>
            </w:tcBorders>
            <w:vAlign w:val="center"/>
          </w:tcPr>
          <w:p w:rsidR="00413AE6" w:rsidRPr="00DD2E97" w:rsidRDefault="00413AE6" w:rsidP="00827A9E">
            <w:pPr>
              <w:jc w:val="center"/>
              <w:rPr>
                <w:rFonts w:ascii="Arial" w:hAnsi="Arial" w:cs="Arial"/>
                <w:sz w:val="20"/>
                <w:szCs w:val="20"/>
              </w:rPr>
            </w:pPr>
            <w:r w:rsidRPr="00DD2E97">
              <w:rPr>
                <w:rFonts w:ascii="Arial" w:hAnsi="Arial" w:cs="Arial"/>
                <w:sz w:val="20"/>
                <w:szCs w:val="20"/>
              </w:rPr>
              <w:t>Pengawas</w:t>
            </w:r>
          </w:p>
        </w:tc>
      </w:tr>
      <w:tr w:rsidR="00413AE6" w:rsidRPr="00DD2E97" w:rsidTr="00827A9E">
        <w:trPr>
          <w:trHeight w:val="288"/>
          <w:jc w:val="center"/>
        </w:trPr>
        <w:tc>
          <w:tcPr>
            <w:tcW w:w="1858" w:type="dxa"/>
            <w:tcBorders>
              <w:top w:val="single" w:sz="12" w:space="0" w:color="auto"/>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Biaya</w:t>
            </w:r>
          </w:p>
        </w:tc>
        <w:tc>
          <w:tcPr>
            <w:tcW w:w="1150" w:type="dxa"/>
            <w:tcBorders>
              <w:top w:val="single" w:sz="12" w:space="0" w:color="auto"/>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75.25%</w:t>
            </w:r>
          </w:p>
        </w:tc>
      </w:tr>
      <w:tr w:rsidR="00413AE6" w:rsidRPr="00DD2E97" w:rsidTr="00827A9E">
        <w:trPr>
          <w:trHeight w:val="288"/>
          <w:jc w:val="center"/>
        </w:trPr>
        <w:tc>
          <w:tcPr>
            <w:tcW w:w="1858" w:type="dxa"/>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Waktu</w:t>
            </w:r>
          </w:p>
        </w:tc>
        <w:tc>
          <w:tcPr>
            <w:tcW w:w="115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44.45%</w:t>
            </w:r>
          </w:p>
        </w:tc>
      </w:tr>
      <w:tr w:rsidR="00413AE6" w:rsidRPr="00DD2E97" w:rsidTr="00827A9E">
        <w:trPr>
          <w:trHeight w:val="288"/>
          <w:jc w:val="center"/>
        </w:trPr>
        <w:tc>
          <w:tcPr>
            <w:tcW w:w="1858" w:type="dxa"/>
            <w:tcBorders>
              <w:right w:val="single" w:sz="12" w:space="0" w:color="auto"/>
            </w:tcBorders>
            <w:vAlign w:val="center"/>
          </w:tcPr>
          <w:p w:rsidR="00413AE6" w:rsidRPr="00DD2E97" w:rsidRDefault="00413AE6" w:rsidP="00827A9E">
            <w:pPr>
              <w:rPr>
                <w:rFonts w:ascii="Arial" w:hAnsi="Arial" w:cs="Arial"/>
                <w:b/>
                <w:sz w:val="20"/>
                <w:szCs w:val="20"/>
              </w:rPr>
            </w:pPr>
            <w:r w:rsidRPr="00DD2E97">
              <w:rPr>
                <w:rFonts w:ascii="Arial" w:hAnsi="Arial" w:cs="Arial"/>
                <w:b/>
                <w:sz w:val="20"/>
                <w:szCs w:val="20"/>
              </w:rPr>
              <w:t>Keluarga</w:t>
            </w:r>
          </w:p>
        </w:tc>
        <w:tc>
          <w:tcPr>
            <w:tcW w:w="1150" w:type="dxa"/>
            <w:tcBorders>
              <w:left w:val="single" w:sz="12" w:space="0" w:color="auto"/>
            </w:tcBorders>
            <w:vAlign w:val="center"/>
          </w:tcPr>
          <w:p w:rsidR="00413AE6" w:rsidRPr="00DD2E97" w:rsidRDefault="00413AE6" w:rsidP="00827A9E">
            <w:pPr>
              <w:jc w:val="center"/>
              <w:rPr>
                <w:rFonts w:ascii="Arial" w:hAnsi="Arial" w:cs="Arial"/>
                <w:bCs/>
                <w:sz w:val="20"/>
                <w:szCs w:val="20"/>
              </w:rPr>
            </w:pPr>
            <w:r w:rsidRPr="00DD2E97">
              <w:rPr>
                <w:rFonts w:ascii="Arial" w:hAnsi="Arial" w:cs="Arial"/>
                <w:bCs/>
                <w:sz w:val="20"/>
                <w:szCs w:val="20"/>
              </w:rPr>
              <w:t>9.33%</w:t>
            </w:r>
          </w:p>
        </w:tc>
      </w:tr>
    </w:tbl>
    <w:p w:rsidR="00413AE6" w:rsidRPr="00DD2E97" w:rsidRDefault="00413AE6" w:rsidP="00413AE6">
      <w:pPr>
        <w:pStyle w:val="ListParagraph"/>
        <w:tabs>
          <w:tab w:val="left" w:pos="709"/>
          <w:tab w:val="left" w:pos="1440"/>
          <w:tab w:val="left" w:pos="2268"/>
        </w:tabs>
        <w:ind w:left="960"/>
      </w:pPr>
    </w:p>
    <w:p w:rsidR="00413AE6" w:rsidRPr="00DD2E97" w:rsidRDefault="00413AE6" w:rsidP="00413AE6">
      <w:pPr>
        <w:tabs>
          <w:tab w:val="left" w:pos="709"/>
          <w:tab w:val="left" w:pos="2268"/>
        </w:tabs>
        <w:spacing w:after="120" w:line="288" w:lineRule="auto"/>
        <w:ind w:left="720" w:firstLine="540"/>
        <w:jc w:val="both"/>
      </w:pPr>
      <w:r w:rsidRPr="00DD2E97">
        <w:t>Seperti halnya dengan standar kualifikasi akademik kepala sekolah, yang dianggap faktor penghambat dalam penerapan dan pencapaian standar kualifikasi pengawas adalah berturut-turut dari urutan yang dianggap paling menghambat: (a) biaya, (b) waktu, dan (c) keluarga.</w:t>
      </w:r>
    </w:p>
    <w:p w:rsidR="00413AE6" w:rsidRPr="00904E23" w:rsidRDefault="00413AE6" w:rsidP="00D11C24">
      <w:pPr>
        <w:pStyle w:val="Heading2"/>
        <w:numPr>
          <w:ilvl w:val="0"/>
          <w:numId w:val="14"/>
        </w:numPr>
        <w:spacing w:line="276" w:lineRule="auto"/>
        <w:rPr>
          <w:rFonts w:ascii="Times New Roman" w:hAnsi="Times New Roman" w:cs="Times New Roman"/>
          <w:lang w:val="fi-FI"/>
        </w:rPr>
      </w:pPr>
      <w:bookmarkStart w:id="157" w:name="_Toc253132370"/>
      <w:r w:rsidRPr="00904E23">
        <w:rPr>
          <w:rFonts w:ascii="Times New Roman" w:hAnsi="Times New Roman" w:cs="Times New Roman"/>
          <w:lang w:val="fi-FI"/>
        </w:rPr>
        <w:t>Pelaksanaan Ketentuan tentang Buku Teks Pelajaran</w:t>
      </w:r>
      <w:bookmarkEnd w:id="157"/>
    </w:p>
    <w:p w:rsidR="00413AE6" w:rsidRDefault="00413AE6" w:rsidP="003D60C4">
      <w:pPr>
        <w:pStyle w:val="ListParagraph"/>
        <w:tabs>
          <w:tab w:val="left" w:pos="720"/>
        </w:tabs>
        <w:spacing w:line="276" w:lineRule="auto"/>
        <w:ind w:left="960"/>
        <w:rPr>
          <w:lang w:val="fi-FI"/>
        </w:rPr>
      </w:pPr>
      <w:r w:rsidRPr="00904E23">
        <w:rPr>
          <w:lang w:val="fi-FI"/>
        </w:rPr>
        <w:tab/>
        <w:t>Responden guru dan kepala sekolah ditanya mengenai pelaksanaan ketentuan tentang Buku Teks Pelajaran sesuai dengan kewenangan dan tanggung Jawab  masing-masing. Responden guru menjawab  pertanyaan yang terkait dengan mata pelajaran yang diampunya, sedangkan responden kepala sekolah menjawab  pertanyaan yang terkait dengan semua mata pelajaran di sekolahnya.</w:t>
      </w:r>
    </w:p>
    <w:p w:rsidR="003D60C4" w:rsidRDefault="003D60C4" w:rsidP="003D60C4">
      <w:pPr>
        <w:pStyle w:val="ListParagraph"/>
        <w:tabs>
          <w:tab w:val="left" w:pos="720"/>
        </w:tabs>
        <w:spacing w:line="276" w:lineRule="auto"/>
        <w:ind w:left="960"/>
        <w:rPr>
          <w:lang w:val="fi-FI"/>
        </w:rPr>
      </w:pPr>
    </w:p>
    <w:p w:rsidR="003D60C4" w:rsidRDefault="003D60C4" w:rsidP="003D60C4">
      <w:pPr>
        <w:pStyle w:val="ListParagraph"/>
        <w:tabs>
          <w:tab w:val="left" w:pos="720"/>
        </w:tabs>
        <w:spacing w:line="276" w:lineRule="auto"/>
        <w:ind w:left="960"/>
        <w:rPr>
          <w:lang w:val="fi-FI"/>
        </w:rPr>
      </w:pPr>
    </w:p>
    <w:p w:rsidR="003D60C4" w:rsidRPr="00904E23" w:rsidRDefault="003D60C4" w:rsidP="003D60C4">
      <w:pPr>
        <w:pStyle w:val="ListParagraph"/>
        <w:tabs>
          <w:tab w:val="left" w:pos="720"/>
        </w:tabs>
        <w:spacing w:line="276" w:lineRule="auto"/>
        <w:ind w:left="960"/>
        <w:rPr>
          <w:lang w:val="fi-FI"/>
        </w:rPr>
      </w:pPr>
    </w:p>
    <w:p w:rsidR="00413AE6" w:rsidRDefault="00413AE6"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3D60C4" w:rsidRDefault="003D60C4" w:rsidP="003D60C4">
      <w:pPr>
        <w:pStyle w:val="ListParagraph"/>
        <w:tabs>
          <w:tab w:val="left" w:pos="0"/>
        </w:tabs>
        <w:spacing w:line="276" w:lineRule="auto"/>
        <w:ind w:left="960"/>
        <w:rPr>
          <w:lang w:val="fi-FI"/>
        </w:rPr>
      </w:pPr>
    </w:p>
    <w:p w:rsidR="00413AE6" w:rsidRDefault="00413AE6" w:rsidP="00413AE6">
      <w:pPr>
        <w:pStyle w:val="Table"/>
        <w:ind w:left="2970" w:hanging="2160"/>
        <w:rPr>
          <w:lang w:val="fi-FI"/>
        </w:rPr>
      </w:pPr>
      <w:bookmarkStart w:id="158" w:name="_Toc252526928"/>
      <w:bookmarkStart w:id="159" w:name="_Toc253132428"/>
      <w:r>
        <w:rPr>
          <w:lang w:val="fi-FI"/>
        </w:rPr>
        <w:t>Pelaksanaan Ketentuan tentang Buku Teks Pelajaran Menurut Guru</w:t>
      </w:r>
      <w:bookmarkEnd w:id="158"/>
      <w:bookmarkEnd w:id="159"/>
    </w:p>
    <w:p w:rsidR="00413AE6" w:rsidRDefault="00413AE6" w:rsidP="00413AE6">
      <w:pPr>
        <w:pStyle w:val="Table"/>
        <w:numPr>
          <w:ilvl w:val="0"/>
          <w:numId w:val="0"/>
        </w:numPr>
        <w:ind w:left="2970"/>
        <w:jc w:val="left"/>
        <w:rPr>
          <w:lang w:val="fi-FI"/>
        </w:rPr>
      </w:pP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6230"/>
        <w:gridCol w:w="947"/>
      </w:tblGrid>
      <w:tr w:rsidR="00413AE6" w:rsidTr="00827A9E">
        <w:trPr>
          <w:trHeight w:val="360"/>
          <w:jc w:val="center"/>
        </w:trPr>
        <w:tc>
          <w:tcPr>
            <w:tcW w:w="0" w:type="auto"/>
            <w:tcBorders>
              <w:top w:val="double" w:sz="6" w:space="0" w:color="auto"/>
              <w:bottom w:val="single" w:sz="12" w:space="0" w:color="auto"/>
            </w:tcBorders>
          </w:tcPr>
          <w:p w:rsidR="00413AE6" w:rsidRPr="0065180B" w:rsidRDefault="00413AE6" w:rsidP="00827A9E"/>
        </w:tc>
        <w:tc>
          <w:tcPr>
            <w:tcW w:w="0" w:type="auto"/>
            <w:tcBorders>
              <w:top w:val="double" w:sz="6" w:space="0" w:color="auto"/>
              <w:bottom w:val="single" w:sz="12" w:space="0" w:color="auto"/>
            </w:tcBorders>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Guru</w:t>
            </w:r>
          </w:p>
        </w:tc>
      </w:tr>
      <w:tr w:rsidR="00413AE6" w:rsidTr="00827A9E">
        <w:trPr>
          <w:trHeight w:val="288"/>
          <w:jc w:val="center"/>
        </w:trPr>
        <w:tc>
          <w:tcPr>
            <w:tcW w:w="0" w:type="auto"/>
            <w:tcBorders>
              <w:top w:val="single" w:sz="12" w:space="0" w:color="auto"/>
            </w:tcBorders>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Mengetahui Permendiknas No. 2 Th 2008 tentang BTP</w:t>
            </w:r>
          </w:p>
        </w:tc>
        <w:tc>
          <w:tcPr>
            <w:tcW w:w="0" w:type="auto"/>
            <w:tcBorders>
              <w:top w:val="single" w:sz="12" w:space="0" w:color="auto"/>
            </w:tcBorders>
            <w:vAlign w:val="center"/>
          </w:tcPr>
          <w:p w:rsidR="00413AE6" w:rsidRPr="0065180B" w:rsidRDefault="00413AE6" w:rsidP="00827A9E">
            <w:pPr>
              <w:jc w:val="center"/>
            </w:pPr>
            <w:r w:rsidRPr="0065180B">
              <w:rPr>
                <w:rFonts w:ascii="Arial" w:hAnsi="Arial" w:cs="Arial"/>
                <w:sz w:val="20"/>
                <w:szCs w:val="20"/>
              </w:rPr>
              <w:t>5</w:t>
            </w:r>
            <w:r>
              <w:rPr>
                <w:rFonts w:ascii="Arial" w:hAnsi="Arial" w:cs="Arial"/>
                <w:sz w:val="20"/>
                <w:szCs w:val="20"/>
              </w:rPr>
              <w:t>3</w:t>
            </w:r>
            <w:r w:rsidRPr="0065180B">
              <w:rPr>
                <w:rFonts w:ascii="Arial" w:hAnsi="Arial" w:cs="Arial"/>
                <w:sz w:val="20"/>
                <w:szCs w:val="20"/>
              </w:rPr>
              <w:t>.</w:t>
            </w:r>
            <w:r>
              <w:rPr>
                <w:rFonts w:ascii="Arial" w:hAnsi="Arial" w:cs="Arial"/>
                <w:sz w:val="20"/>
                <w:szCs w:val="20"/>
              </w:rPr>
              <w:t>50</w:t>
            </w:r>
            <w:r w:rsidRPr="0065180B">
              <w:rPr>
                <w:rFonts w:ascii="Arial" w:hAnsi="Arial" w:cs="Arial"/>
                <w:sz w:val="20"/>
                <w:szCs w:val="20"/>
              </w:rPr>
              <w:t>%</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lang w:val="fi-FI"/>
              </w:rPr>
            </w:pPr>
            <w:r w:rsidRPr="0065180B">
              <w:rPr>
                <w:rFonts w:ascii="Arial" w:hAnsi="Arial" w:cs="Arial"/>
                <w:color w:val="000000"/>
                <w:sz w:val="20"/>
                <w:szCs w:val="20"/>
                <w:lang w:val="fi-FI"/>
              </w:rPr>
              <w:t>Buku teks pelajaran sudah dinilai layak oleh BSNP</w:t>
            </w:r>
          </w:p>
        </w:tc>
        <w:tc>
          <w:tcPr>
            <w:tcW w:w="0" w:type="auto"/>
            <w:vAlign w:val="center"/>
          </w:tcPr>
          <w:p w:rsidR="00413AE6" w:rsidRPr="0065180B" w:rsidRDefault="00413AE6" w:rsidP="00827A9E">
            <w:pPr>
              <w:jc w:val="center"/>
              <w:rPr>
                <w:lang w:val="fi-FI"/>
              </w:rPr>
            </w:pPr>
            <w:r w:rsidRPr="0065180B">
              <w:rPr>
                <w:rFonts w:ascii="Arial" w:hAnsi="Arial" w:cs="Arial"/>
                <w:sz w:val="20"/>
                <w:szCs w:val="20"/>
              </w:rPr>
              <w:t>6</w:t>
            </w:r>
            <w:r>
              <w:rPr>
                <w:rFonts w:ascii="Arial" w:hAnsi="Arial" w:cs="Arial"/>
                <w:sz w:val="20"/>
                <w:szCs w:val="20"/>
              </w:rPr>
              <w:t>6</w:t>
            </w:r>
            <w:r w:rsidRPr="0065180B">
              <w:rPr>
                <w:rFonts w:ascii="Arial" w:hAnsi="Arial" w:cs="Arial"/>
                <w:sz w:val="20"/>
                <w:szCs w:val="20"/>
              </w:rPr>
              <w:t>.</w:t>
            </w:r>
            <w:r>
              <w:rPr>
                <w:rFonts w:ascii="Arial" w:hAnsi="Arial" w:cs="Arial"/>
                <w:sz w:val="20"/>
                <w:szCs w:val="20"/>
              </w:rPr>
              <w:t>35</w:t>
            </w:r>
            <w:r w:rsidRPr="0065180B">
              <w:rPr>
                <w:rFonts w:ascii="Arial" w:hAnsi="Arial" w:cs="Arial"/>
                <w:sz w:val="20"/>
                <w:szCs w:val="20"/>
              </w:rPr>
              <w:t>%</w:t>
            </w:r>
          </w:p>
        </w:tc>
      </w:tr>
      <w:tr w:rsidR="00413AE6" w:rsidRPr="0065180B" w:rsidTr="00827A9E">
        <w:trPr>
          <w:trHeight w:val="288"/>
          <w:jc w:val="center"/>
        </w:trPr>
        <w:tc>
          <w:tcPr>
            <w:tcW w:w="0" w:type="auto"/>
            <w:gridSpan w:val="2"/>
            <w:vAlign w:val="center"/>
          </w:tcPr>
          <w:p w:rsidR="00413AE6" w:rsidRPr="0065180B" w:rsidRDefault="00413AE6" w:rsidP="00827A9E">
            <w:pPr>
              <w:rPr>
                <w:lang w:val="sv-SE"/>
              </w:rPr>
            </w:pPr>
            <w:r w:rsidRPr="0065180B">
              <w:rPr>
                <w:rFonts w:ascii="Arial" w:hAnsi="Arial" w:cs="Arial"/>
                <w:color w:val="000000"/>
                <w:sz w:val="20"/>
                <w:szCs w:val="20"/>
                <w:lang w:val="sv-SE"/>
              </w:rPr>
              <w:t>Yang menetapkan BTP</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lang w:val="sv-SE"/>
              </w:rPr>
              <w:t xml:space="preserve">      </w:t>
            </w:r>
            <w:r w:rsidRPr="0065180B">
              <w:rPr>
                <w:rFonts w:ascii="Arial" w:hAnsi="Arial" w:cs="Arial"/>
                <w:color w:val="000000"/>
                <w:sz w:val="20"/>
                <w:szCs w:val="20"/>
              </w:rPr>
              <w:t>Dewan guru</w:t>
            </w:r>
          </w:p>
        </w:tc>
        <w:tc>
          <w:tcPr>
            <w:tcW w:w="0" w:type="auto"/>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6</w:t>
            </w:r>
            <w:r>
              <w:rPr>
                <w:rFonts w:ascii="Arial" w:hAnsi="Arial" w:cs="Arial"/>
                <w:sz w:val="20"/>
                <w:szCs w:val="20"/>
              </w:rPr>
              <w:t>1</w:t>
            </w:r>
            <w:r w:rsidRPr="0065180B">
              <w:rPr>
                <w:rFonts w:ascii="Arial" w:hAnsi="Arial" w:cs="Arial"/>
                <w:sz w:val="20"/>
                <w:szCs w:val="20"/>
              </w:rPr>
              <w:t>.</w:t>
            </w:r>
            <w:r>
              <w:rPr>
                <w:rFonts w:ascii="Arial" w:hAnsi="Arial" w:cs="Arial"/>
                <w:sz w:val="20"/>
                <w:szCs w:val="20"/>
              </w:rPr>
              <w:t>35</w:t>
            </w:r>
            <w:r w:rsidRPr="0065180B">
              <w:rPr>
                <w:rFonts w:ascii="Arial" w:hAnsi="Arial" w:cs="Arial"/>
                <w:sz w:val="20"/>
                <w:szCs w:val="20"/>
              </w:rPr>
              <w:t>%</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Kepsek</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32</w:t>
            </w:r>
            <w:r w:rsidRPr="0065180B">
              <w:rPr>
                <w:rFonts w:ascii="Arial" w:hAnsi="Arial" w:cs="Arial"/>
                <w:sz w:val="20"/>
                <w:szCs w:val="20"/>
              </w:rPr>
              <w:t>.</w:t>
            </w:r>
            <w:r>
              <w:rPr>
                <w:rFonts w:ascii="Arial" w:hAnsi="Arial" w:cs="Arial"/>
                <w:sz w:val="20"/>
                <w:szCs w:val="20"/>
              </w:rPr>
              <w:t>45</w:t>
            </w:r>
            <w:r w:rsidRPr="0065180B">
              <w:rPr>
                <w:rFonts w:ascii="Arial" w:hAnsi="Arial" w:cs="Arial"/>
                <w:sz w:val="20"/>
                <w:szCs w:val="20"/>
              </w:rPr>
              <w:t>%</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Kepala dinas</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15</w:t>
            </w:r>
            <w:r w:rsidRPr="0065180B">
              <w:rPr>
                <w:rFonts w:ascii="Arial" w:hAnsi="Arial" w:cs="Arial"/>
                <w:sz w:val="20"/>
                <w:szCs w:val="20"/>
              </w:rPr>
              <w:t>.</w:t>
            </w:r>
            <w:r>
              <w:rPr>
                <w:rFonts w:ascii="Arial" w:hAnsi="Arial" w:cs="Arial"/>
                <w:sz w:val="20"/>
                <w:szCs w:val="20"/>
              </w:rPr>
              <w:t>50</w:t>
            </w:r>
            <w:r w:rsidRPr="0065180B">
              <w:rPr>
                <w:rFonts w:ascii="Arial" w:hAnsi="Arial" w:cs="Arial"/>
                <w:sz w:val="20"/>
                <w:szCs w:val="20"/>
              </w:rPr>
              <w:t>%</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Lainnya</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5</w:t>
            </w:r>
            <w:r w:rsidRPr="0065180B">
              <w:rPr>
                <w:rFonts w:ascii="Arial" w:hAnsi="Arial" w:cs="Arial"/>
                <w:sz w:val="20"/>
                <w:szCs w:val="20"/>
              </w:rPr>
              <w:t>.2</w:t>
            </w:r>
            <w:r>
              <w:rPr>
                <w:rFonts w:ascii="Arial" w:hAnsi="Arial" w:cs="Arial"/>
                <w:sz w:val="20"/>
                <w:szCs w:val="20"/>
              </w:rPr>
              <w:t>5</w:t>
            </w:r>
            <w:r w:rsidRPr="0065180B">
              <w:rPr>
                <w:rFonts w:ascii="Arial" w:hAnsi="Arial" w:cs="Arial"/>
                <w:sz w:val="20"/>
                <w:szCs w:val="20"/>
              </w:rPr>
              <w:t>%</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BTP merupakan buku acuan wajib</w:t>
            </w:r>
          </w:p>
        </w:tc>
        <w:tc>
          <w:tcPr>
            <w:tcW w:w="0" w:type="auto"/>
            <w:vAlign w:val="center"/>
          </w:tcPr>
          <w:p w:rsidR="00413AE6" w:rsidRPr="0065180B" w:rsidRDefault="00413AE6" w:rsidP="00827A9E">
            <w:pPr>
              <w:jc w:val="center"/>
            </w:pPr>
            <w:r w:rsidRPr="0065180B">
              <w:rPr>
                <w:rFonts w:ascii="Arial" w:hAnsi="Arial" w:cs="Arial"/>
                <w:sz w:val="20"/>
                <w:szCs w:val="20"/>
              </w:rPr>
              <w:t>7</w:t>
            </w:r>
            <w:r>
              <w:rPr>
                <w:rFonts w:ascii="Arial" w:hAnsi="Arial" w:cs="Arial"/>
                <w:sz w:val="20"/>
                <w:szCs w:val="20"/>
              </w:rPr>
              <w:t>9</w:t>
            </w:r>
            <w:r w:rsidRPr="0065180B">
              <w:rPr>
                <w:rFonts w:ascii="Arial" w:hAnsi="Arial" w:cs="Arial"/>
                <w:sz w:val="20"/>
                <w:szCs w:val="20"/>
              </w:rPr>
              <w:t>.30%</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lang w:val="fi-FI"/>
              </w:rPr>
            </w:pPr>
            <w:r w:rsidRPr="0065180B">
              <w:rPr>
                <w:rFonts w:ascii="Arial" w:hAnsi="Arial" w:cs="Arial"/>
                <w:color w:val="000000"/>
                <w:sz w:val="20"/>
                <w:szCs w:val="20"/>
                <w:lang w:val="fi-FI"/>
              </w:rPr>
              <w:t>Terdapat buku teks lain yang diwajibkan</w:t>
            </w:r>
          </w:p>
        </w:tc>
        <w:tc>
          <w:tcPr>
            <w:tcW w:w="0" w:type="auto"/>
            <w:vAlign w:val="center"/>
          </w:tcPr>
          <w:p w:rsidR="00413AE6" w:rsidRPr="0065180B" w:rsidRDefault="00413AE6" w:rsidP="00827A9E">
            <w:pPr>
              <w:jc w:val="center"/>
              <w:rPr>
                <w:lang w:val="fi-FI"/>
              </w:rPr>
            </w:pPr>
            <w:r w:rsidRPr="0065180B">
              <w:rPr>
                <w:rFonts w:ascii="Arial" w:hAnsi="Arial" w:cs="Arial"/>
                <w:sz w:val="20"/>
                <w:szCs w:val="20"/>
              </w:rPr>
              <w:t>4</w:t>
            </w:r>
            <w:r>
              <w:rPr>
                <w:rFonts w:ascii="Arial" w:hAnsi="Arial" w:cs="Arial"/>
                <w:sz w:val="20"/>
                <w:szCs w:val="20"/>
              </w:rPr>
              <w:t>5</w:t>
            </w:r>
            <w:r w:rsidRPr="0065180B">
              <w:rPr>
                <w:rFonts w:ascii="Arial" w:hAnsi="Arial" w:cs="Arial"/>
                <w:sz w:val="20"/>
                <w:szCs w:val="20"/>
              </w:rPr>
              <w:t>.</w:t>
            </w:r>
            <w:r>
              <w:rPr>
                <w:rFonts w:ascii="Arial" w:hAnsi="Arial" w:cs="Arial"/>
                <w:sz w:val="20"/>
                <w:szCs w:val="20"/>
              </w:rPr>
              <w:t>55</w:t>
            </w:r>
            <w:r w:rsidRPr="0065180B">
              <w:rPr>
                <w:rFonts w:ascii="Arial" w:hAnsi="Arial" w:cs="Arial"/>
                <w:sz w:val="20"/>
                <w:szCs w:val="20"/>
              </w:rPr>
              <w:t>%</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lang w:val="fi-FI"/>
              </w:rPr>
            </w:pPr>
            <w:r w:rsidRPr="0065180B">
              <w:rPr>
                <w:rFonts w:ascii="Arial" w:hAnsi="Arial" w:cs="Arial"/>
                <w:color w:val="000000"/>
                <w:sz w:val="20"/>
                <w:szCs w:val="20"/>
                <w:lang w:val="fi-FI"/>
              </w:rPr>
              <w:t xml:space="preserve">Menggunakan buku referensi </w:t>
            </w:r>
          </w:p>
        </w:tc>
        <w:tc>
          <w:tcPr>
            <w:tcW w:w="0" w:type="auto"/>
            <w:vAlign w:val="center"/>
          </w:tcPr>
          <w:p w:rsidR="00413AE6" w:rsidRPr="0065180B" w:rsidRDefault="00413AE6" w:rsidP="00827A9E">
            <w:pPr>
              <w:jc w:val="center"/>
              <w:rPr>
                <w:lang w:val="fi-FI"/>
              </w:rPr>
            </w:pPr>
            <w:r>
              <w:rPr>
                <w:rFonts w:ascii="Arial" w:hAnsi="Arial" w:cs="Arial"/>
                <w:sz w:val="20"/>
                <w:szCs w:val="20"/>
              </w:rPr>
              <w:t>75</w:t>
            </w:r>
            <w:r w:rsidRPr="0065180B">
              <w:rPr>
                <w:rFonts w:ascii="Arial" w:hAnsi="Arial" w:cs="Arial"/>
                <w:sz w:val="20"/>
                <w:szCs w:val="20"/>
              </w:rPr>
              <w:t>.2</w:t>
            </w:r>
            <w:r>
              <w:rPr>
                <w:rFonts w:ascii="Arial" w:hAnsi="Arial" w:cs="Arial"/>
                <w:sz w:val="20"/>
                <w:szCs w:val="20"/>
              </w:rPr>
              <w:t>5</w:t>
            </w:r>
            <w:r w:rsidRPr="0065180B">
              <w:rPr>
                <w:rFonts w:ascii="Arial" w:hAnsi="Arial" w:cs="Arial"/>
                <w:sz w:val="20"/>
                <w:szCs w:val="20"/>
              </w:rPr>
              <w:t>%</w:t>
            </w:r>
          </w:p>
        </w:tc>
      </w:tr>
      <w:tr w:rsidR="00413AE6" w:rsidTr="00827A9E">
        <w:trPr>
          <w:trHeight w:val="288"/>
          <w:jc w:val="center"/>
        </w:trPr>
        <w:tc>
          <w:tcPr>
            <w:tcW w:w="0" w:type="auto"/>
            <w:gridSpan w:val="2"/>
            <w:vAlign w:val="center"/>
          </w:tcPr>
          <w:p w:rsidR="00413AE6" w:rsidRPr="0065180B" w:rsidRDefault="00413AE6" w:rsidP="00827A9E">
            <w:r w:rsidRPr="0065180B">
              <w:rPr>
                <w:rFonts w:ascii="Arial" w:hAnsi="Arial" w:cs="Arial"/>
                <w:color w:val="000000"/>
                <w:sz w:val="20"/>
                <w:szCs w:val="20"/>
              </w:rPr>
              <w:t>Sumber dana pengadaan buku</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BOS</w:t>
            </w:r>
          </w:p>
        </w:tc>
        <w:tc>
          <w:tcPr>
            <w:tcW w:w="0" w:type="auto"/>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7</w:t>
            </w:r>
            <w:r>
              <w:rPr>
                <w:rFonts w:ascii="Arial" w:hAnsi="Arial" w:cs="Arial"/>
                <w:sz w:val="20"/>
                <w:szCs w:val="20"/>
              </w:rPr>
              <w:t>6</w:t>
            </w:r>
            <w:r w:rsidRPr="0065180B">
              <w:rPr>
                <w:rFonts w:ascii="Arial" w:hAnsi="Arial" w:cs="Arial"/>
                <w:sz w:val="20"/>
                <w:szCs w:val="20"/>
              </w:rPr>
              <w:t>.</w:t>
            </w:r>
            <w:r>
              <w:rPr>
                <w:rFonts w:ascii="Arial" w:hAnsi="Arial" w:cs="Arial"/>
                <w:sz w:val="20"/>
                <w:szCs w:val="20"/>
              </w:rPr>
              <w:t>20</w:t>
            </w:r>
            <w:r w:rsidRPr="0065180B">
              <w:rPr>
                <w:rFonts w:ascii="Arial" w:hAnsi="Arial" w:cs="Arial"/>
                <w:sz w:val="20"/>
                <w:szCs w:val="20"/>
              </w:rPr>
              <w:t>%</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Masyarakat</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7</w:t>
            </w:r>
            <w:r w:rsidRPr="0065180B">
              <w:rPr>
                <w:rFonts w:ascii="Arial" w:hAnsi="Arial" w:cs="Arial"/>
                <w:sz w:val="20"/>
                <w:szCs w:val="20"/>
              </w:rPr>
              <w:t>.55%</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Dinas Pemda</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10</w:t>
            </w:r>
            <w:r w:rsidRPr="0065180B">
              <w:rPr>
                <w:rFonts w:ascii="Arial" w:hAnsi="Arial" w:cs="Arial"/>
                <w:sz w:val="20"/>
                <w:szCs w:val="20"/>
              </w:rPr>
              <w:t>.00%</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Lainnya</w:t>
            </w:r>
          </w:p>
        </w:tc>
        <w:tc>
          <w:tcPr>
            <w:tcW w:w="0" w:type="auto"/>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7.</w:t>
            </w:r>
            <w:r>
              <w:rPr>
                <w:rFonts w:ascii="Arial" w:hAnsi="Arial" w:cs="Arial"/>
                <w:sz w:val="20"/>
                <w:szCs w:val="20"/>
              </w:rPr>
              <w:t>33</w:t>
            </w:r>
            <w:r w:rsidRPr="0065180B">
              <w:rPr>
                <w:rFonts w:ascii="Arial" w:hAnsi="Arial" w:cs="Arial"/>
                <w:sz w:val="20"/>
                <w:szCs w:val="20"/>
              </w:rPr>
              <w:t>%</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lang w:val="sv-SE"/>
              </w:rPr>
            </w:pPr>
            <w:r w:rsidRPr="0065180B">
              <w:rPr>
                <w:rFonts w:ascii="Arial" w:hAnsi="Arial" w:cs="Arial"/>
                <w:color w:val="000000"/>
                <w:sz w:val="20"/>
                <w:szCs w:val="20"/>
                <w:lang w:val="sv-SE"/>
              </w:rPr>
              <w:t>Pengadaan BTP dilakukan oleh masing-masing orang tua siswa</w:t>
            </w:r>
          </w:p>
        </w:tc>
        <w:tc>
          <w:tcPr>
            <w:tcW w:w="0" w:type="auto"/>
            <w:vAlign w:val="center"/>
          </w:tcPr>
          <w:p w:rsidR="00413AE6" w:rsidRPr="0065180B" w:rsidRDefault="00413AE6" w:rsidP="00827A9E">
            <w:pPr>
              <w:jc w:val="center"/>
            </w:pPr>
            <w:r w:rsidRPr="0065180B">
              <w:rPr>
                <w:rFonts w:ascii="Arial" w:hAnsi="Arial" w:cs="Arial"/>
                <w:sz w:val="20"/>
                <w:szCs w:val="20"/>
              </w:rPr>
              <w:t>1</w:t>
            </w:r>
            <w:r>
              <w:rPr>
                <w:rFonts w:ascii="Arial" w:hAnsi="Arial" w:cs="Arial"/>
                <w:sz w:val="20"/>
                <w:szCs w:val="20"/>
              </w:rPr>
              <w:t>9</w:t>
            </w:r>
            <w:r w:rsidRPr="0065180B">
              <w:rPr>
                <w:rFonts w:ascii="Arial" w:hAnsi="Arial" w:cs="Arial"/>
                <w:sz w:val="20"/>
                <w:szCs w:val="20"/>
              </w:rPr>
              <w:t>.</w:t>
            </w:r>
            <w:r>
              <w:rPr>
                <w:rFonts w:ascii="Arial" w:hAnsi="Arial" w:cs="Arial"/>
                <w:sz w:val="20"/>
                <w:szCs w:val="20"/>
              </w:rPr>
              <w:t>55</w:t>
            </w:r>
            <w:r w:rsidRPr="0065180B">
              <w:rPr>
                <w:rFonts w:ascii="Arial" w:hAnsi="Arial" w:cs="Arial"/>
                <w:sz w:val="20"/>
                <w:szCs w:val="20"/>
              </w:rPr>
              <w:t>%</w:t>
            </w:r>
          </w:p>
        </w:tc>
      </w:tr>
      <w:tr w:rsidR="00413AE6" w:rsidRPr="0065180B" w:rsidTr="00827A9E">
        <w:trPr>
          <w:trHeight w:val="288"/>
          <w:jc w:val="center"/>
        </w:trPr>
        <w:tc>
          <w:tcPr>
            <w:tcW w:w="0" w:type="auto"/>
            <w:gridSpan w:val="2"/>
            <w:vAlign w:val="center"/>
          </w:tcPr>
          <w:p w:rsidR="00413AE6" w:rsidRPr="0065180B" w:rsidRDefault="00413AE6" w:rsidP="00827A9E">
            <w:pPr>
              <w:rPr>
                <w:lang w:val="fi-FI"/>
              </w:rPr>
            </w:pPr>
            <w:r w:rsidRPr="0065180B">
              <w:rPr>
                <w:rFonts w:ascii="Arial" w:hAnsi="Arial" w:cs="Arial"/>
                <w:color w:val="000000"/>
                <w:sz w:val="20"/>
                <w:szCs w:val="20"/>
                <w:lang w:val="fi-FI"/>
              </w:rPr>
              <w:t>Cara pengadaan BTP selain oleh orang tua siswa</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lang w:val="fi-FI"/>
              </w:rPr>
              <w:t xml:space="preserve">     </w:t>
            </w:r>
            <w:r w:rsidRPr="0065180B">
              <w:rPr>
                <w:rFonts w:ascii="Arial" w:hAnsi="Arial" w:cs="Arial"/>
                <w:color w:val="000000"/>
                <w:sz w:val="20"/>
                <w:szCs w:val="20"/>
              </w:rPr>
              <w:t>Dari koperasi sekolah</w:t>
            </w:r>
          </w:p>
        </w:tc>
        <w:tc>
          <w:tcPr>
            <w:tcW w:w="0" w:type="auto"/>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1</w:t>
            </w:r>
            <w:r>
              <w:rPr>
                <w:rFonts w:ascii="Arial" w:hAnsi="Arial" w:cs="Arial"/>
                <w:sz w:val="20"/>
                <w:szCs w:val="20"/>
              </w:rPr>
              <w:t>5</w:t>
            </w:r>
            <w:r w:rsidRPr="0065180B">
              <w:rPr>
                <w:rFonts w:ascii="Arial" w:hAnsi="Arial" w:cs="Arial"/>
                <w:sz w:val="20"/>
                <w:szCs w:val="20"/>
              </w:rPr>
              <w:t>.</w:t>
            </w:r>
            <w:r>
              <w:rPr>
                <w:rFonts w:ascii="Arial" w:hAnsi="Arial" w:cs="Arial"/>
                <w:sz w:val="20"/>
                <w:szCs w:val="20"/>
              </w:rPr>
              <w:t>2</w:t>
            </w:r>
            <w:r w:rsidRPr="0065180B">
              <w:rPr>
                <w:rFonts w:ascii="Arial" w:hAnsi="Arial" w:cs="Arial"/>
                <w:sz w:val="20"/>
                <w:szCs w:val="20"/>
              </w:rPr>
              <w:t>5%</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Dari penerbit</w:t>
            </w:r>
          </w:p>
        </w:tc>
        <w:tc>
          <w:tcPr>
            <w:tcW w:w="0" w:type="auto"/>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4</w:t>
            </w:r>
            <w:r>
              <w:rPr>
                <w:rFonts w:ascii="Arial" w:hAnsi="Arial" w:cs="Arial"/>
                <w:sz w:val="20"/>
                <w:szCs w:val="20"/>
              </w:rPr>
              <w:t>5</w:t>
            </w:r>
            <w:r w:rsidRPr="0065180B">
              <w:rPr>
                <w:rFonts w:ascii="Arial" w:hAnsi="Arial" w:cs="Arial"/>
                <w:sz w:val="20"/>
                <w:szCs w:val="20"/>
              </w:rPr>
              <w:t>.</w:t>
            </w:r>
            <w:r>
              <w:rPr>
                <w:rFonts w:ascii="Arial" w:hAnsi="Arial" w:cs="Arial"/>
                <w:sz w:val="20"/>
                <w:szCs w:val="20"/>
              </w:rPr>
              <w:t>55</w:t>
            </w:r>
            <w:r w:rsidRPr="0065180B">
              <w:rPr>
                <w:rFonts w:ascii="Arial" w:hAnsi="Arial" w:cs="Arial"/>
                <w:sz w:val="20"/>
                <w:szCs w:val="20"/>
              </w:rPr>
              <w:t>%</w:t>
            </w:r>
          </w:p>
        </w:tc>
      </w:tr>
      <w:tr w:rsidR="00413AE6"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Lainnya</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30</w:t>
            </w:r>
            <w:r w:rsidRPr="0065180B">
              <w:rPr>
                <w:rFonts w:ascii="Arial" w:hAnsi="Arial" w:cs="Arial"/>
                <w:sz w:val="20"/>
                <w:szCs w:val="20"/>
              </w:rPr>
              <w:t>.</w:t>
            </w:r>
            <w:r>
              <w:rPr>
                <w:rFonts w:ascii="Arial" w:hAnsi="Arial" w:cs="Arial"/>
                <w:sz w:val="20"/>
                <w:szCs w:val="20"/>
              </w:rPr>
              <w:t>25</w:t>
            </w:r>
            <w:r w:rsidRPr="0065180B">
              <w:rPr>
                <w:rFonts w:ascii="Arial" w:hAnsi="Arial" w:cs="Arial"/>
                <w:sz w:val="20"/>
                <w:szCs w:val="20"/>
              </w:rPr>
              <w:t>%</w:t>
            </w:r>
          </w:p>
        </w:tc>
      </w:tr>
      <w:tr w:rsidR="00413AE6" w:rsidRPr="0065180B" w:rsidTr="00827A9E">
        <w:trPr>
          <w:trHeight w:val="288"/>
          <w:jc w:val="center"/>
        </w:trPr>
        <w:tc>
          <w:tcPr>
            <w:tcW w:w="0" w:type="auto"/>
            <w:gridSpan w:val="2"/>
            <w:vAlign w:val="center"/>
          </w:tcPr>
          <w:p w:rsidR="00413AE6" w:rsidRPr="0065180B" w:rsidRDefault="00413AE6" w:rsidP="00827A9E">
            <w:pPr>
              <w:rPr>
                <w:lang w:val="fi-FI"/>
              </w:rPr>
            </w:pPr>
            <w:r w:rsidRPr="0065180B">
              <w:rPr>
                <w:rFonts w:ascii="Arial" w:hAnsi="Arial" w:cs="Arial"/>
                <w:color w:val="000000"/>
                <w:sz w:val="20"/>
                <w:szCs w:val="20"/>
                <w:lang w:val="fi-FI"/>
              </w:rPr>
              <w:t>Yang melakukan pengawasan pengadaan BTP pelajaran di sekolah/madrasah</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lang w:val="fi-FI"/>
              </w:rPr>
              <w:t xml:space="preserve">     </w:t>
            </w:r>
            <w:r w:rsidRPr="0065180B">
              <w:rPr>
                <w:rFonts w:ascii="Arial" w:hAnsi="Arial" w:cs="Arial"/>
                <w:color w:val="000000"/>
                <w:sz w:val="20"/>
                <w:szCs w:val="20"/>
              </w:rPr>
              <w:t>Pusbuk</w:t>
            </w:r>
          </w:p>
        </w:tc>
        <w:tc>
          <w:tcPr>
            <w:tcW w:w="0" w:type="auto"/>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1.9</w:t>
            </w:r>
            <w:r>
              <w:rPr>
                <w:rFonts w:ascii="Arial" w:hAnsi="Arial" w:cs="Arial"/>
                <w:sz w:val="20"/>
                <w:szCs w:val="20"/>
              </w:rPr>
              <w:t>8</w:t>
            </w:r>
            <w:r w:rsidRPr="0065180B">
              <w:rPr>
                <w:rFonts w:ascii="Arial" w:hAnsi="Arial" w:cs="Arial"/>
                <w:sz w:val="20"/>
                <w:szCs w:val="20"/>
              </w:rPr>
              <w:t>%</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Dinas</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4</w:t>
            </w:r>
            <w:r w:rsidRPr="0065180B">
              <w:rPr>
                <w:rFonts w:ascii="Arial" w:hAnsi="Arial" w:cs="Arial"/>
                <w:sz w:val="20"/>
                <w:szCs w:val="20"/>
              </w:rPr>
              <w:t>4.</w:t>
            </w:r>
            <w:r>
              <w:rPr>
                <w:rFonts w:ascii="Arial" w:hAnsi="Arial" w:cs="Arial"/>
                <w:sz w:val="20"/>
                <w:szCs w:val="20"/>
              </w:rPr>
              <w:t>2</w:t>
            </w:r>
            <w:r w:rsidRPr="0065180B">
              <w:rPr>
                <w:rFonts w:ascii="Arial" w:hAnsi="Arial" w:cs="Arial"/>
                <w:sz w:val="20"/>
                <w:szCs w:val="20"/>
              </w:rPr>
              <w:t>5%</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Pengawas fungsional</w:t>
            </w:r>
          </w:p>
        </w:tc>
        <w:tc>
          <w:tcPr>
            <w:tcW w:w="0" w:type="auto"/>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2</w:t>
            </w:r>
            <w:r>
              <w:rPr>
                <w:rFonts w:ascii="Arial" w:hAnsi="Arial" w:cs="Arial"/>
                <w:sz w:val="20"/>
                <w:szCs w:val="20"/>
              </w:rPr>
              <w:t>5</w:t>
            </w:r>
            <w:r w:rsidRPr="0065180B">
              <w:rPr>
                <w:rFonts w:ascii="Arial" w:hAnsi="Arial" w:cs="Arial"/>
                <w:sz w:val="20"/>
                <w:szCs w:val="20"/>
              </w:rPr>
              <w:t>.7</w:t>
            </w:r>
            <w:r>
              <w:rPr>
                <w:rFonts w:ascii="Arial" w:hAnsi="Arial" w:cs="Arial"/>
                <w:sz w:val="20"/>
                <w:szCs w:val="20"/>
              </w:rPr>
              <w:t>5</w:t>
            </w:r>
            <w:r w:rsidRPr="0065180B">
              <w:rPr>
                <w:rFonts w:ascii="Arial" w:hAnsi="Arial" w:cs="Arial"/>
                <w:sz w:val="20"/>
                <w:szCs w:val="20"/>
              </w:rPr>
              <w:t>%</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Komite sekolah</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15</w:t>
            </w:r>
            <w:r w:rsidRPr="0065180B">
              <w:rPr>
                <w:rFonts w:ascii="Arial" w:hAnsi="Arial" w:cs="Arial"/>
                <w:sz w:val="20"/>
                <w:szCs w:val="20"/>
              </w:rPr>
              <w:t>.05%</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Tidak ada</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12</w:t>
            </w:r>
            <w:r w:rsidRPr="0065180B">
              <w:rPr>
                <w:rFonts w:ascii="Arial" w:hAnsi="Arial" w:cs="Arial"/>
                <w:sz w:val="20"/>
                <w:szCs w:val="20"/>
              </w:rPr>
              <w:t>.</w:t>
            </w:r>
            <w:r>
              <w:rPr>
                <w:rFonts w:ascii="Arial" w:hAnsi="Arial" w:cs="Arial"/>
                <w:sz w:val="20"/>
                <w:szCs w:val="20"/>
              </w:rPr>
              <w:t>55</w:t>
            </w:r>
            <w:r w:rsidRPr="0065180B">
              <w:rPr>
                <w:rFonts w:ascii="Arial" w:hAnsi="Arial" w:cs="Arial"/>
                <w:sz w:val="20"/>
                <w:szCs w:val="20"/>
              </w:rPr>
              <w:t>%</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Lainnya</w:t>
            </w:r>
          </w:p>
        </w:tc>
        <w:tc>
          <w:tcPr>
            <w:tcW w:w="0" w:type="auto"/>
            <w:vAlign w:val="center"/>
          </w:tcPr>
          <w:p w:rsidR="00413AE6" w:rsidRPr="0065180B" w:rsidRDefault="00413AE6" w:rsidP="00827A9E">
            <w:pPr>
              <w:jc w:val="center"/>
              <w:rPr>
                <w:rFonts w:ascii="Arial" w:hAnsi="Arial" w:cs="Arial"/>
                <w:sz w:val="20"/>
                <w:szCs w:val="20"/>
              </w:rPr>
            </w:pPr>
            <w:r>
              <w:rPr>
                <w:rFonts w:ascii="Arial" w:hAnsi="Arial" w:cs="Arial"/>
                <w:sz w:val="20"/>
                <w:szCs w:val="20"/>
              </w:rPr>
              <w:t>8</w:t>
            </w:r>
            <w:r w:rsidRPr="0065180B">
              <w:rPr>
                <w:rFonts w:ascii="Arial" w:hAnsi="Arial" w:cs="Arial"/>
                <w:sz w:val="20"/>
                <w:szCs w:val="20"/>
              </w:rPr>
              <w:t>.</w:t>
            </w:r>
            <w:r>
              <w:rPr>
                <w:rFonts w:ascii="Arial" w:hAnsi="Arial" w:cs="Arial"/>
                <w:sz w:val="20"/>
                <w:szCs w:val="20"/>
              </w:rPr>
              <w:t>35</w:t>
            </w:r>
            <w:r w:rsidRPr="0065180B">
              <w:rPr>
                <w:rFonts w:ascii="Arial" w:hAnsi="Arial" w:cs="Arial"/>
                <w:sz w:val="20"/>
                <w:szCs w:val="20"/>
              </w:rPr>
              <w:t>%</w:t>
            </w:r>
          </w:p>
        </w:tc>
      </w:tr>
      <w:tr w:rsidR="00413AE6" w:rsidRPr="0065180B" w:rsidTr="00827A9E">
        <w:trPr>
          <w:trHeight w:val="288"/>
          <w:jc w:val="center"/>
        </w:trPr>
        <w:tc>
          <w:tcPr>
            <w:tcW w:w="0" w:type="auto"/>
            <w:vAlign w:val="center"/>
          </w:tcPr>
          <w:p w:rsidR="00413AE6" w:rsidRPr="0065180B" w:rsidRDefault="00413AE6" w:rsidP="00827A9E">
            <w:pPr>
              <w:rPr>
                <w:rFonts w:ascii="Arial" w:hAnsi="Arial" w:cs="Arial"/>
                <w:color w:val="000000"/>
                <w:sz w:val="20"/>
                <w:szCs w:val="20"/>
                <w:lang w:val="fi-FI"/>
              </w:rPr>
            </w:pPr>
            <w:r w:rsidRPr="0065180B">
              <w:rPr>
                <w:rFonts w:ascii="Arial" w:hAnsi="Arial" w:cs="Arial"/>
                <w:color w:val="000000"/>
                <w:sz w:val="20"/>
                <w:szCs w:val="20"/>
                <w:lang w:val="fi-FI"/>
              </w:rPr>
              <w:t>Menggunakan BSE sebagai buku teks pelajaran</w:t>
            </w:r>
          </w:p>
        </w:tc>
        <w:tc>
          <w:tcPr>
            <w:tcW w:w="0" w:type="auto"/>
            <w:vAlign w:val="center"/>
          </w:tcPr>
          <w:p w:rsidR="00413AE6" w:rsidRPr="0065180B" w:rsidRDefault="00413AE6" w:rsidP="00827A9E">
            <w:pPr>
              <w:jc w:val="center"/>
              <w:rPr>
                <w:lang w:val="fi-FI"/>
              </w:rPr>
            </w:pPr>
            <w:r w:rsidRPr="0065180B">
              <w:rPr>
                <w:rFonts w:ascii="Arial" w:hAnsi="Arial" w:cs="Arial"/>
                <w:sz w:val="20"/>
                <w:szCs w:val="20"/>
              </w:rPr>
              <w:t>3</w:t>
            </w:r>
            <w:r>
              <w:rPr>
                <w:rFonts w:ascii="Arial" w:hAnsi="Arial" w:cs="Arial"/>
                <w:sz w:val="20"/>
                <w:szCs w:val="20"/>
              </w:rPr>
              <w:t>5</w:t>
            </w:r>
            <w:r w:rsidRPr="0065180B">
              <w:rPr>
                <w:rFonts w:ascii="Arial" w:hAnsi="Arial" w:cs="Arial"/>
                <w:sz w:val="20"/>
                <w:szCs w:val="20"/>
              </w:rPr>
              <w:t>.3</w:t>
            </w:r>
            <w:r>
              <w:rPr>
                <w:rFonts w:ascii="Arial" w:hAnsi="Arial" w:cs="Arial"/>
                <w:sz w:val="20"/>
                <w:szCs w:val="20"/>
              </w:rPr>
              <w:t>5</w:t>
            </w:r>
            <w:r w:rsidRPr="0065180B">
              <w:rPr>
                <w:rFonts w:ascii="Arial" w:hAnsi="Arial" w:cs="Arial"/>
                <w:sz w:val="20"/>
                <w:szCs w:val="20"/>
              </w:rPr>
              <w:t>%</w:t>
            </w:r>
          </w:p>
        </w:tc>
      </w:tr>
    </w:tbl>
    <w:p w:rsidR="00413AE6" w:rsidRDefault="00413AE6" w:rsidP="00413AE6">
      <w:pPr>
        <w:pStyle w:val="Table"/>
        <w:numPr>
          <w:ilvl w:val="0"/>
          <w:numId w:val="0"/>
        </w:numPr>
        <w:ind w:left="2970"/>
        <w:jc w:val="left"/>
        <w:rPr>
          <w:lang w:val="fi-FI"/>
        </w:rPr>
      </w:pPr>
      <w:bookmarkStart w:id="160" w:name="_Toc252526929"/>
      <w:bookmarkStart w:id="161" w:name="_Toc253132429"/>
    </w:p>
    <w:p w:rsidR="00413AE6" w:rsidRDefault="00413AE6" w:rsidP="00413AE6">
      <w:pPr>
        <w:pStyle w:val="Table"/>
        <w:ind w:left="2970" w:hanging="2250"/>
        <w:rPr>
          <w:lang w:val="fi-FI"/>
        </w:rPr>
      </w:pPr>
      <w:r>
        <w:rPr>
          <w:lang w:val="fi-FI"/>
        </w:rPr>
        <w:t>Pelaksanaan Ketentuan tentang Buku Teks Pelajaran Menurut Kepala Sekolah</w:t>
      </w:r>
      <w:bookmarkEnd w:id="160"/>
      <w:bookmarkEnd w:id="161"/>
    </w:p>
    <w:tbl>
      <w:tblPr>
        <w:tblW w:w="8417" w:type="dxa"/>
        <w:jc w:val="center"/>
        <w:tblInd w:w="74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tblPr>
      <w:tblGrid>
        <w:gridCol w:w="7337"/>
        <w:gridCol w:w="1080"/>
      </w:tblGrid>
      <w:tr w:rsidR="00413AE6" w:rsidRPr="0065180B" w:rsidTr="00827A9E">
        <w:trPr>
          <w:trHeight w:val="360"/>
          <w:jc w:val="center"/>
        </w:trPr>
        <w:tc>
          <w:tcPr>
            <w:tcW w:w="7337" w:type="dxa"/>
            <w:tcBorders>
              <w:top w:val="double" w:sz="6" w:space="0" w:color="auto"/>
              <w:bottom w:val="single" w:sz="12" w:space="0" w:color="auto"/>
            </w:tcBorders>
          </w:tcPr>
          <w:p w:rsidR="00413AE6" w:rsidRPr="0065180B" w:rsidRDefault="00413AE6" w:rsidP="00827A9E">
            <w:pPr>
              <w:rPr>
                <w:lang w:val="fi-FI"/>
              </w:rPr>
            </w:pPr>
          </w:p>
        </w:tc>
        <w:tc>
          <w:tcPr>
            <w:tcW w:w="1080" w:type="dxa"/>
            <w:tcBorders>
              <w:top w:val="double" w:sz="6" w:space="0" w:color="auto"/>
              <w:bottom w:val="single" w:sz="12" w:space="0" w:color="auto"/>
            </w:tcBorders>
            <w:vAlign w:val="center"/>
          </w:tcPr>
          <w:p w:rsidR="00413AE6" w:rsidRPr="0065180B" w:rsidRDefault="00413AE6" w:rsidP="00827A9E">
            <w:pPr>
              <w:jc w:val="center"/>
              <w:rPr>
                <w:rFonts w:ascii="Arial" w:hAnsi="Arial" w:cs="Arial"/>
                <w:sz w:val="20"/>
                <w:szCs w:val="20"/>
                <w:lang w:val="fi-FI"/>
              </w:rPr>
            </w:pPr>
            <w:r w:rsidRPr="0065180B">
              <w:rPr>
                <w:rFonts w:ascii="Arial" w:hAnsi="Arial" w:cs="Arial"/>
                <w:sz w:val="20"/>
                <w:szCs w:val="20"/>
                <w:lang w:val="fi-FI"/>
              </w:rPr>
              <w:t>Kasek</w:t>
            </w:r>
          </w:p>
        </w:tc>
      </w:tr>
      <w:tr w:rsidR="00413AE6" w:rsidRPr="0065180B" w:rsidTr="00827A9E">
        <w:trPr>
          <w:trHeight w:val="288"/>
          <w:jc w:val="center"/>
        </w:trPr>
        <w:tc>
          <w:tcPr>
            <w:tcW w:w="7337" w:type="dxa"/>
            <w:tcBorders>
              <w:top w:val="single" w:sz="12" w:space="0" w:color="auto"/>
            </w:tcBorders>
            <w:vAlign w:val="center"/>
          </w:tcPr>
          <w:p w:rsidR="00413AE6" w:rsidRPr="0065180B" w:rsidRDefault="00413AE6" w:rsidP="00827A9E">
            <w:pPr>
              <w:rPr>
                <w:rFonts w:ascii="Arial" w:hAnsi="Arial" w:cs="Arial"/>
                <w:color w:val="000000"/>
                <w:sz w:val="20"/>
                <w:szCs w:val="20"/>
                <w:lang w:val="fi-FI"/>
              </w:rPr>
            </w:pPr>
            <w:r w:rsidRPr="0065180B">
              <w:rPr>
                <w:rFonts w:ascii="Arial" w:hAnsi="Arial" w:cs="Arial"/>
                <w:color w:val="000000"/>
                <w:sz w:val="20"/>
                <w:szCs w:val="20"/>
                <w:lang w:val="fi-FI"/>
              </w:rPr>
              <w:t>BTP yang sudah dipilih untuk setiap mata pelajaran merupakan satu-satunya acuan wajib</w:t>
            </w:r>
          </w:p>
        </w:tc>
        <w:tc>
          <w:tcPr>
            <w:tcW w:w="1080" w:type="dxa"/>
            <w:tcBorders>
              <w:top w:val="single" w:sz="12" w:space="0" w:color="auto"/>
            </w:tcBorders>
            <w:vAlign w:val="center"/>
          </w:tcPr>
          <w:p w:rsidR="00413AE6" w:rsidRPr="0065180B" w:rsidRDefault="00413AE6" w:rsidP="00827A9E">
            <w:pPr>
              <w:jc w:val="center"/>
              <w:rPr>
                <w:lang w:val="fi-FI"/>
              </w:rPr>
            </w:pPr>
            <w:r>
              <w:rPr>
                <w:rFonts w:ascii="Arial" w:hAnsi="Arial" w:cs="Arial"/>
                <w:sz w:val="20"/>
                <w:szCs w:val="20"/>
              </w:rPr>
              <w:t>57</w:t>
            </w:r>
            <w:r w:rsidRPr="0065180B">
              <w:rPr>
                <w:rFonts w:ascii="Arial" w:hAnsi="Arial" w:cs="Arial"/>
                <w:sz w:val="20"/>
                <w:szCs w:val="20"/>
              </w:rPr>
              <w:t>.</w:t>
            </w:r>
            <w:r>
              <w:rPr>
                <w:rFonts w:ascii="Arial" w:hAnsi="Arial" w:cs="Arial"/>
                <w:sz w:val="20"/>
                <w:szCs w:val="20"/>
              </w:rPr>
              <w:t>33</w:t>
            </w:r>
            <w:r w:rsidRPr="0065180B">
              <w:rPr>
                <w:rFonts w:ascii="Arial" w:hAnsi="Arial" w:cs="Arial"/>
                <w:sz w:val="20"/>
                <w:szCs w:val="20"/>
              </w:rPr>
              <w:t>%</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lang w:val="fi-FI"/>
              </w:rPr>
            </w:pPr>
            <w:r w:rsidRPr="0065180B">
              <w:rPr>
                <w:rFonts w:ascii="Arial" w:hAnsi="Arial" w:cs="Arial"/>
                <w:color w:val="000000"/>
                <w:sz w:val="20"/>
                <w:szCs w:val="20"/>
                <w:lang w:val="fi-FI"/>
              </w:rPr>
              <w:t>Pengadaan BTP langsung dari toko buku</w:t>
            </w:r>
          </w:p>
        </w:tc>
        <w:tc>
          <w:tcPr>
            <w:tcW w:w="1080" w:type="dxa"/>
          </w:tcPr>
          <w:p w:rsidR="00413AE6" w:rsidRPr="0065180B" w:rsidRDefault="00413AE6" w:rsidP="00827A9E">
            <w:pPr>
              <w:rPr>
                <w:lang w:val="fi-FI"/>
              </w:rPr>
            </w:pPr>
          </w:p>
        </w:tc>
      </w:tr>
      <w:tr w:rsidR="00413AE6" w:rsidRPr="0065180B" w:rsidTr="00827A9E">
        <w:trPr>
          <w:trHeight w:val="288"/>
          <w:jc w:val="center"/>
        </w:trPr>
        <w:tc>
          <w:tcPr>
            <w:tcW w:w="8417" w:type="dxa"/>
            <w:gridSpan w:val="2"/>
            <w:vAlign w:val="center"/>
          </w:tcPr>
          <w:p w:rsidR="00413AE6" w:rsidRPr="0065180B" w:rsidRDefault="00413AE6" w:rsidP="00827A9E">
            <w:pPr>
              <w:rPr>
                <w:lang w:val="fi-FI"/>
              </w:rPr>
            </w:pPr>
            <w:r w:rsidRPr="0065180B">
              <w:rPr>
                <w:rFonts w:ascii="Arial" w:hAnsi="Arial" w:cs="Arial"/>
                <w:color w:val="000000"/>
                <w:sz w:val="20"/>
                <w:szCs w:val="20"/>
              </w:rPr>
              <w:t>Sumber dana pengadaan BTP</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BOS</w:t>
            </w:r>
          </w:p>
        </w:tc>
        <w:tc>
          <w:tcPr>
            <w:tcW w:w="1080" w:type="dxa"/>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7</w:t>
            </w:r>
            <w:r>
              <w:rPr>
                <w:rFonts w:ascii="Arial" w:hAnsi="Arial" w:cs="Arial"/>
                <w:sz w:val="20"/>
                <w:szCs w:val="20"/>
              </w:rPr>
              <w:t>5</w:t>
            </w:r>
            <w:r w:rsidRPr="0065180B">
              <w:rPr>
                <w:rFonts w:ascii="Arial" w:hAnsi="Arial" w:cs="Arial"/>
                <w:sz w:val="20"/>
                <w:szCs w:val="20"/>
              </w:rPr>
              <w:t>.</w:t>
            </w:r>
            <w:r>
              <w:rPr>
                <w:rFonts w:ascii="Arial" w:hAnsi="Arial" w:cs="Arial"/>
                <w:sz w:val="20"/>
                <w:szCs w:val="20"/>
              </w:rPr>
              <w:t>66</w:t>
            </w:r>
            <w:r w:rsidRPr="0065180B">
              <w:rPr>
                <w:rFonts w:ascii="Arial" w:hAnsi="Arial" w:cs="Arial"/>
                <w:sz w:val="20"/>
                <w:szCs w:val="20"/>
              </w:rPr>
              <w:t>%</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Masyarakat</w:t>
            </w:r>
          </w:p>
        </w:tc>
        <w:tc>
          <w:tcPr>
            <w:tcW w:w="1080" w:type="dxa"/>
            <w:vAlign w:val="center"/>
          </w:tcPr>
          <w:p w:rsidR="00413AE6" w:rsidRPr="0065180B" w:rsidRDefault="00413AE6" w:rsidP="00827A9E">
            <w:pPr>
              <w:jc w:val="center"/>
              <w:rPr>
                <w:rFonts w:ascii="Arial" w:hAnsi="Arial" w:cs="Arial"/>
                <w:sz w:val="20"/>
                <w:szCs w:val="20"/>
              </w:rPr>
            </w:pPr>
            <w:r>
              <w:rPr>
                <w:rFonts w:ascii="Arial" w:hAnsi="Arial" w:cs="Arial"/>
                <w:sz w:val="20"/>
                <w:szCs w:val="20"/>
              </w:rPr>
              <w:t>4</w:t>
            </w:r>
            <w:r w:rsidRPr="0065180B">
              <w:rPr>
                <w:rFonts w:ascii="Arial" w:hAnsi="Arial" w:cs="Arial"/>
                <w:sz w:val="20"/>
                <w:szCs w:val="20"/>
              </w:rPr>
              <w:t>.84%</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Disdik</w:t>
            </w:r>
          </w:p>
        </w:tc>
        <w:tc>
          <w:tcPr>
            <w:tcW w:w="1080" w:type="dxa"/>
            <w:vAlign w:val="center"/>
          </w:tcPr>
          <w:p w:rsidR="00413AE6" w:rsidRPr="0065180B" w:rsidRDefault="00413AE6" w:rsidP="00827A9E">
            <w:pPr>
              <w:jc w:val="center"/>
              <w:rPr>
                <w:rFonts w:ascii="Arial" w:hAnsi="Arial" w:cs="Arial"/>
                <w:sz w:val="20"/>
                <w:szCs w:val="20"/>
              </w:rPr>
            </w:pPr>
            <w:r>
              <w:rPr>
                <w:rFonts w:ascii="Arial" w:hAnsi="Arial" w:cs="Arial"/>
                <w:sz w:val="20"/>
                <w:szCs w:val="20"/>
              </w:rPr>
              <w:t>4</w:t>
            </w:r>
            <w:r w:rsidRPr="0065180B">
              <w:rPr>
                <w:rFonts w:ascii="Arial" w:hAnsi="Arial" w:cs="Arial"/>
                <w:sz w:val="20"/>
                <w:szCs w:val="20"/>
              </w:rPr>
              <w:t>0.</w:t>
            </w:r>
            <w:r>
              <w:rPr>
                <w:rFonts w:ascii="Arial" w:hAnsi="Arial" w:cs="Arial"/>
                <w:sz w:val="20"/>
                <w:szCs w:val="20"/>
              </w:rPr>
              <w:t>3</w:t>
            </w:r>
            <w:r w:rsidRPr="0065180B">
              <w:rPr>
                <w:rFonts w:ascii="Arial" w:hAnsi="Arial" w:cs="Arial"/>
                <w:sz w:val="20"/>
                <w:szCs w:val="20"/>
              </w:rPr>
              <w:t>5%</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Lainnya</w:t>
            </w:r>
          </w:p>
        </w:tc>
        <w:tc>
          <w:tcPr>
            <w:tcW w:w="1080" w:type="dxa"/>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1</w:t>
            </w:r>
            <w:r>
              <w:rPr>
                <w:rFonts w:ascii="Arial" w:hAnsi="Arial" w:cs="Arial"/>
                <w:sz w:val="20"/>
                <w:szCs w:val="20"/>
              </w:rPr>
              <w:t>7</w:t>
            </w:r>
            <w:r w:rsidRPr="0065180B">
              <w:rPr>
                <w:rFonts w:ascii="Arial" w:hAnsi="Arial" w:cs="Arial"/>
                <w:sz w:val="20"/>
                <w:szCs w:val="20"/>
              </w:rPr>
              <w:t>.</w:t>
            </w:r>
            <w:r>
              <w:rPr>
                <w:rFonts w:ascii="Arial" w:hAnsi="Arial" w:cs="Arial"/>
                <w:sz w:val="20"/>
                <w:szCs w:val="20"/>
              </w:rPr>
              <w:t>2</w:t>
            </w:r>
            <w:r w:rsidRPr="0065180B">
              <w:rPr>
                <w:rFonts w:ascii="Arial" w:hAnsi="Arial" w:cs="Arial"/>
                <w:sz w:val="20"/>
                <w:szCs w:val="20"/>
              </w:rPr>
              <w:t>3%</w:t>
            </w:r>
          </w:p>
        </w:tc>
      </w:tr>
      <w:tr w:rsidR="00413AE6" w:rsidRPr="0065180B" w:rsidTr="00827A9E">
        <w:trPr>
          <w:trHeight w:val="288"/>
          <w:jc w:val="center"/>
        </w:trPr>
        <w:tc>
          <w:tcPr>
            <w:tcW w:w="8417" w:type="dxa"/>
            <w:gridSpan w:val="2"/>
            <w:vAlign w:val="center"/>
          </w:tcPr>
          <w:p w:rsidR="00413AE6" w:rsidRPr="0065180B" w:rsidRDefault="00413AE6" w:rsidP="00827A9E">
            <w:pPr>
              <w:rPr>
                <w:lang w:val="fi-FI"/>
              </w:rPr>
            </w:pPr>
            <w:r w:rsidRPr="0065180B">
              <w:rPr>
                <w:rFonts w:ascii="Arial" w:hAnsi="Arial" w:cs="Arial"/>
                <w:color w:val="000000"/>
                <w:sz w:val="20"/>
                <w:szCs w:val="20"/>
              </w:rPr>
              <w:t>Cara pengadaan BTP</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Dari toko buku</w:t>
            </w:r>
          </w:p>
        </w:tc>
        <w:tc>
          <w:tcPr>
            <w:tcW w:w="1080" w:type="dxa"/>
            <w:vAlign w:val="center"/>
          </w:tcPr>
          <w:p w:rsidR="00413AE6" w:rsidRPr="0065180B" w:rsidRDefault="00413AE6" w:rsidP="00827A9E">
            <w:pPr>
              <w:jc w:val="center"/>
              <w:rPr>
                <w:rFonts w:ascii="Arial" w:hAnsi="Arial" w:cs="Arial"/>
                <w:sz w:val="20"/>
                <w:szCs w:val="20"/>
              </w:rPr>
            </w:pPr>
            <w:r>
              <w:rPr>
                <w:rFonts w:ascii="Arial" w:hAnsi="Arial" w:cs="Arial"/>
                <w:sz w:val="20"/>
                <w:szCs w:val="20"/>
              </w:rPr>
              <w:t>2</w:t>
            </w:r>
            <w:r w:rsidRPr="0065180B">
              <w:rPr>
                <w:rFonts w:ascii="Arial" w:hAnsi="Arial" w:cs="Arial"/>
                <w:sz w:val="20"/>
                <w:szCs w:val="20"/>
              </w:rPr>
              <w:t>2.25%</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Dari koperasi sekolah</w:t>
            </w:r>
          </w:p>
        </w:tc>
        <w:tc>
          <w:tcPr>
            <w:tcW w:w="1080" w:type="dxa"/>
            <w:vAlign w:val="center"/>
          </w:tcPr>
          <w:p w:rsidR="00413AE6" w:rsidRPr="0065180B" w:rsidRDefault="00413AE6" w:rsidP="00827A9E">
            <w:pPr>
              <w:jc w:val="center"/>
              <w:rPr>
                <w:rFonts w:ascii="Arial" w:hAnsi="Arial" w:cs="Arial"/>
                <w:sz w:val="20"/>
                <w:szCs w:val="20"/>
              </w:rPr>
            </w:pPr>
            <w:r>
              <w:rPr>
                <w:rFonts w:ascii="Arial" w:hAnsi="Arial" w:cs="Arial"/>
                <w:sz w:val="20"/>
                <w:szCs w:val="20"/>
              </w:rPr>
              <w:t>6</w:t>
            </w:r>
            <w:r w:rsidRPr="0065180B">
              <w:rPr>
                <w:rFonts w:ascii="Arial" w:hAnsi="Arial" w:cs="Arial"/>
                <w:sz w:val="20"/>
                <w:szCs w:val="20"/>
              </w:rPr>
              <w:t>.</w:t>
            </w:r>
            <w:r>
              <w:rPr>
                <w:rFonts w:ascii="Arial" w:hAnsi="Arial" w:cs="Arial"/>
                <w:sz w:val="20"/>
                <w:szCs w:val="20"/>
              </w:rPr>
              <w:t>75</w:t>
            </w:r>
            <w:r w:rsidRPr="0065180B">
              <w:rPr>
                <w:rFonts w:ascii="Arial" w:hAnsi="Arial" w:cs="Arial"/>
                <w:sz w:val="20"/>
                <w:szCs w:val="20"/>
              </w:rPr>
              <w:t>%</w:t>
            </w:r>
          </w:p>
        </w:tc>
      </w:tr>
      <w:tr w:rsidR="00413AE6" w:rsidRPr="0065180B" w:rsidTr="00827A9E">
        <w:trPr>
          <w:trHeight w:val="288"/>
          <w:jc w:val="center"/>
        </w:trPr>
        <w:tc>
          <w:tcPr>
            <w:tcW w:w="7337" w:type="dxa"/>
            <w:vAlign w:val="center"/>
          </w:tcPr>
          <w:p w:rsidR="00413AE6" w:rsidRPr="0065180B" w:rsidRDefault="00413AE6" w:rsidP="00827A9E">
            <w:pPr>
              <w:jc w:val="center"/>
              <w:rPr>
                <w:rFonts w:ascii="Arial" w:hAnsi="Arial" w:cs="Arial"/>
                <w:color w:val="000000"/>
                <w:sz w:val="20"/>
                <w:szCs w:val="20"/>
              </w:rPr>
            </w:pPr>
            <w:r w:rsidRPr="0065180B">
              <w:rPr>
                <w:rFonts w:ascii="Arial" w:hAnsi="Arial" w:cs="Arial"/>
                <w:color w:val="000000"/>
                <w:sz w:val="20"/>
                <w:szCs w:val="20"/>
              </w:rPr>
              <w:t>Dari penerbit</w:t>
            </w:r>
          </w:p>
        </w:tc>
        <w:tc>
          <w:tcPr>
            <w:tcW w:w="1080" w:type="dxa"/>
            <w:vAlign w:val="center"/>
          </w:tcPr>
          <w:p w:rsidR="00413AE6" w:rsidRPr="0065180B" w:rsidRDefault="00413AE6" w:rsidP="00827A9E">
            <w:pPr>
              <w:jc w:val="center"/>
              <w:rPr>
                <w:rFonts w:ascii="Arial" w:hAnsi="Arial" w:cs="Arial"/>
                <w:sz w:val="20"/>
                <w:szCs w:val="20"/>
              </w:rPr>
            </w:pPr>
            <w:r>
              <w:rPr>
                <w:rFonts w:ascii="Arial" w:hAnsi="Arial" w:cs="Arial"/>
                <w:sz w:val="20"/>
                <w:szCs w:val="20"/>
              </w:rPr>
              <w:t>57</w:t>
            </w:r>
            <w:r w:rsidRPr="0065180B">
              <w:rPr>
                <w:rFonts w:ascii="Arial" w:hAnsi="Arial" w:cs="Arial"/>
                <w:sz w:val="20"/>
                <w:szCs w:val="20"/>
              </w:rPr>
              <w:t>.78%</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lastRenderedPageBreak/>
              <w:t xml:space="preserve">      Lainnya</w:t>
            </w:r>
          </w:p>
        </w:tc>
        <w:tc>
          <w:tcPr>
            <w:tcW w:w="1080" w:type="dxa"/>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1</w:t>
            </w:r>
            <w:r>
              <w:rPr>
                <w:rFonts w:ascii="Arial" w:hAnsi="Arial" w:cs="Arial"/>
                <w:sz w:val="20"/>
                <w:szCs w:val="20"/>
              </w:rPr>
              <w:t>1</w:t>
            </w:r>
            <w:r w:rsidRPr="0065180B">
              <w:rPr>
                <w:rFonts w:ascii="Arial" w:hAnsi="Arial" w:cs="Arial"/>
                <w:sz w:val="20"/>
                <w:szCs w:val="20"/>
              </w:rPr>
              <w:t>.</w:t>
            </w:r>
            <w:r>
              <w:rPr>
                <w:rFonts w:ascii="Arial" w:hAnsi="Arial" w:cs="Arial"/>
                <w:sz w:val="20"/>
                <w:szCs w:val="20"/>
              </w:rPr>
              <w:t>50</w:t>
            </w:r>
            <w:r w:rsidRPr="0065180B">
              <w:rPr>
                <w:rFonts w:ascii="Arial" w:hAnsi="Arial" w:cs="Arial"/>
                <w:sz w:val="20"/>
                <w:szCs w:val="20"/>
              </w:rPr>
              <w:t>%</w:t>
            </w:r>
          </w:p>
        </w:tc>
      </w:tr>
      <w:tr w:rsidR="00413AE6" w:rsidRPr="0065180B" w:rsidTr="00827A9E">
        <w:trPr>
          <w:trHeight w:val="288"/>
          <w:jc w:val="center"/>
        </w:trPr>
        <w:tc>
          <w:tcPr>
            <w:tcW w:w="8417" w:type="dxa"/>
            <w:gridSpan w:val="2"/>
            <w:vAlign w:val="center"/>
          </w:tcPr>
          <w:p w:rsidR="00413AE6" w:rsidRPr="0065180B" w:rsidRDefault="00413AE6" w:rsidP="00827A9E">
            <w:pPr>
              <w:rPr>
                <w:lang w:val="fi-FI"/>
              </w:rPr>
            </w:pPr>
            <w:r w:rsidRPr="0065180B">
              <w:rPr>
                <w:rFonts w:ascii="Arial" w:hAnsi="Arial" w:cs="Arial"/>
                <w:color w:val="000000"/>
                <w:sz w:val="20"/>
                <w:szCs w:val="20"/>
                <w:lang w:val="fi-FI"/>
              </w:rPr>
              <w:t>Yang mengawasi pengadaan BTP di sekolah/madrasah</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lang w:val="fi-FI"/>
              </w:rPr>
              <w:t xml:space="preserve">      </w:t>
            </w:r>
            <w:r w:rsidRPr="0065180B">
              <w:rPr>
                <w:rFonts w:ascii="Arial" w:hAnsi="Arial" w:cs="Arial"/>
                <w:color w:val="000000"/>
                <w:sz w:val="20"/>
                <w:szCs w:val="20"/>
              </w:rPr>
              <w:t>Pengawas fungsional</w:t>
            </w:r>
          </w:p>
        </w:tc>
        <w:tc>
          <w:tcPr>
            <w:tcW w:w="1080" w:type="dxa"/>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5</w:t>
            </w:r>
            <w:r>
              <w:rPr>
                <w:rFonts w:ascii="Arial" w:hAnsi="Arial" w:cs="Arial"/>
                <w:sz w:val="20"/>
                <w:szCs w:val="20"/>
              </w:rPr>
              <w:t>2</w:t>
            </w:r>
            <w:r w:rsidRPr="0065180B">
              <w:rPr>
                <w:rFonts w:ascii="Arial" w:hAnsi="Arial" w:cs="Arial"/>
                <w:sz w:val="20"/>
                <w:szCs w:val="20"/>
              </w:rPr>
              <w:t>.</w:t>
            </w:r>
            <w:r>
              <w:rPr>
                <w:rFonts w:ascii="Arial" w:hAnsi="Arial" w:cs="Arial"/>
                <w:sz w:val="20"/>
                <w:szCs w:val="20"/>
              </w:rPr>
              <w:t>25</w:t>
            </w:r>
            <w:r w:rsidRPr="0065180B">
              <w:rPr>
                <w:rFonts w:ascii="Arial" w:hAnsi="Arial" w:cs="Arial"/>
                <w:sz w:val="20"/>
                <w:szCs w:val="20"/>
              </w:rPr>
              <w:t>%</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Komite sekolah</w:t>
            </w:r>
          </w:p>
        </w:tc>
        <w:tc>
          <w:tcPr>
            <w:tcW w:w="1080" w:type="dxa"/>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4</w:t>
            </w:r>
            <w:r>
              <w:rPr>
                <w:rFonts w:ascii="Arial" w:hAnsi="Arial" w:cs="Arial"/>
                <w:sz w:val="20"/>
                <w:szCs w:val="20"/>
              </w:rPr>
              <w:t>8</w:t>
            </w:r>
            <w:r w:rsidRPr="0065180B">
              <w:rPr>
                <w:rFonts w:ascii="Arial" w:hAnsi="Arial" w:cs="Arial"/>
                <w:sz w:val="20"/>
                <w:szCs w:val="20"/>
              </w:rPr>
              <w:t>.24%</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 xml:space="preserve">      Lainnya</w:t>
            </w:r>
          </w:p>
        </w:tc>
        <w:tc>
          <w:tcPr>
            <w:tcW w:w="1080" w:type="dxa"/>
            <w:vAlign w:val="center"/>
          </w:tcPr>
          <w:p w:rsidR="00413AE6" w:rsidRPr="0065180B" w:rsidRDefault="00413AE6" w:rsidP="00827A9E">
            <w:pPr>
              <w:jc w:val="center"/>
              <w:rPr>
                <w:rFonts w:ascii="Arial" w:hAnsi="Arial" w:cs="Arial"/>
                <w:sz w:val="20"/>
                <w:szCs w:val="20"/>
              </w:rPr>
            </w:pPr>
            <w:r w:rsidRPr="0065180B">
              <w:rPr>
                <w:rFonts w:ascii="Arial" w:hAnsi="Arial" w:cs="Arial"/>
                <w:sz w:val="20"/>
                <w:szCs w:val="20"/>
              </w:rPr>
              <w:t>2</w:t>
            </w:r>
            <w:r>
              <w:rPr>
                <w:rFonts w:ascii="Arial" w:hAnsi="Arial" w:cs="Arial"/>
                <w:sz w:val="20"/>
                <w:szCs w:val="20"/>
              </w:rPr>
              <w:t>4</w:t>
            </w:r>
            <w:r w:rsidRPr="0065180B">
              <w:rPr>
                <w:rFonts w:ascii="Arial" w:hAnsi="Arial" w:cs="Arial"/>
                <w:sz w:val="20"/>
                <w:szCs w:val="20"/>
              </w:rPr>
              <w:t>.</w:t>
            </w:r>
            <w:r>
              <w:rPr>
                <w:rFonts w:ascii="Arial" w:hAnsi="Arial" w:cs="Arial"/>
                <w:sz w:val="20"/>
                <w:szCs w:val="20"/>
              </w:rPr>
              <w:t>66</w:t>
            </w:r>
            <w:r w:rsidRPr="0065180B">
              <w:rPr>
                <w:rFonts w:ascii="Arial" w:hAnsi="Arial" w:cs="Arial"/>
                <w:sz w:val="20"/>
                <w:szCs w:val="20"/>
              </w:rPr>
              <w:t>%</w:t>
            </w:r>
          </w:p>
        </w:tc>
      </w:tr>
      <w:tr w:rsidR="00413AE6" w:rsidRPr="0065180B" w:rsidTr="00827A9E">
        <w:trPr>
          <w:trHeight w:val="288"/>
          <w:jc w:val="center"/>
        </w:trPr>
        <w:tc>
          <w:tcPr>
            <w:tcW w:w="7337" w:type="dxa"/>
            <w:vAlign w:val="center"/>
          </w:tcPr>
          <w:p w:rsidR="00413AE6" w:rsidRPr="0065180B" w:rsidRDefault="00413AE6" w:rsidP="00827A9E">
            <w:pPr>
              <w:rPr>
                <w:rFonts w:ascii="Arial" w:hAnsi="Arial" w:cs="Arial"/>
                <w:color w:val="000000"/>
                <w:sz w:val="20"/>
                <w:szCs w:val="20"/>
                <w:lang w:val="fi-FI"/>
              </w:rPr>
            </w:pPr>
            <w:r w:rsidRPr="0065180B">
              <w:rPr>
                <w:rFonts w:ascii="Arial" w:hAnsi="Arial" w:cs="Arial"/>
                <w:color w:val="000000"/>
                <w:sz w:val="20"/>
                <w:szCs w:val="20"/>
                <w:lang w:val="fi-FI"/>
              </w:rPr>
              <w:t>Sekolah/madrasah memanfaatkan Buku Sekolah Elektronik (BSE)</w:t>
            </w:r>
          </w:p>
        </w:tc>
        <w:tc>
          <w:tcPr>
            <w:tcW w:w="1080" w:type="dxa"/>
            <w:vAlign w:val="center"/>
          </w:tcPr>
          <w:p w:rsidR="00413AE6" w:rsidRPr="0065180B" w:rsidRDefault="00413AE6" w:rsidP="00827A9E">
            <w:pPr>
              <w:jc w:val="center"/>
              <w:rPr>
                <w:lang w:val="fi-FI"/>
              </w:rPr>
            </w:pPr>
            <w:r w:rsidRPr="0065180B">
              <w:rPr>
                <w:rFonts w:ascii="Arial" w:hAnsi="Arial" w:cs="Arial"/>
                <w:sz w:val="20"/>
                <w:szCs w:val="20"/>
              </w:rPr>
              <w:t>5</w:t>
            </w:r>
            <w:r>
              <w:rPr>
                <w:rFonts w:ascii="Arial" w:hAnsi="Arial" w:cs="Arial"/>
                <w:sz w:val="20"/>
                <w:szCs w:val="20"/>
              </w:rPr>
              <w:t>9</w:t>
            </w:r>
            <w:r w:rsidRPr="0065180B">
              <w:rPr>
                <w:rFonts w:ascii="Arial" w:hAnsi="Arial" w:cs="Arial"/>
                <w:sz w:val="20"/>
                <w:szCs w:val="20"/>
              </w:rPr>
              <w:t>.</w:t>
            </w:r>
            <w:r>
              <w:rPr>
                <w:rFonts w:ascii="Arial" w:hAnsi="Arial" w:cs="Arial"/>
                <w:sz w:val="20"/>
                <w:szCs w:val="20"/>
              </w:rPr>
              <w:t>50</w:t>
            </w:r>
            <w:r w:rsidRPr="0065180B">
              <w:rPr>
                <w:rFonts w:ascii="Arial" w:hAnsi="Arial" w:cs="Arial"/>
                <w:sz w:val="20"/>
                <w:szCs w:val="20"/>
              </w:rPr>
              <w:t>%</w:t>
            </w:r>
          </w:p>
        </w:tc>
      </w:tr>
    </w:tbl>
    <w:p w:rsidR="00413AE6" w:rsidRDefault="00413AE6" w:rsidP="00413AE6">
      <w:pPr>
        <w:pStyle w:val="ListParagraph"/>
        <w:tabs>
          <w:tab w:val="left" w:pos="0"/>
          <w:tab w:val="left" w:pos="720"/>
          <w:tab w:val="left" w:pos="2268"/>
        </w:tabs>
        <w:ind w:left="960"/>
        <w:rPr>
          <w:lang w:val="fi-FI"/>
        </w:rPr>
      </w:pPr>
    </w:p>
    <w:p w:rsidR="00413AE6" w:rsidRPr="00904E23" w:rsidRDefault="00413AE6" w:rsidP="00413AE6">
      <w:pPr>
        <w:pStyle w:val="ListParagraph"/>
        <w:tabs>
          <w:tab w:val="left" w:pos="720"/>
          <w:tab w:val="left" w:pos="2268"/>
        </w:tabs>
        <w:spacing w:after="120" w:line="288" w:lineRule="auto"/>
        <w:ind w:left="960" w:firstLine="540"/>
        <w:jc w:val="both"/>
        <w:rPr>
          <w:lang w:val="fi-FI"/>
        </w:rPr>
      </w:pPr>
      <w:r w:rsidRPr="00904E23">
        <w:rPr>
          <w:lang w:val="fi-FI"/>
        </w:rPr>
        <w:t>Data yang diperoleh dari pemantauan terhadap ketentuan tentang Buku Teks Pelajaran (BTP) berdasarkan Jawaban responden guru dan kepala sekolah menunjukkan bahwa:</w:t>
      </w:r>
    </w:p>
    <w:p w:rsidR="00413AE6" w:rsidRPr="00904E23" w:rsidRDefault="00413AE6" w:rsidP="00D11C24">
      <w:pPr>
        <w:pStyle w:val="ListParagraph"/>
        <w:numPr>
          <w:ilvl w:val="0"/>
          <w:numId w:val="24"/>
        </w:numPr>
        <w:tabs>
          <w:tab w:val="left" w:pos="0"/>
          <w:tab w:val="left" w:pos="720"/>
          <w:tab w:val="num" w:pos="1080"/>
        </w:tabs>
        <w:spacing w:after="120" w:line="276" w:lineRule="auto"/>
        <w:ind w:leftChars="0" w:left="1080"/>
        <w:contextualSpacing/>
        <w:jc w:val="both"/>
        <w:rPr>
          <w:lang w:val="fi-FI"/>
        </w:rPr>
      </w:pPr>
      <w:r w:rsidRPr="00904E23">
        <w:rPr>
          <w:lang w:val="fi-FI"/>
        </w:rPr>
        <w:t>Masih banyak guru yang belum mengetahui adanya permendiknas tentang BTP, padahal guru termasuk yang paling banyak berurusan dengan buku dalam kegiatan proses belajar mengajar mereka sehari-hari. Oleh karena itu, perlu ditindak-lanjuti dengan sosialisasi yang lebih intensif.</w:t>
      </w:r>
    </w:p>
    <w:p w:rsidR="00413AE6" w:rsidRPr="00904E23" w:rsidRDefault="00413AE6" w:rsidP="00D11C24">
      <w:pPr>
        <w:pStyle w:val="ListParagraph"/>
        <w:numPr>
          <w:ilvl w:val="0"/>
          <w:numId w:val="24"/>
        </w:numPr>
        <w:tabs>
          <w:tab w:val="left" w:pos="0"/>
          <w:tab w:val="left" w:pos="720"/>
          <w:tab w:val="num" w:pos="1080"/>
        </w:tabs>
        <w:spacing w:after="120" w:line="276" w:lineRule="auto"/>
        <w:ind w:leftChars="0" w:left="1080"/>
        <w:contextualSpacing/>
        <w:jc w:val="both"/>
        <w:rPr>
          <w:lang w:val="fi-FI"/>
        </w:rPr>
      </w:pPr>
      <w:r w:rsidRPr="00904E23">
        <w:rPr>
          <w:lang w:val="fi-FI"/>
        </w:rPr>
        <w:t>Masih banyak guru yang tidak menggunakan BTP yang sudah dianggap layak melalui penilaian BSNP padahal buku yang dinilai layak oleh BSNP telah melalui proses panjang yang bisa menjamin kualitas BTP untuk mendukung proses belajar mengajar yang berkualitas.</w:t>
      </w:r>
    </w:p>
    <w:p w:rsidR="00413AE6" w:rsidRPr="00904E23" w:rsidRDefault="00413AE6" w:rsidP="00D11C24">
      <w:pPr>
        <w:pStyle w:val="ListParagraph"/>
        <w:numPr>
          <w:ilvl w:val="0"/>
          <w:numId w:val="24"/>
        </w:numPr>
        <w:tabs>
          <w:tab w:val="left" w:pos="0"/>
          <w:tab w:val="left" w:pos="720"/>
          <w:tab w:val="num" w:pos="1080"/>
        </w:tabs>
        <w:spacing w:after="120" w:line="276" w:lineRule="auto"/>
        <w:ind w:leftChars="0" w:left="1080"/>
        <w:contextualSpacing/>
        <w:jc w:val="both"/>
        <w:rPr>
          <w:lang w:val="fi-FI"/>
        </w:rPr>
      </w:pPr>
      <w:r w:rsidRPr="00904E23">
        <w:rPr>
          <w:lang w:val="fi-FI"/>
        </w:rPr>
        <w:t>Masih banyak pengadaan buku yang langsung dilakukan oleh penerbit yang berarti tidak sesuai dengan ketentuan. Jika ini terjadi, masalah mutu BTP yang digunakan oleh guru tidak akan bisa dikontrol.</w:t>
      </w:r>
    </w:p>
    <w:p w:rsidR="00413AE6" w:rsidRPr="00904E23" w:rsidRDefault="00413AE6" w:rsidP="00D11C24">
      <w:pPr>
        <w:pStyle w:val="ListParagraph"/>
        <w:numPr>
          <w:ilvl w:val="0"/>
          <w:numId w:val="24"/>
        </w:numPr>
        <w:tabs>
          <w:tab w:val="left" w:pos="0"/>
          <w:tab w:val="left" w:pos="720"/>
          <w:tab w:val="num" w:pos="1080"/>
        </w:tabs>
        <w:spacing w:after="120" w:line="276" w:lineRule="auto"/>
        <w:ind w:leftChars="0" w:left="1080"/>
        <w:contextualSpacing/>
        <w:jc w:val="both"/>
        <w:rPr>
          <w:lang w:val="fi-FI"/>
        </w:rPr>
      </w:pPr>
      <w:r w:rsidRPr="00904E23">
        <w:rPr>
          <w:lang w:val="fi-FI"/>
        </w:rPr>
        <w:t>Masih banyak penetapan BTP yang dilakukan oleh selain dewan guru padahal yang dianggap paling tahu tentang BTP yang baik dan tepat untuk digunakan adalah dewan guru.</w:t>
      </w:r>
    </w:p>
    <w:p w:rsidR="00413AE6" w:rsidRPr="00904E23" w:rsidRDefault="00413AE6" w:rsidP="00D11C24">
      <w:pPr>
        <w:pStyle w:val="Heading2"/>
        <w:numPr>
          <w:ilvl w:val="0"/>
          <w:numId w:val="14"/>
        </w:numPr>
        <w:spacing w:line="276" w:lineRule="auto"/>
        <w:rPr>
          <w:rFonts w:ascii="Times New Roman" w:hAnsi="Times New Roman" w:cs="Times New Roman"/>
        </w:rPr>
      </w:pPr>
      <w:bookmarkStart w:id="162" w:name="_Toc253132371"/>
      <w:r w:rsidRPr="00904E23">
        <w:rPr>
          <w:rFonts w:ascii="Times New Roman" w:hAnsi="Times New Roman" w:cs="Times New Roman"/>
        </w:rPr>
        <w:t>Pelaksanaan Ujian Nasional</w:t>
      </w:r>
      <w:bookmarkEnd w:id="162"/>
    </w:p>
    <w:p w:rsidR="00413AE6" w:rsidRDefault="00413AE6" w:rsidP="002B0F91">
      <w:pPr>
        <w:pStyle w:val="ListParagraph"/>
        <w:tabs>
          <w:tab w:val="left" w:pos="0"/>
          <w:tab w:val="left" w:pos="2268"/>
        </w:tabs>
        <w:spacing w:line="276" w:lineRule="auto"/>
        <w:ind w:left="960" w:firstLine="540"/>
        <w:jc w:val="both"/>
      </w:pPr>
      <w:r w:rsidRPr="00904E23">
        <w:t xml:space="preserve">Responden guru dan kepala sekolah ditanya mengenai pelaksanaan Ujian </w:t>
      </w:r>
      <w:proofErr w:type="gramStart"/>
      <w:r w:rsidRPr="00904E23">
        <w:t>Nasional  sebagaimana</w:t>
      </w:r>
      <w:proofErr w:type="gramEnd"/>
      <w:r w:rsidRPr="00904E23">
        <w:t xml:space="preserve"> yang mereka amati di sekolah mereka sehingga pertanyaan yang diajukan kepada mereka pada dasarnya sama. </w:t>
      </w:r>
      <w:proofErr w:type="gramStart"/>
      <w:r w:rsidRPr="00904E23">
        <w:t>Perbedaannya hanya masalah cakupan.</w:t>
      </w:r>
      <w:proofErr w:type="gramEnd"/>
      <w:r w:rsidRPr="00904E23">
        <w:t xml:space="preserve"> </w:t>
      </w:r>
      <w:proofErr w:type="gramStart"/>
      <w:r w:rsidRPr="00904E23">
        <w:t>Jawaban responden guru mencakup mata pelajaran yang diampunya, sedangkan Jawaban kepala sekolah mencakup semua mata pelajaran yang diujikan dalam Ujian Nasional.</w:t>
      </w:r>
      <w:proofErr w:type="gramEnd"/>
    </w:p>
    <w:p w:rsidR="00413AE6" w:rsidRPr="0021185F" w:rsidRDefault="00413AE6" w:rsidP="00413AE6">
      <w:pPr>
        <w:pStyle w:val="Table"/>
        <w:ind w:left="2970" w:hanging="2340"/>
        <w:rPr>
          <w:lang w:val="fi-FI"/>
        </w:rPr>
      </w:pPr>
      <w:bookmarkStart w:id="163" w:name="_Toc252526930"/>
      <w:bookmarkStart w:id="164" w:name="_Toc253132430"/>
      <w:r>
        <w:rPr>
          <w:lang w:val="fi-FI"/>
        </w:rPr>
        <w:t>Pelaksanaan Ketentuan tentang Ujian Nasional</w:t>
      </w:r>
      <w:bookmarkEnd w:id="163"/>
      <w:bookmarkEnd w:id="164"/>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6865"/>
        <w:gridCol w:w="895"/>
        <w:gridCol w:w="895"/>
      </w:tblGrid>
      <w:tr w:rsidR="00413AE6" w:rsidRPr="0065180B" w:rsidTr="00827A9E">
        <w:trPr>
          <w:trHeight w:val="360"/>
          <w:jc w:val="center"/>
        </w:trPr>
        <w:tc>
          <w:tcPr>
            <w:tcW w:w="0" w:type="auto"/>
            <w:tcBorders>
              <w:top w:val="double" w:sz="6" w:space="0" w:color="auto"/>
              <w:bottom w:val="single" w:sz="12" w:space="0" w:color="auto"/>
              <w:right w:val="single" w:sz="12" w:space="0" w:color="auto"/>
            </w:tcBorders>
          </w:tcPr>
          <w:p w:rsidR="00413AE6" w:rsidRPr="0065180B" w:rsidRDefault="00413AE6" w:rsidP="00827A9E">
            <w:pPr>
              <w:jc w:val="center"/>
              <w:rPr>
                <w:rFonts w:ascii="Arial" w:hAnsi="Arial" w:cs="Arial"/>
                <w:sz w:val="20"/>
                <w:szCs w:val="20"/>
                <w:lang w:val="fi-FI"/>
              </w:rPr>
            </w:pPr>
          </w:p>
        </w:tc>
        <w:tc>
          <w:tcPr>
            <w:tcW w:w="0" w:type="auto"/>
            <w:tcBorders>
              <w:top w:val="double" w:sz="6" w:space="0" w:color="auto"/>
              <w:left w:val="single" w:sz="12" w:space="0" w:color="auto"/>
              <w:bottom w:val="single" w:sz="12" w:space="0" w:color="auto"/>
              <w:right w:val="single" w:sz="12" w:space="0" w:color="auto"/>
            </w:tcBorders>
            <w:vAlign w:val="center"/>
          </w:tcPr>
          <w:p w:rsidR="00413AE6" w:rsidRPr="0065180B" w:rsidRDefault="00413AE6" w:rsidP="00827A9E">
            <w:pPr>
              <w:jc w:val="center"/>
              <w:rPr>
                <w:rFonts w:ascii="Arial" w:hAnsi="Arial" w:cs="Arial"/>
                <w:color w:val="000000"/>
                <w:sz w:val="20"/>
                <w:szCs w:val="20"/>
                <w:lang w:val="fi-FI"/>
              </w:rPr>
            </w:pPr>
            <w:r w:rsidRPr="0065180B">
              <w:rPr>
                <w:rFonts w:ascii="Arial" w:hAnsi="Arial" w:cs="Arial"/>
                <w:color w:val="000000"/>
                <w:sz w:val="20"/>
                <w:szCs w:val="20"/>
                <w:lang w:val="fi-FI"/>
              </w:rPr>
              <w:t>Guru</w:t>
            </w:r>
          </w:p>
        </w:tc>
        <w:tc>
          <w:tcPr>
            <w:tcW w:w="0" w:type="auto"/>
            <w:tcBorders>
              <w:top w:val="double" w:sz="6" w:space="0" w:color="auto"/>
              <w:left w:val="single" w:sz="12" w:space="0" w:color="auto"/>
              <w:bottom w:val="single" w:sz="12" w:space="0" w:color="auto"/>
            </w:tcBorders>
            <w:vAlign w:val="center"/>
          </w:tcPr>
          <w:p w:rsidR="00413AE6" w:rsidRPr="0065180B" w:rsidRDefault="00413AE6" w:rsidP="00827A9E">
            <w:pPr>
              <w:jc w:val="center"/>
              <w:rPr>
                <w:rFonts w:ascii="Arial" w:hAnsi="Arial" w:cs="Arial"/>
                <w:color w:val="000000"/>
                <w:sz w:val="20"/>
                <w:szCs w:val="20"/>
                <w:lang w:val="fi-FI"/>
              </w:rPr>
            </w:pPr>
            <w:r w:rsidRPr="0065180B">
              <w:rPr>
                <w:rFonts w:ascii="Arial" w:hAnsi="Arial" w:cs="Arial"/>
                <w:color w:val="000000"/>
                <w:sz w:val="20"/>
                <w:szCs w:val="20"/>
                <w:lang w:val="fi-FI"/>
              </w:rPr>
              <w:t>Kasek</w:t>
            </w:r>
          </w:p>
        </w:tc>
      </w:tr>
      <w:tr w:rsidR="00413AE6" w:rsidRPr="0065180B" w:rsidTr="00827A9E">
        <w:trPr>
          <w:trHeight w:val="288"/>
          <w:jc w:val="center"/>
        </w:trPr>
        <w:tc>
          <w:tcPr>
            <w:tcW w:w="0" w:type="auto"/>
            <w:tcBorders>
              <w:top w:val="single" w:sz="12" w:space="0" w:color="auto"/>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Sudah mengikuti sosialisa</w:t>
            </w:r>
            <w:r w:rsidRPr="0065180B">
              <w:rPr>
                <w:rFonts w:ascii="Arial" w:hAnsi="Arial" w:cs="Arial"/>
                <w:color w:val="000000"/>
                <w:sz w:val="20"/>
                <w:szCs w:val="20"/>
              </w:rPr>
              <w:t>si UN</w:t>
            </w:r>
          </w:p>
        </w:tc>
        <w:tc>
          <w:tcPr>
            <w:tcW w:w="0" w:type="auto"/>
            <w:tcBorders>
              <w:top w:val="single" w:sz="12" w:space="0" w:color="auto"/>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94.38</w:t>
            </w:r>
            <w:r w:rsidRPr="0065180B">
              <w:rPr>
                <w:rFonts w:ascii="Arial" w:hAnsi="Arial" w:cs="Arial"/>
                <w:bCs/>
                <w:sz w:val="20"/>
                <w:szCs w:val="20"/>
              </w:rPr>
              <w:t>%</w:t>
            </w:r>
          </w:p>
        </w:tc>
        <w:tc>
          <w:tcPr>
            <w:tcW w:w="0" w:type="auto"/>
            <w:tcBorders>
              <w:top w:val="single" w:sz="12" w:space="0" w:color="auto"/>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91</w:t>
            </w:r>
            <w:r w:rsidRPr="0065180B">
              <w:rPr>
                <w:rFonts w:ascii="Arial" w:hAnsi="Arial" w:cs="Arial"/>
                <w:bCs/>
                <w:sz w:val="20"/>
                <w:szCs w:val="20"/>
              </w:rPr>
              <w:t>.46%</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Kisi-kisi UN diterima  sebelum Ujian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95.51</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sidRPr="0065180B">
              <w:rPr>
                <w:rFonts w:ascii="Arial" w:hAnsi="Arial" w:cs="Arial"/>
                <w:bCs/>
                <w:sz w:val="20"/>
                <w:szCs w:val="20"/>
              </w:rPr>
              <w:t>9</w:t>
            </w:r>
            <w:r>
              <w:rPr>
                <w:rFonts w:ascii="Arial" w:hAnsi="Arial" w:cs="Arial"/>
                <w:bCs/>
                <w:sz w:val="20"/>
                <w:szCs w:val="20"/>
              </w:rPr>
              <w:t>3</w:t>
            </w:r>
            <w:r w:rsidRPr="0065180B">
              <w:rPr>
                <w:rFonts w:ascii="Arial" w:hAnsi="Arial" w:cs="Arial"/>
                <w:bCs/>
                <w:sz w:val="20"/>
                <w:szCs w:val="20"/>
              </w:rPr>
              <w:t>.90%</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Sosialisasi kisi-kisi ke guru</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86.52</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91</w:t>
            </w:r>
            <w:r w:rsidRPr="0065180B">
              <w:rPr>
                <w:rFonts w:ascii="Arial" w:hAnsi="Arial" w:cs="Arial"/>
                <w:bCs/>
                <w:sz w:val="20"/>
                <w:szCs w:val="20"/>
              </w:rPr>
              <w:t>.93%</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Sosialisasi kisi-kisi ke siswa</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88.76</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87</w:t>
            </w:r>
            <w:r w:rsidRPr="0065180B">
              <w:rPr>
                <w:rFonts w:ascii="Arial" w:hAnsi="Arial" w:cs="Arial"/>
                <w:bCs/>
                <w:sz w:val="20"/>
                <w:szCs w:val="20"/>
              </w:rPr>
              <w:t>.73%</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Sosialisasi kisi-kisi ke orang tua</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49.43</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52</w:t>
            </w:r>
            <w:r w:rsidRPr="0065180B">
              <w:rPr>
                <w:rFonts w:ascii="Arial" w:hAnsi="Arial" w:cs="Arial"/>
                <w:bCs/>
                <w:sz w:val="20"/>
                <w:szCs w:val="20"/>
              </w:rPr>
              <w:t>.94%</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Sosialisasi POS UN ke semua guru</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84.27</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8</w:t>
            </w:r>
            <w:r w:rsidRPr="0065180B">
              <w:rPr>
                <w:rFonts w:ascii="Arial" w:hAnsi="Arial" w:cs="Arial"/>
                <w:bCs/>
                <w:sz w:val="20"/>
                <w:szCs w:val="20"/>
              </w:rPr>
              <w:t>7.70%</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Sosialisasi POS UN ke semua siswa</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83.15</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8</w:t>
            </w:r>
            <w:r w:rsidRPr="0065180B">
              <w:rPr>
                <w:rFonts w:ascii="Arial" w:hAnsi="Arial" w:cs="Arial"/>
                <w:bCs/>
                <w:sz w:val="20"/>
                <w:szCs w:val="20"/>
              </w:rPr>
              <w:t>6.87%</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Sosialisasi POS UN ke semua orang tua</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71.91</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7</w:t>
            </w:r>
            <w:r w:rsidRPr="0065180B">
              <w:rPr>
                <w:rFonts w:ascii="Arial" w:hAnsi="Arial" w:cs="Arial"/>
                <w:bCs/>
                <w:sz w:val="20"/>
                <w:szCs w:val="20"/>
              </w:rPr>
              <w:t>7.06%</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Menambah jam pelajaran UN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74.16</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7</w:t>
            </w:r>
            <w:r w:rsidRPr="0065180B">
              <w:rPr>
                <w:rFonts w:ascii="Arial" w:hAnsi="Arial" w:cs="Arial"/>
                <w:bCs/>
                <w:sz w:val="20"/>
                <w:szCs w:val="20"/>
              </w:rPr>
              <w:t>6.64%</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Menambah jam pelajaran non-UN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52.81</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4</w:t>
            </w:r>
            <w:r w:rsidRPr="0065180B">
              <w:rPr>
                <w:rFonts w:ascii="Arial" w:hAnsi="Arial" w:cs="Arial"/>
                <w:bCs/>
                <w:sz w:val="20"/>
                <w:szCs w:val="20"/>
              </w:rPr>
              <w:t>1.50%</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rPr>
              <w:lastRenderedPageBreak/>
              <w:t>Memberi les tambahan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88.76</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sidRPr="0065180B">
              <w:rPr>
                <w:rFonts w:ascii="Arial" w:hAnsi="Arial" w:cs="Arial"/>
                <w:bCs/>
                <w:sz w:val="20"/>
                <w:szCs w:val="20"/>
              </w:rPr>
              <w:t>82.57%</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Mengajurkan siswa les di luar sekolah</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66.29</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6</w:t>
            </w:r>
            <w:r w:rsidRPr="0065180B">
              <w:rPr>
                <w:rFonts w:ascii="Arial" w:hAnsi="Arial" w:cs="Arial"/>
                <w:bCs/>
                <w:sz w:val="20"/>
                <w:szCs w:val="20"/>
              </w:rPr>
              <w:t>8.08%</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Sekolah menerima Laporan Hasil Analisis UN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lang w:val="fi-FI"/>
              </w:rPr>
            </w:pPr>
            <w:r>
              <w:rPr>
                <w:rFonts w:ascii="Arial" w:hAnsi="Arial" w:cs="Arial"/>
                <w:bCs/>
                <w:sz w:val="20"/>
                <w:szCs w:val="20"/>
                <w:lang w:val="fi-FI"/>
              </w:rPr>
              <w:t>84.27</w:t>
            </w:r>
            <w:r w:rsidRPr="0065180B">
              <w:rPr>
                <w:rFonts w:ascii="Arial" w:hAnsi="Arial" w:cs="Arial"/>
                <w:bCs/>
                <w:sz w:val="20"/>
                <w:szCs w:val="20"/>
                <w:lang w:val="fi-FI"/>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lang w:val="fi-FI"/>
              </w:rPr>
            </w:pPr>
            <w:r>
              <w:rPr>
                <w:rFonts w:ascii="Arial" w:hAnsi="Arial" w:cs="Arial"/>
                <w:bCs/>
                <w:sz w:val="20"/>
                <w:szCs w:val="20"/>
                <w:lang w:val="fi-FI"/>
              </w:rPr>
              <w:t>8</w:t>
            </w:r>
            <w:r w:rsidRPr="0065180B">
              <w:rPr>
                <w:rFonts w:ascii="Arial" w:hAnsi="Arial" w:cs="Arial"/>
                <w:bCs/>
                <w:sz w:val="20"/>
                <w:szCs w:val="20"/>
                <w:lang w:val="fi-FI"/>
              </w:rPr>
              <w:t>9.96%</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Laporan hasil analisis UN digunakan untuk perbaikan proses pembelajaran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lang w:val="fi-FI"/>
              </w:rPr>
            </w:pPr>
            <w:r>
              <w:rPr>
                <w:rFonts w:ascii="Arial" w:hAnsi="Arial" w:cs="Arial"/>
                <w:bCs/>
                <w:sz w:val="20"/>
                <w:szCs w:val="20"/>
                <w:lang w:val="fi-FI"/>
              </w:rPr>
              <w:t>29.21</w:t>
            </w:r>
            <w:r w:rsidRPr="0065180B">
              <w:rPr>
                <w:rFonts w:ascii="Arial" w:hAnsi="Arial" w:cs="Arial"/>
                <w:bCs/>
                <w:sz w:val="20"/>
                <w:szCs w:val="20"/>
                <w:lang w:val="fi-FI"/>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lang w:val="fi-FI"/>
              </w:rPr>
            </w:pPr>
            <w:r>
              <w:rPr>
                <w:rFonts w:ascii="Arial" w:hAnsi="Arial" w:cs="Arial"/>
                <w:bCs/>
                <w:sz w:val="20"/>
                <w:szCs w:val="20"/>
                <w:lang w:val="fi-FI"/>
              </w:rPr>
              <w:t>3</w:t>
            </w:r>
            <w:r w:rsidRPr="0065180B">
              <w:rPr>
                <w:rFonts w:ascii="Arial" w:hAnsi="Arial" w:cs="Arial"/>
                <w:bCs/>
                <w:sz w:val="20"/>
                <w:szCs w:val="20"/>
                <w:lang w:val="fi-FI"/>
              </w:rPr>
              <w:t>1.42%</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lang w:val="fi-FI"/>
              </w:rPr>
              <w:t>Ada siswa lulus UN tapi tidak lulus Satuan Pendidikan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22.47</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2</w:t>
            </w:r>
            <w:r w:rsidRPr="0065180B">
              <w:rPr>
                <w:rFonts w:ascii="Arial" w:hAnsi="Arial" w:cs="Arial"/>
                <w:bCs/>
                <w:sz w:val="20"/>
                <w:szCs w:val="20"/>
              </w:rPr>
              <w:t>7.54%</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rPr>
              <w:t>Kendala, pengambilan naskah</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29.21</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2</w:t>
            </w:r>
            <w:r w:rsidRPr="0065180B">
              <w:rPr>
                <w:rFonts w:ascii="Arial" w:hAnsi="Arial" w:cs="Arial"/>
                <w:bCs/>
                <w:sz w:val="20"/>
                <w:szCs w:val="20"/>
              </w:rPr>
              <w:t>1.48%</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sz w:val="20"/>
                <w:szCs w:val="20"/>
                <w:lang w:val="fi-FI"/>
              </w:rPr>
            </w:pPr>
            <w:r w:rsidRPr="0065180B">
              <w:rPr>
                <w:rFonts w:ascii="Arial" w:hAnsi="Arial" w:cs="Arial"/>
                <w:color w:val="000000"/>
                <w:sz w:val="20"/>
                <w:szCs w:val="20"/>
              </w:rPr>
              <w:t>Kendala, jadwal ujian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35.96</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23</w:t>
            </w:r>
            <w:r w:rsidRPr="0065180B">
              <w:rPr>
                <w:rFonts w:ascii="Arial" w:hAnsi="Arial" w:cs="Arial"/>
                <w:bCs/>
                <w:sz w:val="20"/>
                <w:szCs w:val="20"/>
              </w:rPr>
              <w:t>.19%</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rPr>
              <w:t>Kendala, besar dana</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22.47</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2</w:t>
            </w:r>
            <w:r w:rsidRPr="0065180B">
              <w:rPr>
                <w:rFonts w:ascii="Arial" w:hAnsi="Arial" w:cs="Arial"/>
                <w:bCs/>
                <w:sz w:val="20"/>
                <w:szCs w:val="20"/>
              </w:rPr>
              <w:t>3.61%</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color w:val="000000"/>
                <w:sz w:val="20"/>
                <w:szCs w:val="20"/>
              </w:rPr>
            </w:pPr>
            <w:r w:rsidRPr="0065180B">
              <w:rPr>
                <w:rFonts w:ascii="Arial" w:hAnsi="Arial" w:cs="Arial"/>
                <w:color w:val="000000"/>
                <w:sz w:val="20"/>
                <w:szCs w:val="20"/>
                <w:lang w:val="fi-FI"/>
              </w:rPr>
              <w:t>Kendala, waktu dana turun</w:t>
            </w:r>
          </w:p>
        </w:tc>
        <w:tc>
          <w:tcPr>
            <w:tcW w:w="0" w:type="auto"/>
            <w:tcBorders>
              <w:left w:val="single" w:sz="12"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sidRPr="0065180B">
              <w:rPr>
                <w:rFonts w:ascii="Arial" w:hAnsi="Arial" w:cs="Arial"/>
                <w:bCs/>
                <w:sz w:val="20"/>
                <w:szCs w:val="20"/>
              </w:rPr>
              <w:t>3</w:t>
            </w:r>
            <w:r>
              <w:rPr>
                <w:rFonts w:ascii="Arial" w:hAnsi="Arial" w:cs="Arial"/>
                <w:bCs/>
                <w:sz w:val="20"/>
                <w:szCs w:val="20"/>
              </w:rPr>
              <w:t>6</w:t>
            </w:r>
            <w:r w:rsidRPr="0065180B">
              <w:rPr>
                <w:rFonts w:ascii="Arial" w:hAnsi="Arial" w:cs="Arial"/>
                <w:bCs/>
                <w:sz w:val="20"/>
                <w:szCs w:val="20"/>
              </w:rPr>
              <w:t>.79%</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3</w:t>
            </w:r>
            <w:r w:rsidRPr="0065180B">
              <w:rPr>
                <w:rFonts w:ascii="Arial" w:hAnsi="Arial" w:cs="Arial"/>
                <w:bCs/>
                <w:sz w:val="20"/>
                <w:szCs w:val="20"/>
              </w:rPr>
              <w:t>3.53%</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rPr>
                <w:rFonts w:ascii="Arial" w:hAnsi="Arial" w:cs="Arial"/>
                <w:color w:val="000000"/>
                <w:sz w:val="20"/>
                <w:szCs w:val="20"/>
                <w:lang w:val="fi-FI"/>
              </w:rPr>
            </w:pPr>
            <w:r w:rsidRPr="0065180B">
              <w:rPr>
                <w:rFonts w:ascii="Arial" w:hAnsi="Arial" w:cs="Arial"/>
                <w:color w:val="000000"/>
                <w:sz w:val="20"/>
                <w:szCs w:val="20"/>
              </w:rPr>
              <w:t>Kendala, kebijakan pemda</w:t>
            </w:r>
          </w:p>
        </w:tc>
        <w:tc>
          <w:tcPr>
            <w:tcW w:w="0" w:type="auto"/>
            <w:tcBorders>
              <w:left w:val="single" w:sz="12" w:space="0" w:color="auto"/>
              <w:bottom w:val="double" w:sz="6" w:space="0" w:color="auto"/>
              <w:righ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21</w:t>
            </w:r>
            <w:r w:rsidRPr="0065180B">
              <w:rPr>
                <w:rFonts w:ascii="Arial" w:hAnsi="Arial" w:cs="Arial"/>
                <w:bCs/>
                <w:sz w:val="20"/>
                <w:szCs w:val="20"/>
              </w:rPr>
              <w:t>.56%</w:t>
            </w:r>
          </w:p>
        </w:tc>
        <w:tc>
          <w:tcPr>
            <w:tcW w:w="0" w:type="auto"/>
            <w:tcBorders>
              <w:left w:val="single" w:sz="12" w:space="0" w:color="auto"/>
            </w:tcBorders>
            <w:vAlign w:val="center"/>
          </w:tcPr>
          <w:p w:rsidR="00413AE6" w:rsidRPr="0065180B" w:rsidRDefault="00413AE6" w:rsidP="00827A9E">
            <w:pPr>
              <w:jc w:val="center"/>
              <w:rPr>
                <w:rFonts w:ascii="Arial" w:hAnsi="Arial" w:cs="Arial"/>
                <w:bCs/>
                <w:sz w:val="20"/>
                <w:szCs w:val="20"/>
              </w:rPr>
            </w:pPr>
            <w:r>
              <w:rPr>
                <w:rFonts w:ascii="Arial" w:hAnsi="Arial" w:cs="Arial"/>
                <w:bCs/>
                <w:sz w:val="20"/>
                <w:szCs w:val="20"/>
              </w:rPr>
              <w:t>3</w:t>
            </w:r>
            <w:r w:rsidRPr="0065180B">
              <w:rPr>
                <w:rFonts w:ascii="Arial" w:hAnsi="Arial" w:cs="Arial"/>
                <w:bCs/>
                <w:sz w:val="20"/>
                <w:szCs w:val="20"/>
              </w:rPr>
              <w:t>1.29%</w:t>
            </w:r>
          </w:p>
        </w:tc>
      </w:tr>
    </w:tbl>
    <w:p w:rsidR="00413AE6" w:rsidRDefault="00413AE6" w:rsidP="00413AE6">
      <w:pPr>
        <w:pStyle w:val="ListParagraph"/>
        <w:tabs>
          <w:tab w:val="left" w:pos="0"/>
          <w:tab w:val="left" w:pos="720"/>
          <w:tab w:val="left" w:pos="2268"/>
        </w:tabs>
        <w:ind w:left="960"/>
      </w:pPr>
    </w:p>
    <w:p w:rsidR="00413AE6" w:rsidRPr="008C2A8F" w:rsidRDefault="00413AE6" w:rsidP="00413AE6">
      <w:pPr>
        <w:pStyle w:val="Table"/>
        <w:ind w:left="2970" w:hanging="2160"/>
        <w:rPr>
          <w:lang w:val="en-US"/>
        </w:rPr>
      </w:pPr>
      <w:bookmarkStart w:id="165" w:name="_Toc252526931"/>
      <w:bookmarkStart w:id="166" w:name="_Toc253132431"/>
      <w:r>
        <w:rPr>
          <w:lang w:val="en-US"/>
        </w:rPr>
        <w:t>Tingkat Kesukaran Ujian Nasional</w:t>
      </w:r>
      <w:bookmarkEnd w:id="165"/>
      <w:bookmarkEnd w:id="166"/>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tblPr>
      <w:tblGrid>
        <w:gridCol w:w="2618"/>
        <w:gridCol w:w="895"/>
        <w:gridCol w:w="1618"/>
      </w:tblGrid>
      <w:tr w:rsidR="00413AE6" w:rsidRPr="0065180B" w:rsidTr="00827A9E">
        <w:trPr>
          <w:trHeight w:val="360"/>
          <w:jc w:val="center"/>
        </w:trPr>
        <w:tc>
          <w:tcPr>
            <w:tcW w:w="0" w:type="auto"/>
            <w:tcBorders>
              <w:top w:val="double" w:sz="6" w:space="0" w:color="auto"/>
              <w:bottom w:val="single" w:sz="12" w:space="0" w:color="auto"/>
              <w:right w:val="single" w:sz="12" w:space="0" w:color="auto"/>
            </w:tcBorders>
            <w:vAlign w:val="center"/>
          </w:tcPr>
          <w:p w:rsidR="00413AE6" w:rsidRPr="0065180B" w:rsidRDefault="00413AE6" w:rsidP="00827A9E">
            <w:pPr>
              <w:tabs>
                <w:tab w:val="left" w:pos="1620"/>
              </w:tabs>
              <w:rPr>
                <w:rFonts w:ascii="Arial" w:hAnsi="Arial" w:cs="Arial"/>
                <w:sz w:val="20"/>
                <w:szCs w:val="20"/>
                <w:lang w:val="fi-FI"/>
              </w:rPr>
            </w:pPr>
            <w:r w:rsidRPr="0065180B">
              <w:rPr>
                <w:rFonts w:ascii="Arial" w:hAnsi="Arial" w:cs="Arial"/>
                <w:color w:val="000000"/>
                <w:sz w:val="20"/>
                <w:szCs w:val="20"/>
              </w:rPr>
              <w:t>Tingkat kesukaran soal UN</w:t>
            </w:r>
          </w:p>
        </w:tc>
        <w:tc>
          <w:tcPr>
            <w:tcW w:w="0" w:type="auto"/>
            <w:tcBorders>
              <w:top w:val="double" w:sz="6" w:space="0" w:color="auto"/>
              <w:left w:val="single" w:sz="12" w:space="0" w:color="auto"/>
              <w:bottom w:val="single" w:sz="12" w:space="0" w:color="auto"/>
              <w:right w:val="single" w:sz="12" w:space="0" w:color="auto"/>
            </w:tcBorders>
            <w:vAlign w:val="center"/>
          </w:tcPr>
          <w:p w:rsidR="00413AE6" w:rsidRPr="0065180B" w:rsidRDefault="00413AE6" w:rsidP="00827A9E">
            <w:pPr>
              <w:jc w:val="center"/>
              <w:rPr>
                <w:rFonts w:ascii="Arial" w:hAnsi="Arial" w:cs="Arial"/>
                <w:color w:val="000000"/>
                <w:sz w:val="20"/>
                <w:szCs w:val="20"/>
              </w:rPr>
            </w:pPr>
            <w:r w:rsidRPr="0065180B">
              <w:rPr>
                <w:rFonts w:ascii="Arial" w:hAnsi="Arial" w:cs="Arial"/>
                <w:color w:val="000000"/>
                <w:sz w:val="20"/>
                <w:szCs w:val="20"/>
              </w:rPr>
              <w:t>Guru</w:t>
            </w:r>
          </w:p>
        </w:tc>
        <w:tc>
          <w:tcPr>
            <w:tcW w:w="0" w:type="auto"/>
            <w:tcBorders>
              <w:top w:val="double" w:sz="6" w:space="0" w:color="auto"/>
              <w:left w:val="single" w:sz="12" w:space="0" w:color="auto"/>
              <w:bottom w:val="single" w:sz="12" w:space="0" w:color="auto"/>
            </w:tcBorders>
            <w:vAlign w:val="center"/>
          </w:tcPr>
          <w:p w:rsidR="00413AE6" w:rsidRPr="0065180B" w:rsidRDefault="00413AE6" w:rsidP="00827A9E">
            <w:pPr>
              <w:jc w:val="center"/>
              <w:rPr>
                <w:rFonts w:ascii="Arial" w:hAnsi="Arial" w:cs="Arial"/>
                <w:color w:val="000000"/>
                <w:sz w:val="20"/>
                <w:szCs w:val="20"/>
              </w:rPr>
            </w:pPr>
            <w:r w:rsidRPr="0065180B">
              <w:rPr>
                <w:rFonts w:ascii="Arial" w:hAnsi="Arial" w:cs="Arial"/>
                <w:color w:val="000000"/>
                <w:sz w:val="20"/>
                <w:szCs w:val="20"/>
              </w:rPr>
              <w:t>Kepala Sekolah</w:t>
            </w:r>
          </w:p>
        </w:tc>
      </w:tr>
      <w:tr w:rsidR="00413AE6" w:rsidRPr="0065180B" w:rsidTr="00827A9E">
        <w:trPr>
          <w:trHeight w:val="288"/>
          <w:jc w:val="center"/>
        </w:trPr>
        <w:tc>
          <w:tcPr>
            <w:tcW w:w="0" w:type="auto"/>
            <w:tcBorders>
              <w:top w:val="single" w:sz="12" w:space="0" w:color="auto"/>
              <w:right w:val="single" w:sz="12" w:space="0" w:color="auto"/>
            </w:tcBorders>
            <w:vAlign w:val="center"/>
          </w:tcPr>
          <w:p w:rsidR="00413AE6" w:rsidRPr="0065180B" w:rsidRDefault="00413AE6" w:rsidP="00827A9E">
            <w:pPr>
              <w:tabs>
                <w:tab w:val="left" w:pos="1620"/>
              </w:tabs>
              <w:rPr>
                <w:rFonts w:ascii="Arial" w:hAnsi="Arial" w:cs="Arial"/>
                <w:sz w:val="20"/>
                <w:szCs w:val="20"/>
                <w:lang w:val="fi-FI"/>
              </w:rPr>
            </w:pPr>
            <w:r w:rsidRPr="0065180B">
              <w:rPr>
                <w:rFonts w:ascii="Arial" w:hAnsi="Arial" w:cs="Arial"/>
                <w:sz w:val="20"/>
                <w:szCs w:val="20"/>
                <w:lang w:val="fi-FI"/>
              </w:rPr>
              <w:t>Tinggi</w:t>
            </w:r>
          </w:p>
        </w:tc>
        <w:tc>
          <w:tcPr>
            <w:tcW w:w="0" w:type="auto"/>
            <w:tcBorders>
              <w:top w:val="single" w:sz="12" w:space="0" w:color="auto"/>
              <w:left w:val="single" w:sz="12" w:space="0" w:color="auto"/>
              <w:right w:val="single" w:sz="12" w:space="0" w:color="auto"/>
            </w:tcBorders>
            <w:vAlign w:val="center"/>
          </w:tcPr>
          <w:p w:rsidR="00413AE6" w:rsidRPr="0065180B" w:rsidRDefault="00413AE6" w:rsidP="00827A9E">
            <w:pPr>
              <w:tabs>
                <w:tab w:val="left" w:pos="1620"/>
              </w:tabs>
              <w:jc w:val="center"/>
              <w:rPr>
                <w:rFonts w:ascii="Arial" w:hAnsi="Arial" w:cs="Arial"/>
                <w:sz w:val="20"/>
                <w:szCs w:val="20"/>
                <w:lang w:val="fi-FI"/>
              </w:rPr>
            </w:pPr>
            <w:r>
              <w:rPr>
                <w:rFonts w:ascii="Arial" w:hAnsi="Arial" w:cs="Arial"/>
                <w:bCs/>
                <w:sz w:val="20"/>
                <w:szCs w:val="20"/>
              </w:rPr>
              <w:t>19.40</w:t>
            </w:r>
            <w:r w:rsidRPr="0065180B">
              <w:rPr>
                <w:rFonts w:ascii="Arial" w:hAnsi="Arial" w:cs="Arial"/>
                <w:bCs/>
                <w:sz w:val="20"/>
                <w:szCs w:val="20"/>
              </w:rPr>
              <w:t>%</w:t>
            </w:r>
          </w:p>
        </w:tc>
        <w:tc>
          <w:tcPr>
            <w:tcW w:w="0" w:type="auto"/>
            <w:tcBorders>
              <w:top w:val="single" w:sz="12" w:space="0" w:color="auto"/>
              <w:left w:val="single" w:sz="12" w:space="0" w:color="auto"/>
            </w:tcBorders>
            <w:vAlign w:val="center"/>
          </w:tcPr>
          <w:p w:rsidR="00413AE6" w:rsidRPr="0065180B" w:rsidRDefault="00413AE6" w:rsidP="00827A9E">
            <w:pPr>
              <w:tabs>
                <w:tab w:val="left" w:pos="1620"/>
              </w:tabs>
              <w:jc w:val="center"/>
              <w:rPr>
                <w:rFonts w:ascii="Arial" w:hAnsi="Arial" w:cs="Arial"/>
                <w:sz w:val="20"/>
                <w:szCs w:val="20"/>
                <w:lang w:val="fi-FI"/>
              </w:rPr>
            </w:pPr>
            <w:r>
              <w:rPr>
                <w:rFonts w:ascii="Arial" w:hAnsi="Arial" w:cs="Arial"/>
                <w:bCs/>
                <w:sz w:val="20"/>
                <w:szCs w:val="20"/>
              </w:rPr>
              <w:t>19.00</w:t>
            </w:r>
            <w:r w:rsidRPr="0065180B">
              <w:rPr>
                <w:rFonts w:ascii="Arial" w:hAnsi="Arial" w:cs="Arial"/>
                <w:bCs/>
                <w:sz w:val="20"/>
                <w:szCs w:val="20"/>
              </w:rPr>
              <w:t>%</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tabs>
                <w:tab w:val="left" w:pos="1620"/>
              </w:tabs>
              <w:rPr>
                <w:rFonts w:ascii="Arial" w:hAnsi="Arial" w:cs="Arial"/>
                <w:sz w:val="20"/>
                <w:szCs w:val="20"/>
                <w:lang w:val="fi-FI"/>
              </w:rPr>
            </w:pPr>
            <w:r w:rsidRPr="0065180B">
              <w:rPr>
                <w:rFonts w:ascii="Arial" w:hAnsi="Arial" w:cs="Arial"/>
                <w:sz w:val="20"/>
                <w:szCs w:val="20"/>
                <w:lang w:val="fi-FI"/>
              </w:rPr>
              <w:t>Sedang</w:t>
            </w:r>
          </w:p>
        </w:tc>
        <w:tc>
          <w:tcPr>
            <w:tcW w:w="0" w:type="auto"/>
            <w:tcBorders>
              <w:left w:val="single" w:sz="12" w:space="0" w:color="auto"/>
              <w:right w:val="single" w:sz="12" w:space="0" w:color="auto"/>
            </w:tcBorders>
            <w:vAlign w:val="center"/>
          </w:tcPr>
          <w:p w:rsidR="00413AE6" w:rsidRPr="0065180B" w:rsidRDefault="00413AE6" w:rsidP="00827A9E">
            <w:pPr>
              <w:tabs>
                <w:tab w:val="left" w:pos="1620"/>
              </w:tabs>
              <w:jc w:val="center"/>
              <w:rPr>
                <w:rFonts w:ascii="Arial" w:hAnsi="Arial" w:cs="Arial"/>
                <w:sz w:val="20"/>
                <w:szCs w:val="20"/>
                <w:lang w:val="fi-FI"/>
              </w:rPr>
            </w:pPr>
            <w:r>
              <w:rPr>
                <w:rFonts w:ascii="Arial" w:hAnsi="Arial" w:cs="Arial"/>
                <w:bCs/>
                <w:sz w:val="20"/>
                <w:szCs w:val="20"/>
              </w:rPr>
              <w:t>77.61</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tabs>
                <w:tab w:val="left" w:pos="1620"/>
              </w:tabs>
              <w:jc w:val="center"/>
              <w:rPr>
                <w:rFonts w:ascii="Arial" w:hAnsi="Arial" w:cs="Arial"/>
                <w:sz w:val="20"/>
                <w:szCs w:val="20"/>
                <w:lang w:val="fi-FI"/>
              </w:rPr>
            </w:pPr>
            <w:r>
              <w:rPr>
                <w:rFonts w:ascii="Arial" w:hAnsi="Arial" w:cs="Arial"/>
                <w:bCs/>
                <w:sz w:val="20"/>
                <w:szCs w:val="20"/>
              </w:rPr>
              <w:t>76.00%</w:t>
            </w:r>
            <w:r w:rsidRPr="0065180B">
              <w:rPr>
                <w:rFonts w:ascii="Arial" w:hAnsi="Arial" w:cs="Arial"/>
                <w:bCs/>
                <w:sz w:val="20"/>
                <w:szCs w:val="20"/>
              </w:rPr>
              <w:t>%</w:t>
            </w:r>
          </w:p>
        </w:tc>
      </w:tr>
      <w:tr w:rsidR="00413AE6" w:rsidRPr="0065180B" w:rsidTr="00827A9E">
        <w:trPr>
          <w:trHeight w:val="288"/>
          <w:jc w:val="center"/>
        </w:trPr>
        <w:tc>
          <w:tcPr>
            <w:tcW w:w="0" w:type="auto"/>
            <w:tcBorders>
              <w:right w:val="single" w:sz="12" w:space="0" w:color="auto"/>
            </w:tcBorders>
            <w:vAlign w:val="center"/>
          </w:tcPr>
          <w:p w:rsidR="00413AE6" w:rsidRPr="0065180B" w:rsidRDefault="00413AE6" w:rsidP="00827A9E">
            <w:pPr>
              <w:tabs>
                <w:tab w:val="left" w:pos="1620"/>
              </w:tabs>
              <w:rPr>
                <w:rFonts w:ascii="Arial" w:hAnsi="Arial" w:cs="Arial"/>
                <w:sz w:val="20"/>
                <w:szCs w:val="20"/>
                <w:lang w:val="fi-FI"/>
              </w:rPr>
            </w:pPr>
            <w:r w:rsidRPr="0065180B">
              <w:rPr>
                <w:rFonts w:ascii="Arial" w:hAnsi="Arial" w:cs="Arial"/>
                <w:sz w:val="20"/>
                <w:szCs w:val="20"/>
                <w:lang w:val="fi-FI"/>
              </w:rPr>
              <w:t>Rendah</w:t>
            </w:r>
          </w:p>
        </w:tc>
        <w:tc>
          <w:tcPr>
            <w:tcW w:w="0" w:type="auto"/>
            <w:tcBorders>
              <w:left w:val="single" w:sz="12" w:space="0" w:color="auto"/>
              <w:bottom w:val="double" w:sz="6" w:space="0" w:color="auto"/>
              <w:right w:val="single" w:sz="12" w:space="0" w:color="auto"/>
            </w:tcBorders>
            <w:vAlign w:val="center"/>
          </w:tcPr>
          <w:p w:rsidR="00413AE6" w:rsidRPr="0065180B" w:rsidRDefault="00413AE6" w:rsidP="00827A9E">
            <w:pPr>
              <w:tabs>
                <w:tab w:val="left" w:pos="1620"/>
              </w:tabs>
              <w:jc w:val="center"/>
              <w:rPr>
                <w:rFonts w:ascii="Arial" w:hAnsi="Arial" w:cs="Arial"/>
                <w:sz w:val="20"/>
                <w:szCs w:val="20"/>
                <w:lang w:val="fi-FI"/>
              </w:rPr>
            </w:pPr>
            <w:r>
              <w:rPr>
                <w:rFonts w:ascii="Arial" w:hAnsi="Arial" w:cs="Arial"/>
                <w:bCs/>
                <w:sz w:val="20"/>
                <w:szCs w:val="20"/>
              </w:rPr>
              <w:t>2.99</w:t>
            </w:r>
            <w:r w:rsidRPr="0065180B">
              <w:rPr>
                <w:rFonts w:ascii="Arial" w:hAnsi="Arial" w:cs="Arial"/>
                <w:bCs/>
                <w:sz w:val="20"/>
                <w:szCs w:val="20"/>
              </w:rPr>
              <w:t>%</w:t>
            </w:r>
          </w:p>
        </w:tc>
        <w:tc>
          <w:tcPr>
            <w:tcW w:w="0" w:type="auto"/>
            <w:tcBorders>
              <w:left w:val="single" w:sz="12" w:space="0" w:color="auto"/>
            </w:tcBorders>
            <w:vAlign w:val="center"/>
          </w:tcPr>
          <w:p w:rsidR="00413AE6" w:rsidRPr="0065180B" w:rsidRDefault="00413AE6" w:rsidP="00827A9E">
            <w:pPr>
              <w:tabs>
                <w:tab w:val="left" w:pos="1620"/>
              </w:tabs>
              <w:jc w:val="center"/>
              <w:rPr>
                <w:rFonts w:ascii="Arial" w:hAnsi="Arial" w:cs="Arial"/>
                <w:sz w:val="20"/>
                <w:szCs w:val="20"/>
                <w:lang w:val="fi-FI"/>
              </w:rPr>
            </w:pPr>
            <w:r>
              <w:rPr>
                <w:rFonts w:ascii="Arial" w:hAnsi="Arial" w:cs="Arial"/>
                <w:bCs/>
                <w:sz w:val="20"/>
                <w:szCs w:val="20"/>
              </w:rPr>
              <w:t>5.00%</w:t>
            </w:r>
          </w:p>
        </w:tc>
      </w:tr>
    </w:tbl>
    <w:p w:rsidR="00413AE6" w:rsidRDefault="00413AE6" w:rsidP="00413AE6">
      <w:pPr>
        <w:pStyle w:val="ListParagraph"/>
        <w:tabs>
          <w:tab w:val="left" w:pos="0"/>
          <w:tab w:val="left" w:pos="720"/>
          <w:tab w:val="left" w:pos="2268"/>
        </w:tabs>
        <w:ind w:left="960"/>
      </w:pPr>
    </w:p>
    <w:p w:rsidR="00413AE6" w:rsidRPr="00904E23" w:rsidRDefault="00413AE6" w:rsidP="00413AE6">
      <w:pPr>
        <w:pStyle w:val="ListParagraph"/>
        <w:tabs>
          <w:tab w:val="left" w:pos="540"/>
          <w:tab w:val="left" w:pos="720"/>
          <w:tab w:val="left" w:pos="2268"/>
        </w:tabs>
        <w:spacing w:after="120" w:line="288" w:lineRule="auto"/>
        <w:ind w:left="960" w:firstLine="90"/>
        <w:jc w:val="both"/>
      </w:pPr>
      <w:r w:rsidRPr="00904E23">
        <w:rPr>
          <w:lang w:val="fi-FI"/>
        </w:rPr>
        <w:t xml:space="preserve">       </w:t>
      </w:r>
      <w:r w:rsidRPr="00904E23">
        <w:t>Data yang diperoleh melalui wawancara terhadap responden guru dan kepala sekolah dalam pemantauan tentang pelaksanaan Ujian Nasional menunjukkan bahwa:</w:t>
      </w:r>
    </w:p>
    <w:p w:rsidR="00413AE6" w:rsidRPr="00904E23" w:rsidRDefault="00413AE6" w:rsidP="00D11C24">
      <w:pPr>
        <w:pStyle w:val="ListParagraph"/>
        <w:numPr>
          <w:ilvl w:val="0"/>
          <w:numId w:val="25"/>
        </w:numPr>
        <w:tabs>
          <w:tab w:val="clear" w:pos="720"/>
          <w:tab w:val="left" w:pos="0"/>
          <w:tab w:val="left" w:pos="1080"/>
        </w:tabs>
        <w:spacing w:after="120" w:line="288" w:lineRule="auto"/>
        <w:ind w:leftChars="0" w:left="1078" w:hanging="358"/>
        <w:contextualSpacing/>
        <w:jc w:val="both"/>
      </w:pPr>
      <w:r w:rsidRPr="00904E23">
        <w:t>Kegiatan sosialisasi tentang Ujian Nasional kepada pihak-pihak yang berkepentingan belum maksimal, belum sesuai dengan harapan sehingga berpeluang menjadi hambatan atas pelaksanaan dan pencapaiannya.</w:t>
      </w:r>
    </w:p>
    <w:p w:rsidR="00413AE6" w:rsidRPr="00904E23" w:rsidRDefault="00413AE6" w:rsidP="00D11C24">
      <w:pPr>
        <w:pStyle w:val="ListParagraph"/>
        <w:numPr>
          <w:ilvl w:val="0"/>
          <w:numId w:val="25"/>
        </w:numPr>
        <w:tabs>
          <w:tab w:val="clear" w:pos="720"/>
          <w:tab w:val="left" w:pos="0"/>
          <w:tab w:val="left" w:pos="1080"/>
        </w:tabs>
        <w:spacing w:after="120" w:line="288" w:lineRule="auto"/>
        <w:ind w:leftChars="0" w:left="1078" w:hanging="358"/>
        <w:contextualSpacing/>
        <w:jc w:val="both"/>
      </w:pPr>
      <w:r w:rsidRPr="00904E23">
        <w:t>Sebagian besar sekolah menambah pelajaran atau menambah jam pelajaran mata pelajaran yang dicakup dalam Ujian Nasional dan memberikan les tambahan. Keadaan ini memberikan gambaran bahwa proses belajar mengajar yang mereka laksanakan berdasarkan kurikulum dianggap belum cukup atau rasa percaya diri terhadap kesiapan untuk menghadapi Ujian Nasional masih rendah.</w:t>
      </w:r>
    </w:p>
    <w:p w:rsidR="00413AE6" w:rsidRPr="00904E23" w:rsidRDefault="00413AE6" w:rsidP="00D11C24">
      <w:pPr>
        <w:pStyle w:val="ListParagraph"/>
        <w:numPr>
          <w:ilvl w:val="0"/>
          <w:numId w:val="25"/>
        </w:numPr>
        <w:tabs>
          <w:tab w:val="clear" w:pos="720"/>
          <w:tab w:val="left" w:pos="0"/>
          <w:tab w:val="left" w:pos="1080"/>
        </w:tabs>
        <w:spacing w:after="120" w:line="288" w:lineRule="auto"/>
        <w:ind w:leftChars="0" w:left="1078" w:hanging="358"/>
        <w:contextualSpacing/>
        <w:jc w:val="both"/>
      </w:pPr>
      <w:r w:rsidRPr="00904E23">
        <w:t xml:space="preserve">Anggapan bahwa Ujian Nasional sebagai satu-satunya penentu kelulusan ternyata tidak benar karena ada beberapa sekolah yang menyatakan bahwa ada siswa yang tidak </w:t>
      </w:r>
      <w:proofErr w:type="gramStart"/>
      <w:r w:rsidRPr="00904E23">
        <w:t>lulus</w:t>
      </w:r>
      <w:proofErr w:type="gramEnd"/>
      <w:r w:rsidRPr="00904E23">
        <w:t xml:space="preserve"> satuan pendidikan walaupun mereka lulus Ujian Nasional.</w:t>
      </w:r>
    </w:p>
    <w:p w:rsidR="00413AE6" w:rsidRPr="00904E23" w:rsidRDefault="00413AE6" w:rsidP="00D11C24">
      <w:pPr>
        <w:pStyle w:val="ListParagraph"/>
        <w:numPr>
          <w:ilvl w:val="0"/>
          <w:numId w:val="25"/>
        </w:numPr>
        <w:tabs>
          <w:tab w:val="clear" w:pos="720"/>
          <w:tab w:val="left" w:pos="0"/>
          <w:tab w:val="left" w:pos="1080"/>
        </w:tabs>
        <w:spacing w:after="120" w:line="288" w:lineRule="auto"/>
        <w:ind w:leftChars="0" w:left="1078" w:hanging="358"/>
        <w:contextualSpacing/>
        <w:jc w:val="both"/>
      </w:pPr>
      <w:r w:rsidRPr="00904E23">
        <w:t>Persentase responden yang menyatakan bahwa tingkat kesukaran UN tinggi menunjukkan adanya konsistensi antara tingkat kesukaran dan tingkat kelulusan UN.</w:t>
      </w:r>
    </w:p>
    <w:p w:rsidR="00413AE6" w:rsidRPr="00904E23" w:rsidRDefault="00413AE6" w:rsidP="00413AE6">
      <w:pPr>
        <w:pStyle w:val="ListParagraph"/>
        <w:tabs>
          <w:tab w:val="left" w:pos="0"/>
          <w:tab w:val="left" w:pos="720"/>
          <w:tab w:val="left" w:pos="2268"/>
        </w:tabs>
        <w:ind w:left="960"/>
      </w:pPr>
      <w:r w:rsidRPr="00904E23">
        <w:br w:type="page"/>
      </w:r>
    </w:p>
    <w:p w:rsidR="00413AE6" w:rsidRDefault="002B0F91" w:rsidP="002B0F91">
      <w:pPr>
        <w:pStyle w:val="Heading1"/>
        <w:numPr>
          <w:ilvl w:val="0"/>
          <w:numId w:val="0"/>
        </w:numPr>
        <w:spacing w:before="0" w:after="0" w:line="276" w:lineRule="auto"/>
        <w:jc w:val="center"/>
        <w:rPr>
          <w:rFonts w:ascii="Times New Roman" w:hAnsi="Times New Roman" w:cs="Times New Roman"/>
          <w:sz w:val="24"/>
          <w:szCs w:val="24"/>
          <w:lang w:val="fi-FI"/>
        </w:rPr>
      </w:pPr>
      <w:bookmarkStart w:id="167" w:name="_Toc253132372"/>
      <w:r>
        <w:rPr>
          <w:rFonts w:ascii="Times New Roman" w:hAnsi="Times New Roman" w:cs="Times New Roman"/>
          <w:sz w:val="24"/>
          <w:szCs w:val="24"/>
          <w:lang w:val="fi-FI"/>
        </w:rPr>
        <w:lastRenderedPageBreak/>
        <w:t>B</w:t>
      </w:r>
      <w:r w:rsidR="00413AE6">
        <w:rPr>
          <w:rFonts w:ascii="Times New Roman" w:hAnsi="Times New Roman" w:cs="Times New Roman"/>
          <w:sz w:val="24"/>
          <w:szCs w:val="24"/>
          <w:lang w:val="fi-FI"/>
        </w:rPr>
        <w:t>AB V</w:t>
      </w:r>
    </w:p>
    <w:p w:rsidR="00413AE6" w:rsidRPr="00904E23" w:rsidRDefault="00413AE6" w:rsidP="002B0F91">
      <w:pPr>
        <w:pStyle w:val="Heading1"/>
        <w:numPr>
          <w:ilvl w:val="0"/>
          <w:numId w:val="0"/>
        </w:numPr>
        <w:spacing w:before="0" w:after="0" w:line="276" w:lineRule="auto"/>
        <w:jc w:val="center"/>
        <w:rPr>
          <w:rFonts w:ascii="Times New Roman" w:hAnsi="Times New Roman" w:cs="Times New Roman"/>
          <w:sz w:val="24"/>
          <w:szCs w:val="24"/>
          <w:lang w:val="fi-FI"/>
        </w:rPr>
      </w:pPr>
      <w:r w:rsidRPr="00904E23">
        <w:rPr>
          <w:rFonts w:ascii="Times New Roman" w:hAnsi="Times New Roman" w:cs="Times New Roman"/>
          <w:sz w:val="24"/>
          <w:szCs w:val="24"/>
          <w:lang w:val="fi-FI"/>
        </w:rPr>
        <w:t>KESIMPULAN DAN REKOMENDASI</w:t>
      </w:r>
      <w:bookmarkEnd w:id="167"/>
    </w:p>
    <w:p w:rsidR="00413AE6" w:rsidRPr="00904E23" w:rsidRDefault="00413AE6" w:rsidP="00D11C24">
      <w:pPr>
        <w:pStyle w:val="Heading2"/>
        <w:numPr>
          <w:ilvl w:val="0"/>
          <w:numId w:val="60"/>
        </w:numPr>
        <w:spacing w:line="276" w:lineRule="auto"/>
        <w:rPr>
          <w:rFonts w:ascii="Times New Roman" w:hAnsi="Times New Roman" w:cs="Times New Roman"/>
          <w:lang w:val="fi-FI"/>
        </w:rPr>
      </w:pPr>
      <w:bookmarkStart w:id="168" w:name="_Toc253132373"/>
      <w:r w:rsidRPr="00904E23">
        <w:rPr>
          <w:rFonts w:ascii="Times New Roman" w:hAnsi="Times New Roman" w:cs="Times New Roman"/>
          <w:lang w:val="fi-FI"/>
        </w:rPr>
        <w:t>Kesimpulan</w:t>
      </w:r>
      <w:bookmarkEnd w:id="168"/>
    </w:p>
    <w:p w:rsidR="00413AE6" w:rsidRPr="00904E23" w:rsidRDefault="00413AE6" w:rsidP="00413AE6">
      <w:pPr>
        <w:spacing w:after="120" w:line="288" w:lineRule="auto"/>
        <w:ind w:left="720" w:firstLine="540"/>
      </w:pPr>
      <w:proofErr w:type="gramStart"/>
      <w:r w:rsidRPr="00904E23">
        <w:t>Berdasarkan hasil analisis data, yang diperoleh melalui wawancara dengan para responden, ditarik kesimpulan berikut ini.</w:t>
      </w:r>
      <w:proofErr w:type="gramEnd"/>
    </w:p>
    <w:p w:rsidR="00413AE6" w:rsidRPr="00904E23" w:rsidRDefault="00413AE6" w:rsidP="00D11C24">
      <w:pPr>
        <w:pStyle w:val="Heading3"/>
        <w:numPr>
          <w:ilvl w:val="0"/>
          <w:numId w:val="61"/>
        </w:numPr>
        <w:spacing w:line="276" w:lineRule="auto"/>
        <w:ind w:left="1080"/>
        <w:rPr>
          <w:rFonts w:ascii="Times New Roman" w:hAnsi="Times New Roman" w:cs="Times New Roman"/>
        </w:rPr>
      </w:pPr>
      <w:bookmarkStart w:id="169" w:name="_Toc253132374"/>
      <w:r w:rsidRPr="00904E23">
        <w:rPr>
          <w:rFonts w:ascii="Times New Roman" w:hAnsi="Times New Roman" w:cs="Times New Roman"/>
        </w:rPr>
        <w:t>Kesimpulan Umum</w:t>
      </w:r>
      <w:bookmarkEnd w:id="169"/>
    </w:p>
    <w:p w:rsidR="00413AE6" w:rsidRPr="00904E23" w:rsidRDefault="00413AE6" w:rsidP="00D11C24">
      <w:pPr>
        <w:numPr>
          <w:ilvl w:val="0"/>
          <w:numId w:val="27"/>
        </w:numPr>
        <w:spacing w:line="288" w:lineRule="auto"/>
        <w:ind w:left="1440"/>
        <w:jc w:val="both"/>
      </w:pPr>
      <w:r w:rsidRPr="00904E23">
        <w:t>Faktor yang paling menghambat dalam peningkatan kualitas pendidikan di Kabupaten Bulungan adalah masalah pencapaian standar kualifikasi akademik baik bagi guru, kepala sekolah maupun pengawas.</w:t>
      </w:r>
    </w:p>
    <w:p w:rsidR="00413AE6" w:rsidRPr="00904E23" w:rsidRDefault="00413AE6" w:rsidP="00D11C24">
      <w:pPr>
        <w:numPr>
          <w:ilvl w:val="0"/>
          <w:numId w:val="27"/>
        </w:numPr>
        <w:spacing w:line="288" w:lineRule="auto"/>
        <w:ind w:left="1440"/>
        <w:jc w:val="both"/>
      </w:pPr>
      <w:r w:rsidRPr="00904E23">
        <w:t>Kemampuan sekolah dalam mengembangkan KTSP masih perlu ditingkatkan melalui pelatihan dan pendampingan yang intensif.</w:t>
      </w:r>
    </w:p>
    <w:p w:rsidR="00413AE6" w:rsidRPr="00904E23" w:rsidRDefault="00413AE6" w:rsidP="00D11C24">
      <w:pPr>
        <w:numPr>
          <w:ilvl w:val="0"/>
          <w:numId w:val="27"/>
        </w:numPr>
        <w:spacing w:line="288" w:lineRule="auto"/>
        <w:ind w:left="1440"/>
        <w:jc w:val="both"/>
      </w:pPr>
      <w:r w:rsidRPr="00904E23">
        <w:t>Dilihat dari kategori negeri-swasta, masih ada kesenjangan dalam pencapaian Standar Kompetensi Guru, Kepala Sekolah, dan Pengawas.</w:t>
      </w:r>
    </w:p>
    <w:p w:rsidR="00413AE6" w:rsidRPr="00904E23" w:rsidRDefault="00413AE6" w:rsidP="00D11C24">
      <w:pPr>
        <w:numPr>
          <w:ilvl w:val="0"/>
          <w:numId w:val="27"/>
        </w:numPr>
        <w:spacing w:line="288" w:lineRule="auto"/>
        <w:ind w:left="1440"/>
        <w:jc w:val="both"/>
      </w:pPr>
      <w:r w:rsidRPr="00904E23">
        <w:t xml:space="preserve">Keadaan sekolah yang terkait dengan jumlah rombongan belajar dan jumlah siswa setiap rombongan belajar masih perlu disesuaikan agar memenuhi standar. </w:t>
      </w:r>
    </w:p>
    <w:p w:rsidR="00413AE6" w:rsidRPr="00904E23" w:rsidRDefault="00413AE6" w:rsidP="00D11C24">
      <w:pPr>
        <w:pStyle w:val="Heading3"/>
        <w:numPr>
          <w:ilvl w:val="0"/>
          <w:numId w:val="61"/>
        </w:numPr>
        <w:spacing w:line="276" w:lineRule="auto"/>
        <w:ind w:left="1080"/>
        <w:rPr>
          <w:rFonts w:ascii="Times New Roman" w:hAnsi="Times New Roman" w:cs="Times New Roman"/>
        </w:rPr>
      </w:pPr>
      <w:bookmarkStart w:id="170" w:name="_Toc253132375"/>
      <w:r w:rsidRPr="00904E23">
        <w:rPr>
          <w:rFonts w:ascii="Times New Roman" w:hAnsi="Times New Roman" w:cs="Times New Roman"/>
        </w:rPr>
        <w:t>Kesimpulan tentang Standar Nasional Pendidikan dan Aspek-Aspeknya</w:t>
      </w:r>
      <w:bookmarkEnd w:id="170"/>
    </w:p>
    <w:p w:rsidR="00413AE6" w:rsidRPr="007402CE" w:rsidRDefault="00413AE6" w:rsidP="00D11C24">
      <w:pPr>
        <w:pStyle w:val="Heading4"/>
        <w:numPr>
          <w:ilvl w:val="0"/>
          <w:numId w:val="62"/>
        </w:numPr>
        <w:spacing w:line="276" w:lineRule="auto"/>
        <w:ind w:firstLine="360"/>
        <w:rPr>
          <w:rFonts w:ascii="Times New Roman" w:hAnsi="Times New Roman"/>
          <w:i/>
          <w:lang w:val="fi-FI"/>
        </w:rPr>
      </w:pPr>
      <w:bookmarkStart w:id="171" w:name="_Toc253132376"/>
      <w:r w:rsidRPr="007402CE">
        <w:rPr>
          <w:rFonts w:ascii="Times New Roman" w:hAnsi="Times New Roman"/>
          <w:lang w:val="fi-FI"/>
        </w:rPr>
        <w:t>Ketersediaan dan Sosialisasi Dokumen Standar dan Pendukungnya</w:t>
      </w:r>
      <w:bookmarkEnd w:id="171"/>
    </w:p>
    <w:p w:rsidR="00413AE6" w:rsidRPr="00904E23" w:rsidRDefault="00413AE6" w:rsidP="00D11C24">
      <w:pPr>
        <w:numPr>
          <w:ilvl w:val="0"/>
          <w:numId w:val="47"/>
        </w:numPr>
        <w:spacing w:line="288" w:lineRule="auto"/>
        <w:ind w:left="1800"/>
        <w:jc w:val="both"/>
        <w:rPr>
          <w:lang w:val="fi-FI"/>
        </w:rPr>
      </w:pPr>
      <w:r w:rsidRPr="00904E23">
        <w:rPr>
          <w:lang w:val="fi-FI"/>
        </w:rPr>
        <w:t>Pada umumnya ketersediaan dokumen tentang standar beserta dokumen-dokumen pendukungnya di sekolah dan unit-unit kerja yang terkait masih belum maksimal; ketersediaan dokumen Standar Pengawas termasuk yang cukup memrihatinkan.</w:t>
      </w:r>
    </w:p>
    <w:p w:rsidR="00413AE6" w:rsidRPr="00904E23" w:rsidRDefault="00413AE6" w:rsidP="00D11C24">
      <w:pPr>
        <w:numPr>
          <w:ilvl w:val="0"/>
          <w:numId w:val="47"/>
        </w:numPr>
        <w:spacing w:line="288" w:lineRule="auto"/>
        <w:ind w:left="1800"/>
        <w:jc w:val="both"/>
        <w:rPr>
          <w:lang w:val="fi-FI"/>
        </w:rPr>
      </w:pPr>
      <w:r w:rsidRPr="00904E23">
        <w:rPr>
          <w:lang w:val="fi-FI"/>
        </w:rPr>
        <w:t>Ketersediaan dokumen tentang standar beserta dokumen-dokumen pendukungnya di Swasta lebih rendah daripada di Negeri, dan di sekolah/madrasah swasta lebih rendah daripada di sekolah/madrasah negeri.</w:t>
      </w:r>
    </w:p>
    <w:p w:rsidR="00413AE6" w:rsidRPr="00904E23" w:rsidRDefault="00413AE6" w:rsidP="00D11C24">
      <w:pPr>
        <w:pStyle w:val="ListParagraph"/>
        <w:numPr>
          <w:ilvl w:val="0"/>
          <w:numId w:val="47"/>
        </w:numPr>
        <w:spacing w:line="288" w:lineRule="auto"/>
        <w:ind w:leftChars="0" w:left="1800"/>
        <w:contextualSpacing/>
        <w:jc w:val="both"/>
        <w:rPr>
          <w:lang w:val="fi-FI"/>
        </w:rPr>
      </w:pPr>
      <w:r w:rsidRPr="00904E23">
        <w:rPr>
          <w:lang w:val="fi-FI"/>
        </w:rPr>
        <w:t>Secara umum sosialisasi yang diikuti oleh guru, kepala sekolah, dan pengawas belum maksimal .</w:t>
      </w:r>
    </w:p>
    <w:p w:rsidR="00413AE6" w:rsidRPr="00904E23" w:rsidRDefault="00413AE6" w:rsidP="00D11C24">
      <w:pPr>
        <w:numPr>
          <w:ilvl w:val="0"/>
          <w:numId w:val="47"/>
        </w:numPr>
        <w:spacing w:line="288" w:lineRule="auto"/>
        <w:ind w:left="1800"/>
        <w:jc w:val="both"/>
        <w:rPr>
          <w:lang w:val="fi-FI"/>
        </w:rPr>
      </w:pPr>
      <w:r w:rsidRPr="00904E23">
        <w:rPr>
          <w:lang w:val="fi-FI"/>
        </w:rPr>
        <w:t>Sosialisasi dokumen semua Standar Nasional Pendidikan yang dilakukan di Negeri lebih banyak daripada di Swasta. Faktor ini mungkin yang menyebabkan kesenjangan antara Negeri dan Swasta dari segi ketersediaan dokumen-dokumen tentang Standar Nasional Pendidikan beserta dokumen pendukungnya.</w:t>
      </w:r>
    </w:p>
    <w:p w:rsidR="00413AE6" w:rsidRPr="007402CE" w:rsidRDefault="00413AE6" w:rsidP="00D11C24">
      <w:pPr>
        <w:pStyle w:val="Heading4"/>
        <w:numPr>
          <w:ilvl w:val="0"/>
          <w:numId w:val="62"/>
        </w:numPr>
        <w:spacing w:line="276" w:lineRule="auto"/>
        <w:ind w:left="1440"/>
        <w:rPr>
          <w:rFonts w:ascii="Times New Roman" w:hAnsi="Times New Roman"/>
          <w:i/>
        </w:rPr>
      </w:pPr>
      <w:bookmarkStart w:id="172" w:name="_Toc253132377"/>
      <w:r w:rsidRPr="007402CE">
        <w:rPr>
          <w:rFonts w:ascii="Times New Roman" w:hAnsi="Times New Roman"/>
        </w:rPr>
        <w:t>Standar Isi dan Standar Kompetensi Lulusan</w:t>
      </w:r>
      <w:bookmarkEnd w:id="172"/>
    </w:p>
    <w:p w:rsidR="00413AE6" w:rsidRPr="00904E23" w:rsidRDefault="00413AE6" w:rsidP="00D11C24">
      <w:pPr>
        <w:numPr>
          <w:ilvl w:val="0"/>
          <w:numId w:val="26"/>
        </w:numPr>
        <w:spacing w:line="288" w:lineRule="auto"/>
        <w:ind w:left="1800"/>
        <w:jc w:val="both"/>
      </w:pPr>
      <w:r w:rsidRPr="00904E23">
        <w:t xml:space="preserve">Sekolah yang telah memiliki dokumen Kurikulum Tingkat Satuan Pendidikan (KTSP) secara lengkap (tujuan pendidikan, muatan kurikulum, kalender pendidikan, dan silabus) telah cukup tinggi, dan perlu pembinaan bagi sekolah yang belum </w:t>
      </w:r>
      <w:proofErr w:type="gramStart"/>
      <w:r w:rsidRPr="00904E23">
        <w:t>melengkapinya .</w:t>
      </w:r>
      <w:proofErr w:type="gramEnd"/>
    </w:p>
    <w:p w:rsidR="00413AE6" w:rsidRPr="00904E23" w:rsidRDefault="00413AE6" w:rsidP="00D11C24">
      <w:pPr>
        <w:pStyle w:val="ListParagraph"/>
        <w:numPr>
          <w:ilvl w:val="0"/>
          <w:numId w:val="26"/>
        </w:numPr>
        <w:spacing w:line="288" w:lineRule="auto"/>
        <w:ind w:leftChars="0" w:left="1800"/>
        <w:contextualSpacing/>
        <w:jc w:val="both"/>
      </w:pPr>
      <w:r w:rsidRPr="00904E23">
        <w:t>Lebih banyak sekolah yang melaksanakan KTSP secara bertahap daripada yang serentak.</w:t>
      </w:r>
    </w:p>
    <w:p w:rsidR="00413AE6" w:rsidRPr="00904E23" w:rsidRDefault="00413AE6" w:rsidP="00D11C24">
      <w:pPr>
        <w:pStyle w:val="ListParagraph"/>
        <w:numPr>
          <w:ilvl w:val="0"/>
          <w:numId w:val="26"/>
        </w:numPr>
        <w:suppressAutoHyphens/>
        <w:spacing w:line="288" w:lineRule="auto"/>
        <w:ind w:leftChars="0" w:left="1800"/>
        <w:jc w:val="both"/>
        <w:rPr>
          <w:lang w:val="fi-FI"/>
        </w:rPr>
      </w:pPr>
      <w:r w:rsidRPr="00904E23">
        <w:rPr>
          <w:lang w:val="fi-FI"/>
        </w:rPr>
        <w:lastRenderedPageBreak/>
        <w:t>Tidak kurang dari 11% guru, kepala sekolah, dan pengawas menilai tuntutan Standar Isi dan Standar Kompetensi Lulusan termasuk kategori tinggi.</w:t>
      </w:r>
    </w:p>
    <w:p w:rsidR="00413AE6" w:rsidRPr="00904E23" w:rsidRDefault="00413AE6" w:rsidP="00D11C24">
      <w:pPr>
        <w:pStyle w:val="ListParagraph"/>
        <w:numPr>
          <w:ilvl w:val="0"/>
          <w:numId w:val="26"/>
        </w:numPr>
        <w:suppressAutoHyphens/>
        <w:spacing w:line="288" w:lineRule="auto"/>
        <w:ind w:leftChars="0" w:left="1800"/>
        <w:jc w:val="both"/>
        <w:rPr>
          <w:lang w:val="fi-FI"/>
        </w:rPr>
      </w:pPr>
      <w:r w:rsidRPr="00904E23">
        <w:rPr>
          <w:lang w:val="fi-FI"/>
        </w:rPr>
        <w:t>Lebih banyak guru dan kepala sekolah/madrasah di Swasta daripada di Negeri yang menilai tuntutan Standar Isi dan Standar Kompetensi Lulusan termasuk kategori tinggi.</w:t>
      </w:r>
    </w:p>
    <w:p w:rsidR="00413AE6" w:rsidRPr="00904E23" w:rsidRDefault="00413AE6" w:rsidP="00D11C24">
      <w:pPr>
        <w:pStyle w:val="ListParagraph"/>
        <w:numPr>
          <w:ilvl w:val="0"/>
          <w:numId w:val="26"/>
        </w:numPr>
        <w:suppressAutoHyphens/>
        <w:spacing w:line="288" w:lineRule="auto"/>
        <w:ind w:leftChars="0" w:left="1800"/>
        <w:jc w:val="both"/>
        <w:rPr>
          <w:lang w:val="fi-FI"/>
        </w:rPr>
      </w:pPr>
      <w:r w:rsidRPr="00904E23">
        <w:rPr>
          <w:lang w:val="fi-FI"/>
        </w:rPr>
        <w:t xml:space="preserve">Lebih banyak guru dan kepala madrasah daripada guru dan kepala sekolah menilai Standar Isi dan Standar Kompetensi Lulusan termasuk kategori tinggi. </w:t>
      </w:r>
    </w:p>
    <w:p w:rsidR="00413AE6" w:rsidRPr="00904E23" w:rsidRDefault="00413AE6" w:rsidP="00D11C24">
      <w:pPr>
        <w:pStyle w:val="ListParagraph"/>
        <w:numPr>
          <w:ilvl w:val="0"/>
          <w:numId w:val="26"/>
        </w:numPr>
        <w:suppressAutoHyphens/>
        <w:spacing w:line="288" w:lineRule="auto"/>
        <w:ind w:leftChars="0" w:left="1800"/>
        <w:jc w:val="both"/>
        <w:rPr>
          <w:lang w:val="fi-FI"/>
        </w:rPr>
      </w:pPr>
      <w:r w:rsidRPr="00904E23">
        <w:rPr>
          <w:lang w:val="fi-FI"/>
        </w:rPr>
        <w:t xml:space="preserve">Lebih banyak guru dan kepala sekolah/madrasah swasta daripada guru dan kepala sekolah/madrasah negeri menilai Standar Isi dan Standar Kompetensi Lulusan termasuk kategori tinggi. </w:t>
      </w:r>
    </w:p>
    <w:p w:rsidR="00413AE6" w:rsidRPr="0060760B" w:rsidRDefault="00413AE6" w:rsidP="00D11C24">
      <w:pPr>
        <w:pStyle w:val="Heading4"/>
        <w:numPr>
          <w:ilvl w:val="0"/>
          <w:numId w:val="62"/>
        </w:numPr>
        <w:spacing w:line="276" w:lineRule="auto"/>
        <w:ind w:left="1440"/>
        <w:rPr>
          <w:rFonts w:ascii="Times New Roman" w:hAnsi="Times New Roman"/>
          <w:i/>
          <w:lang w:val="fi-FI"/>
        </w:rPr>
      </w:pPr>
      <w:bookmarkStart w:id="173" w:name="_Toc253132378"/>
      <w:r w:rsidRPr="0060760B">
        <w:rPr>
          <w:rFonts w:ascii="Times New Roman" w:hAnsi="Times New Roman"/>
          <w:lang w:val="fi-FI"/>
        </w:rPr>
        <w:t>Standar Kualifikasi Akademik dan Kompetensi Guru</w:t>
      </w:r>
      <w:bookmarkEnd w:id="173"/>
    </w:p>
    <w:p w:rsidR="00413AE6" w:rsidRPr="00904E23" w:rsidRDefault="00413AE6" w:rsidP="00D11C24">
      <w:pPr>
        <w:pStyle w:val="ListParagraph"/>
        <w:numPr>
          <w:ilvl w:val="0"/>
          <w:numId w:val="28"/>
        </w:numPr>
        <w:spacing w:line="276" w:lineRule="auto"/>
        <w:ind w:leftChars="0" w:left="1800"/>
        <w:contextualSpacing/>
        <w:jc w:val="both"/>
      </w:pPr>
      <w:r w:rsidRPr="00904E23">
        <w:rPr>
          <w:lang w:val="fi-FI"/>
        </w:rPr>
        <w:t xml:space="preserve">Standar Guru masih jauh untuk bisa terpenuhi baik Standar Kualifikasi Akademik </w:t>
      </w:r>
      <w:r w:rsidRPr="00904E23">
        <w:t>(secara keseluruhan, hanya 27% guru telah memenuhi kualifikasi akademik S1 atau D4. Jika dilihat per jenjang pendidikan, guru yang telah memenuhi standar kualifikasi akademik: PAUD 12%, TK 4%, SD 4%, SMP 60%,   dan SMA/SMK/</w:t>
      </w:r>
      <w:proofErr w:type="gramStart"/>
      <w:r w:rsidRPr="00904E23">
        <w:t>MA  62</w:t>
      </w:r>
      <w:proofErr w:type="gramEnd"/>
      <w:r w:rsidRPr="00904E23">
        <w:t xml:space="preserve">%.  Artinya, Standar Guru </w:t>
      </w:r>
      <w:proofErr w:type="gramStart"/>
      <w:r w:rsidRPr="00904E23">
        <w:t>dari</w:t>
      </w:r>
      <w:proofErr w:type="gramEnd"/>
      <w:r w:rsidRPr="00904E23">
        <w:t xml:space="preserve"> segi kualifikasi akademik masih jauh untuk bisa terpenuhi.</w:t>
      </w:r>
    </w:p>
    <w:p w:rsidR="00413AE6" w:rsidRPr="00904E23" w:rsidRDefault="00413AE6" w:rsidP="00D11C24">
      <w:pPr>
        <w:pStyle w:val="ListParagraph"/>
        <w:numPr>
          <w:ilvl w:val="0"/>
          <w:numId w:val="28"/>
        </w:numPr>
        <w:spacing w:line="276" w:lineRule="auto"/>
        <w:ind w:leftChars="0" w:left="1800"/>
        <w:contextualSpacing/>
        <w:jc w:val="both"/>
      </w:pPr>
      <w:r w:rsidRPr="00904E23">
        <w:rPr>
          <w:lang w:val="fi-FI"/>
        </w:rPr>
        <w:t>Dari empat standar kompetensi guru, urutan dari yang paling banyak dikuasai sampai dengan yang paling sedikit dikuasai oleh guru adalah (a) Kompetensi Kepribadian, (b) Kompetensi Sosial, (c) Kompetensi Pedagogis, dan (d) kompetensi Profesional.</w:t>
      </w:r>
    </w:p>
    <w:p w:rsidR="00413AE6" w:rsidRPr="00904E23" w:rsidRDefault="00413AE6" w:rsidP="00D11C24">
      <w:pPr>
        <w:pStyle w:val="ListParagraph"/>
        <w:numPr>
          <w:ilvl w:val="0"/>
          <w:numId w:val="28"/>
        </w:numPr>
        <w:spacing w:line="276" w:lineRule="auto"/>
        <w:ind w:leftChars="0" w:left="1800"/>
        <w:contextualSpacing/>
        <w:jc w:val="both"/>
      </w:pPr>
      <w:r w:rsidRPr="00904E23">
        <w:rPr>
          <w:lang w:val="fi-FI"/>
        </w:rPr>
        <w:t>Masih terdapat peraturan atau kebijakan pemerintah daerah yang tidak sesuai dengan Standar kualifikasi akademik Guru (28%).</w:t>
      </w:r>
    </w:p>
    <w:p w:rsidR="00413AE6" w:rsidRPr="0060760B" w:rsidRDefault="00413AE6" w:rsidP="00D11C24">
      <w:pPr>
        <w:pStyle w:val="Heading4"/>
        <w:numPr>
          <w:ilvl w:val="0"/>
          <w:numId w:val="62"/>
        </w:numPr>
        <w:spacing w:line="276" w:lineRule="auto"/>
        <w:ind w:firstLine="270"/>
        <w:rPr>
          <w:rFonts w:ascii="Times New Roman" w:hAnsi="Times New Roman"/>
          <w:i/>
        </w:rPr>
      </w:pPr>
      <w:bookmarkStart w:id="174" w:name="_Toc253132379"/>
      <w:r w:rsidRPr="0060760B">
        <w:rPr>
          <w:rFonts w:ascii="Times New Roman" w:hAnsi="Times New Roman"/>
        </w:rPr>
        <w:t>Standar Kepala Sekolah/Madrasah</w:t>
      </w:r>
      <w:bookmarkEnd w:id="174"/>
    </w:p>
    <w:p w:rsidR="00413AE6" w:rsidRPr="00904E23" w:rsidRDefault="00413AE6" w:rsidP="00D11C24">
      <w:pPr>
        <w:numPr>
          <w:ilvl w:val="0"/>
          <w:numId w:val="29"/>
        </w:numPr>
        <w:spacing w:line="288" w:lineRule="auto"/>
        <w:ind w:left="1800"/>
        <w:jc w:val="both"/>
      </w:pPr>
      <w:r w:rsidRPr="00904E23">
        <w:t>Standar Kepala Sekolah/Madrasah masih jauh untuk bisa terpenuhi dari segi Standar kualifikasi akademik. Tingkat kualifikasi Pendidikan Kepala sekolah SD yang belum memenuhi kualifikasi S1 ke atas mencapai 48% (Kepala SD 28% ijazah tertinggi setingkat SPG/SGO dan 20% setingkat D1/D2/D3). Tingkat kulifikasi pendidikan kepala sekolah SLTP masih ada yang berpendidikan D1/D2/D3 sebanyak 8%, sedangkan yang sudah setingkat S2 adalah 20%. Sedangkan di tingkat SLTA yang sudah memiliki kualifikasi S2 baru 31%.</w:t>
      </w:r>
    </w:p>
    <w:p w:rsidR="00413AE6" w:rsidRPr="00904E23" w:rsidRDefault="00413AE6" w:rsidP="00D11C24">
      <w:pPr>
        <w:numPr>
          <w:ilvl w:val="0"/>
          <w:numId w:val="29"/>
        </w:numPr>
        <w:spacing w:line="288" w:lineRule="auto"/>
        <w:ind w:left="1800"/>
        <w:jc w:val="both"/>
      </w:pPr>
      <w:r w:rsidRPr="00904E23">
        <w:t>Dari lima standar kompetensi kepala sekolah/madrasah, urutan dari yang paling banyak dikuasai sampai dengan yang paling sedikit dikuasai oleh kepala sekolah adalah (a) Kompetensi Kepribadian, (b) Kompetensi Sosial, (c) Kompetensi Supervisi, (d) kompetensi Manajerial, dan (e) Kompetensi Kewirausahaan.</w:t>
      </w:r>
    </w:p>
    <w:p w:rsidR="00413AE6" w:rsidRPr="00904E23" w:rsidRDefault="00413AE6" w:rsidP="00D11C24">
      <w:pPr>
        <w:numPr>
          <w:ilvl w:val="0"/>
          <w:numId w:val="29"/>
        </w:numPr>
        <w:suppressAutoHyphens/>
        <w:spacing w:line="288" w:lineRule="auto"/>
        <w:ind w:left="1800"/>
        <w:jc w:val="both"/>
      </w:pPr>
      <w:r w:rsidRPr="00904E23">
        <w:t xml:space="preserve">Jika dilihat dari kategori negeri-swasta, tidak ada kesenjangan dalam pencapaian standar kompetensi kepala sekolah, kecuali kompetensi supervisi (dari semua kategori tersebut) dan kompetensi kewirausahaan (hanya dari kategori Negeri-Swasta saja). </w:t>
      </w:r>
    </w:p>
    <w:p w:rsidR="00413AE6" w:rsidRPr="00904E23" w:rsidRDefault="00413AE6" w:rsidP="00D11C24">
      <w:pPr>
        <w:pStyle w:val="ListParagraph"/>
        <w:numPr>
          <w:ilvl w:val="0"/>
          <w:numId w:val="29"/>
        </w:numPr>
        <w:suppressAutoHyphens/>
        <w:spacing w:line="288" w:lineRule="auto"/>
        <w:ind w:leftChars="0" w:left="1800"/>
        <w:jc w:val="both"/>
      </w:pPr>
      <w:r w:rsidRPr="00904E23">
        <w:lastRenderedPageBreak/>
        <w:t>Masih terdapat peraturan atau kebijakan pemerintah daerah yang tidak sesuai dengan Standar kualifikasi Kepala Sekolah.</w:t>
      </w:r>
    </w:p>
    <w:p w:rsidR="00413AE6" w:rsidRPr="0060760B" w:rsidRDefault="00413AE6" w:rsidP="00D11C24">
      <w:pPr>
        <w:pStyle w:val="Heading4"/>
        <w:numPr>
          <w:ilvl w:val="0"/>
          <w:numId w:val="62"/>
        </w:numPr>
        <w:spacing w:line="276" w:lineRule="auto"/>
        <w:ind w:firstLine="360"/>
        <w:rPr>
          <w:rFonts w:ascii="Times New Roman" w:hAnsi="Times New Roman"/>
          <w:i/>
        </w:rPr>
      </w:pPr>
      <w:bookmarkStart w:id="175" w:name="_Toc253132380"/>
      <w:r w:rsidRPr="0060760B">
        <w:rPr>
          <w:rFonts w:ascii="Times New Roman" w:hAnsi="Times New Roman"/>
        </w:rPr>
        <w:t>Standar Pengawas Sekolah/Madrasah</w:t>
      </w:r>
      <w:bookmarkEnd w:id="175"/>
    </w:p>
    <w:p w:rsidR="00413AE6" w:rsidRPr="00904E23" w:rsidRDefault="00413AE6" w:rsidP="00D11C24">
      <w:pPr>
        <w:numPr>
          <w:ilvl w:val="1"/>
          <w:numId w:val="30"/>
        </w:numPr>
        <w:spacing w:line="288" w:lineRule="auto"/>
        <w:jc w:val="both"/>
      </w:pPr>
      <w:r w:rsidRPr="00904E23">
        <w:t xml:space="preserve">Standar Pengawas Sekolah/Madrasah masih sangat jauh untuk bisa terpenuhi baik Standar Kualifikasi akademik maupun Standar Kompetensinya. </w:t>
      </w:r>
      <w:r w:rsidRPr="00904E23">
        <w:rPr>
          <w:lang w:val="it-IT"/>
        </w:rPr>
        <w:t>Pengawas TK/SD  yang telah memenuhi standar kualifikasi akademik S-1 baru 52.38%, pengawas SMP/MTs adalah 64.71%, dan pengawas SMA/MA/SMK yang telah S2 adalah 17,65 %. Dari kulifikasi ini maka terlihat kalau pengawas masih banyak yang pendidikannya belum memenuhi standar. Dari data juga terlihat masih cukup banyak pengawas yang belum memiliki kualifikasi S1; pengawas TK/SD 23.81%, pengawas SMP/MTs. 17.65%, dan pengawas SMA/MA/SMK ada 14.29%. Dengan demikian sangat perlu diperhatikan tentang kualifikasi pendidikan pengawas ini agar dapat memenuhi standar.</w:t>
      </w:r>
    </w:p>
    <w:p w:rsidR="00413AE6" w:rsidRPr="00904E23" w:rsidRDefault="00413AE6" w:rsidP="00D11C24">
      <w:pPr>
        <w:numPr>
          <w:ilvl w:val="1"/>
          <w:numId w:val="30"/>
        </w:numPr>
        <w:spacing w:line="288" w:lineRule="auto"/>
        <w:ind w:hanging="450"/>
        <w:jc w:val="both"/>
      </w:pPr>
      <w:r w:rsidRPr="00904E23">
        <w:t>Dari enam standar kompetensi pengawas, urutan dari yang paling banyak dikuasai sampai dengan yang paling sedikit dikuasai oleh pengawas adalah (a) Kompetensi Sosial, (b) Kompetensi Kepribadian, (c) Kompetensi Evaluasi Pendidikan, (d) Kompetensi Supervisi Manajerial, (e) Kompetensi Supervisi Akademik, dan (f) Kompetensi Penelitian dan Pengembangan.</w:t>
      </w:r>
    </w:p>
    <w:p w:rsidR="00413AE6" w:rsidRPr="00904E23" w:rsidRDefault="00413AE6" w:rsidP="00D11C24">
      <w:pPr>
        <w:numPr>
          <w:ilvl w:val="1"/>
          <w:numId w:val="30"/>
        </w:numPr>
        <w:spacing w:line="288" w:lineRule="auto"/>
        <w:ind w:hanging="450"/>
        <w:jc w:val="both"/>
      </w:pPr>
      <w:r w:rsidRPr="00904E23">
        <w:t>Jika dilihat dari kategori negeri-swasta, ada kesenjangan dalam pencapaian semua standar kompetensi pengawas kecuali kompetensi kepribadian; dilihat dari kategori negeri dan swasta, tidak ada kesenjangan dalam pencapaian kompetensi kepribadian.</w:t>
      </w:r>
    </w:p>
    <w:p w:rsidR="00413AE6" w:rsidRPr="00904E23" w:rsidRDefault="00413AE6" w:rsidP="00D11C24">
      <w:pPr>
        <w:pStyle w:val="ListParagraph"/>
        <w:numPr>
          <w:ilvl w:val="1"/>
          <w:numId w:val="30"/>
        </w:numPr>
        <w:suppressAutoHyphens/>
        <w:spacing w:line="288" w:lineRule="auto"/>
        <w:ind w:leftChars="0" w:hanging="450"/>
        <w:jc w:val="both"/>
      </w:pPr>
      <w:r w:rsidRPr="00904E23">
        <w:t>Masih terdapat peraturan atau kebijakan pemerintah daerah yang tidak sesuai dengan Standar Kualifikasi Pengawas.</w:t>
      </w:r>
    </w:p>
    <w:p w:rsidR="00413AE6" w:rsidRPr="00904E23" w:rsidRDefault="00413AE6" w:rsidP="00D11C24">
      <w:pPr>
        <w:pStyle w:val="Heading3"/>
        <w:numPr>
          <w:ilvl w:val="0"/>
          <w:numId w:val="62"/>
        </w:numPr>
        <w:spacing w:line="276" w:lineRule="auto"/>
        <w:ind w:firstLine="360"/>
        <w:rPr>
          <w:rFonts w:ascii="Times New Roman" w:hAnsi="Times New Roman" w:cs="Times New Roman"/>
        </w:rPr>
      </w:pPr>
      <w:bookmarkStart w:id="176" w:name="_Toc253132381"/>
      <w:r w:rsidRPr="00904E23">
        <w:rPr>
          <w:rFonts w:ascii="Times New Roman" w:hAnsi="Times New Roman" w:cs="Times New Roman"/>
        </w:rPr>
        <w:t>Buku Teks Pelajaran</w:t>
      </w:r>
      <w:bookmarkEnd w:id="176"/>
    </w:p>
    <w:p w:rsidR="00413AE6" w:rsidRPr="00904E23" w:rsidRDefault="00413AE6" w:rsidP="00D11C24">
      <w:pPr>
        <w:pStyle w:val="ListParagraph"/>
        <w:numPr>
          <w:ilvl w:val="0"/>
          <w:numId w:val="31"/>
        </w:numPr>
        <w:spacing w:line="288" w:lineRule="auto"/>
        <w:ind w:leftChars="0" w:left="1710"/>
        <w:contextualSpacing/>
        <w:jc w:val="both"/>
        <w:rPr>
          <w:lang w:val="fi-FI"/>
        </w:rPr>
      </w:pPr>
      <w:r w:rsidRPr="00904E23">
        <w:rPr>
          <w:lang w:val="fi-FI"/>
        </w:rPr>
        <w:t>Pelaksanaan ketentuan tentang jumlah buku teks per mata pelajaran untuk setiap siswa masih belum memenuhi harapan.</w:t>
      </w:r>
    </w:p>
    <w:p w:rsidR="00413AE6" w:rsidRPr="00904E23" w:rsidRDefault="00413AE6" w:rsidP="00D11C24">
      <w:pPr>
        <w:pStyle w:val="ListParagraph"/>
        <w:numPr>
          <w:ilvl w:val="0"/>
          <w:numId w:val="31"/>
        </w:numPr>
        <w:spacing w:line="288" w:lineRule="auto"/>
        <w:ind w:leftChars="0" w:left="1710"/>
        <w:contextualSpacing/>
        <w:jc w:val="both"/>
      </w:pPr>
      <w:r w:rsidRPr="00904E23">
        <w:t>Baru 53.50</w:t>
      </w:r>
      <w:proofErr w:type="gramStart"/>
      <w:r w:rsidRPr="00904E23">
        <w:t>%  guru</w:t>
      </w:r>
      <w:proofErr w:type="gramEnd"/>
      <w:r w:rsidRPr="00904E23">
        <w:t xml:space="preserve"> mengetahui adanya Permendiknas No. 2 Th 2008 tentang Buku Teks Pelajaran. </w:t>
      </w:r>
    </w:p>
    <w:p w:rsidR="00413AE6" w:rsidRPr="00904E23" w:rsidRDefault="00413AE6" w:rsidP="00D11C24">
      <w:pPr>
        <w:pStyle w:val="ListParagraph"/>
        <w:numPr>
          <w:ilvl w:val="0"/>
          <w:numId w:val="31"/>
        </w:numPr>
        <w:spacing w:line="288" w:lineRule="auto"/>
        <w:ind w:leftChars="0" w:left="1710"/>
        <w:contextualSpacing/>
        <w:jc w:val="both"/>
      </w:pPr>
      <w:r w:rsidRPr="00904E23">
        <w:t>Persentase guru yang menggunakan buku teks pelajaran yang sudah dianggap layak melalui penilaian BSNP baru 66.35%</w:t>
      </w:r>
      <w:r w:rsidRPr="00904E23">
        <w:rPr>
          <w:lang w:val="fi-FI"/>
        </w:rPr>
        <w:t>.</w:t>
      </w:r>
      <w:r w:rsidRPr="00904E23">
        <w:t xml:space="preserve"> </w:t>
      </w:r>
    </w:p>
    <w:p w:rsidR="00413AE6" w:rsidRPr="00904E23" w:rsidRDefault="00413AE6" w:rsidP="00D11C24">
      <w:pPr>
        <w:pStyle w:val="ListParagraph"/>
        <w:numPr>
          <w:ilvl w:val="0"/>
          <w:numId w:val="31"/>
        </w:numPr>
        <w:spacing w:line="288" w:lineRule="auto"/>
        <w:ind w:leftChars="0" w:left="1710"/>
        <w:contextualSpacing/>
        <w:jc w:val="both"/>
      </w:pPr>
      <w:r w:rsidRPr="00904E23">
        <w:t xml:space="preserve">Masih banyak pengadaan buku yang langsung dilakukan oleh </w:t>
      </w:r>
      <w:proofErr w:type="gramStart"/>
      <w:r w:rsidRPr="00904E23">
        <w:t>penerbit  yang</w:t>
      </w:r>
      <w:proofErr w:type="gramEnd"/>
      <w:r w:rsidRPr="00904E23">
        <w:t xml:space="preserve"> berarti tidak sesuai dengan ketentuan. </w:t>
      </w:r>
    </w:p>
    <w:p w:rsidR="00413AE6" w:rsidRPr="00904E23" w:rsidRDefault="00413AE6" w:rsidP="00D11C24">
      <w:pPr>
        <w:pStyle w:val="ListParagraph"/>
        <w:numPr>
          <w:ilvl w:val="0"/>
          <w:numId w:val="31"/>
        </w:numPr>
        <w:spacing w:line="288" w:lineRule="auto"/>
        <w:ind w:leftChars="0" w:left="1710"/>
        <w:contextualSpacing/>
        <w:jc w:val="both"/>
      </w:pPr>
      <w:r w:rsidRPr="00904E23">
        <w:t xml:space="preserve">Masih banyak penetapan buku teks pelajaran yang dilakukan oleh selain dewan </w:t>
      </w:r>
      <w:proofErr w:type="gramStart"/>
      <w:r w:rsidRPr="00904E23">
        <w:t>guru  yang</w:t>
      </w:r>
      <w:proofErr w:type="gramEnd"/>
      <w:r w:rsidRPr="00904E23">
        <w:t xml:space="preserve"> berarti tidak sesuai dengan ketentuan.</w:t>
      </w:r>
    </w:p>
    <w:p w:rsidR="00413AE6" w:rsidRPr="00904E23" w:rsidRDefault="00413AE6" w:rsidP="00D11C24">
      <w:pPr>
        <w:pStyle w:val="Heading3"/>
        <w:numPr>
          <w:ilvl w:val="0"/>
          <w:numId w:val="62"/>
        </w:numPr>
        <w:spacing w:line="276" w:lineRule="auto"/>
        <w:ind w:firstLine="360"/>
        <w:rPr>
          <w:rFonts w:ascii="Times New Roman" w:hAnsi="Times New Roman" w:cs="Times New Roman"/>
        </w:rPr>
      </w:pPr>
      <w:bookmarkStart w:id="177" w:name="_Toc253132382"/>
      <w:r w:rsidRPr="00904E23">
        <w:rPr>
          <w:rFonts w:ascii="Times New Roman" w:hAnsi="Times New Roman" w:cs="Times New Roman"/>
        </w:rPr>
        <w:t>Ujian Nasional</w:t>
      </w:r>
      <w:bookmarkEnd w:id="177"/>
    </w:p>
    <w:p w:rsidR="00413AE6" w:rsidRPr="00904E23" w:rsidRDefault="00413AE6" w:rsidP="00D11C24">
      <w:pPr>
        <w:pStyle w:val="ListParagraph"/>
        <w:numPr>
          <w:ilvl w:val="0"/>
          <w:numId w:val="32"/>
        </w:numPr>
        <w:tabs>
          <w:tab w:val="left" w:pos="0"/>
          <w:tab w:val="left" w:pos="1710"/>
        </w:tabs>
        <w:spacing w:after="120" w:line="288" w:lineRule="auto"/>
        <w:ind w:leftChars="0" w:left="1710"/>
        <w:contextualSpacing/>
        <w:jc w:val="both"/>
      </w:pPr>
      <w:r w:rsidRPr="00904E23">
        <w:t xml:space="preserve">Sebagian besar sekolah menambah jam pelajaran mata pelajaran yang dicakup dalam Ujian Nasional dan memberikan les tambahan, yang bisa ditafsirkan </w:t>
      </w:r>
      <w:r w:rsidRPr="00904E23">
        <w:lastRenderedPageBreak/>
        <w:t>bahwa proses belajar mengajar yang dilaksanakan berdasarkan kurikulum dianggap belum cukup; atau rasa percaya diri terhadap kesiapan untuk menghadapi Ujian Nasional masih rendah.</w:t>
      </w:r>
    </w:p>
    <w:p w:rsidR="00413AE6" w:rsidRPr="00904E23" w:rsidRDefault="00413AE6" w:rsidP="00D11C24">
      <w:pPr>
        <w:pStyle w:val="ListParagraph"/>
        <w:numPr>
          <w:ilvl w:val="0"/>
          <w:numId w:val="32"/>
        </w:numPr>
        <w:tabs>
          <w:tab w:val="left" w:pos="0"/>
          <w:tab w:val="left" w:pos="1710"/>
        </w:tabs>
        <w:spacing w:after="120" w:line="288" w:lineRule="auto"/>
        <w:ind w:leftChars="0" w:left="1710"/>
        <w:contextualSpacing/>
        <w:jc w:val="both"/>
      </w:pPr>
      <w:r w:rsidRPr="00904E23">
        <w:t xml:space="preserve">Anggapan bahwa semua sekolah menggunakan Ujian Nasional sebagai satu-satunya penentu kelulusan ternyata tidak benar karena ada siswa yang tidak </w:t>
      </w:r>
      <w:proofErr w:type="gramStart"/>
      <w:r w:rsidRPr="00904E23">
        <w:t>lulus</w:t>
      </w:r>
      <w:proofErr w:type="gramEnd"/>
      <w:r w:rsidRPr="00904E23">
        <w:t xml:space="preserve"> satuan pendidikan walaupun mereka lulus Ujian Nasional. </w:t>
      </w:r>
    </w:p>
    <w:p w:rsidR="00413AE6" w:rsidRPr="00904E23" w:rsidRDefault="00413AE6" w:rsidP="00D11C24">
      <w:pPr>
        <w:pStyle w:val="ListParagraph"/>
        <w:numPr>
          <w:ilvl w:val="0"/>
          <w:numId w:val="32"/>
        </w:numPr>
        <w:tabs>
          <w:tab w:val="left" w:pos="0"/>
          <w:tab w:val="left" w:pos="1710"/>
        </w:tabs>
        <w:spacing w:after="120" w:line="288" w:lineRule="auto"/>
        <w:ind w:leftChars="0" w:left="1710"/>
        <w:contextualSpacing/>
        <w:jc w:val="both"/>
      </w:pPr>
      <w:r w:rsidRPr="00904E23">
        <w:t>Kegiatan sosialisasi tentang Ujian Nasional kepada pihak-pihak yang berkepentingan belum maksimal, belum sesuai dengan harapan sehingga berpeluang menjadi hambatan atas pelaksanaan dan pencapaiannya.</w:t>
      </w:r>
    </w:p>
    <w:p w:rsidR="00413AE6" w:rsidRPr="00904E23" w:rsidRDefault="00413AE6" w:rsidP="00413AE6">
      <w:pPr>
        <w:pStyle w:val="ListParagraph"/>
        <w:suppressAutoHyphens/>
        <w:ind w:left="960"/>
        <w:jc w:val="both"/>
      </w:pPr>
    </w:p>
    <w:p w:rsidR="00413AE6" w:rsidRPr="00904E23" w:rsidRDefault="00413AE6" w:rsidP="00D11C24">
      <w:pPr>
        <w:pStyle w:val="Heading2"/>
        <w:numPr>
          <w:ilvl w:val="0"/>
          <w:numId w:val="60"/>
        </w:numPr>
        <w:spacing w:line="276" w:lineRule="auto"/>
        <w:rPr>
          <w:rFonts w:ascii="Times New Roman" w:hAnsi="Times New Roman" w:cs="Times New Roman"/>
        </w:rPr>
      </w:pPr>
      <w:bookmarkStart w:id="178" w:name="_Toc253132383"/>
      <w:r w:rsidRPr="00904E23">
        <w:rPr>
          <w:rFonts w:ascii="Times New Roman" w:hAnsi="Times New Roman" w:cs="Times New Roman"/>
        </w:rPr>
        <w:t>Rekomendasi</w:t>
      </w:r>
      <w:bookmarkEnd w:id="178"/>
    </w:p>
    <w:p w:rsidR="00413AE6" w:rsidRPr="00904E23" w:rsidRDefault="00413AE6" w:rsidP="00413AE6">
      <w:pPr>
        <w:spacing w:after="120" w:line="288" w:lineRule="auto"/>
        <w:ind w:left="720" w:firstLine="540"/>
        <w:jc w:val="both"/>
      </w:pPr>
      <w:r w:rsidRPr="00904E23">
        <w:t xml:space="preserve">  Berdasarkan hasil pemantauan Standar Isi, Standar Kompetensi Lulusan, Standar Guru, Standar Kepala Sekolah/Madrasah, Standar Pengawas Sekolah/Madrasah, ketentuan tentang Ujian Nasional, dan ketentuan tentang Buku Teks Pelajaran, yang dilaksanakan tahun 2012, disampaikan beberapa rekomendasi sebagai berikut: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Guru perlu diberi pelatihan dan pendampingan secara intensif tentang pengembangan silabus</w:t>
      </w:r>
      <w:r w:rsidRPr="00904E23">
        <w:rPr>
          <w:b/>
        </w:rPr>
        <w:t xml:space="preserve"> </w:t>
      </w:r>
      <w:r w:rsidRPr="00904E23">
        <w:t>dan rencana pelaksanaan pembelajaran (RPP) oleh lembaga yang kompeten</w:t>
      </w:r>
      <w:r w:rsidRPr="00904E23">
        <w:rPr>
          <w:b/>
        </w:rPr>
        <w:t xml:space="preserve"> </w:t>
      </w:r>
      <w:r w:rsidRPr="00904E23">
        <w:t>karena sekolah yang mata pelajarannya sudah dilengkapi dengan silabus dan RPP tidak lebih dari 77%, dan guru yang membuat sendiri silabus baru 37% dan RPP 65%.</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Untuk meningkatkan jumlah guru yang memenuhi standar kualifikasi akademik guru sesuai dengan tahun pencapaian (tahun 2015), perlu dipertimbangkan program kesetaraan S-1 berdasarkan kualitas “track-record” dan uji kompetensi oleh institusi yang kompeten sesuai dengan ketentuan yang terkait dengan Standar Guru.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Pemberian beasiswa bagi guru untuk meningkatkan kualifikasi akademik agar memenuhi standar juga perlu dilakukan.</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dilakukan upaya untuk menutupi kesenjangan antara Negeri dan Swasta, sekolah dan madrasah, negeri dan swasta dari berbagai segi yang terkait dengan pelaksanaan dan pencapaian Standar Nasional Pendidikan.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ditindak-lanjuti adanya data yang menunjukkan masih cukup banyak peraturan atau kebijakan pemerintah daerah yang tidak sesuai dengan Standar Guru, Standar Kepala Sekolah, dan Standar Pengawas karena kalau dibiarkan akan dapat menghambat pelaksanaan dan pencapaian standar-standar tersebut.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Buku teks pelajaran yang telah dinilai layak oleh BSNP perlu didistribusikan secara memadai dan merata ke sekolah-sekolah; dan mata pelajaran yang buku teks pelajarannya belum ada yang dinilai perlu segera dilakukan penilaiannya.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ada program percepatan pemenuhan standar tentang jumlah rombongan belajar (6-24 rombel untuk SD/MI; 3-27 rombel untuk SMP/MTs; 3-27 untuk SMA/MA; dan 3-48 rombel untuk SMK/MAK) dan jumlah siswa setiap rombongan belajar (maksimum 28 siswa per rombel untuk SD/MI; dan maksimum 32 siswa per rombel untuk SMP/MTs, SMA/MA, serta SMK/MAK) karena akan memberikan pengaruh yang signifikan terhadap kualitas pembelajaran.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lastRenderedPageBreak/>
        <w:t>Untuk mengungkapkan latar belakang adanya fakta banyaknya sekolah yang menambah jam pelajaran dan memberikan les tambahan, perlu dilakukan kajian lebih lanjut tentang proses belajar mengajar di kelas apakah sudah sesuai dengan karakteristik peserta didik dan mata pelajaran.</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dilakukan sosialisasi tentang </w:t>
      </w:r>
      <w:proofErr w:type="gramStart"/>
      <w:r w:rsidRPr="00904E23">
        <w:t>cara</w:t>
      </w:r>
      <w:proofErr w:type="gramEnd"/>
      <w:r w:rsidRPr="00904E23">
        <w:t xml:space="preserve"> yang paling dianggap tepat untuk mempersiapkan siswa menghadapi Ujian Nasional, yaitu dengan melaksanakan prinsip pembelajaran tuntas sejak awal, bukan dengan cara menambah jam pelajaran dan memberi les tambahan.</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Perlu dikembangkan model sistem informasi manajemen yang terpadu sehingga memungkinkan dilaksanakannya pengumpulan data yang terpadu dan serempak secara nasional.</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dilakukan koordinasi di tingkat pemerintah daerah (Dinas Pendidikan dan Kantor Departemen Agama Kabupaten) dalam pengumpulan data karena gambaran tentang pelaksanaan dan pencapaian Standar Nasional Pendidikan di Kabupaten Bulungan sangat tergantung pada ketersediaan data-data yang relevan di semua unit tersebut.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Guru perlu diberi pelatihan dan pendampingan secara intensif tentang pengembangan silabus</w:t>
      </w:r>
      <w:r w:rsidRPr="00904E23">
        <w:rPr>
          <w:b/>
        </w:rPr>
        <w:t xml:space="preserve"> </w:t>
      </w:r>
      <w:r w:rsidRPr="00904E23">
        <w:t>dan rencana pelaksanaan pembelajaran (RPP) oleh lembaga yang kompeten</w:t>
      </w:r>
      <w:r w:rsidRPr="00904E23">
        <w:rPr>
          <w:b/>
        </w:rPr>
        <w:t xml:space="preserve"> </w:t>
      </w:r>
      <w:r w:rsidRPr="00904E23">
        <w:t>karena sekolah yang mata pelajarannya sudah dilengkapi dengan silabus dan RPP tidak lebih dari 77%, dan guru yang membuat sendiri silabus baru 37% dan RPP 65%.</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Untuk meningkatkan jumlah guru yang memenuhi standar kualifikasi akademik guru sesuai dengan tahun pencapaian (tahun 2015), perlu dipertimbangkan program kesetaraan S-1 berdasarkan kualitas “track-record” dan uji kompetensi oleh institusi yang kompeten sesuai dengan ketentuan yang terkait dengan Standar Guru.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Pemberian beasiswa bagi guru untuk meningkatkan kualifikasi akademik agar memenuhi standar juga perlu dilakukan.</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dilakukan upaya untuk menutupi kesenjangan antara Negeri dan Swasta, sekolah dan madrasah, negeri dan swasta dari berbagai segi yang terkait dengan pelaksanaan dan pencapaian Standar Nasional Pendidikan.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ditindak-lanjuti adanya data yang menunjukkan masih cukup banyak peraturan atau kebijakan pemerintah daerah yang tidak sesuai dengan Standar Guru, Standar Kepala Sekolah, dan Standar Pengawas karena kalau dibiarkan akan dapat menghambat pelaksanaan dan pencapaian standar-standar tersebut.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Buku teks pelajaran yang telah dinilai layak oleh BSNP perlu didistribusikan secara memadai dan merata ke sekolah-sekolah; dan mata pelajaran yang buku teks pelajarannya belum ada yang dinilai perlu segera dilakukan penilaiannya.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ada program percepatan pemenuhan standar tentang jumlah rombongan belajar (6-24 rombel untuk SD/MI; 3-27 rombel untuk SMP/MTs; 3-27 untuk SMA/MA; dan 3-48 rombel untuk SMK/MAK) dan jumlah siswa setiap rombongan belajar (maksimum 28 siswa per rombel untuk SD/MI; dan maksimum 32 siswa per rombel untuk SMP/MTs, SMA/MA, serta SMK/MAK) karena akan memberikan pengaruh yang signifikan terhadap kualitas pembelajaran. </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lastRenderedPageBreak/>
        <w:t>Untuk mengungkapkan latar belakang adanya fakta banyaknya sekolah yang menambah jam pelajaran dan memberikan les tambahan, perlu dilakukan kajian lebih lanjut tentang proses belajar mengajar di kelas apakah sudah sesuai dengan karakteristik peserta didik dan mata pelajaran.</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dilakukan sosialisasi tentang </w:t>
      </w:r>
      <w:proofErr w:type="gramStart"/>
      <w:r w:rsidRPr="00904E23">
        <w:t>cara</w:t>
      </w:r>
      <w:proofErr w:type="gramEnd"/>
      <w:r w:rsidRPr="00904E23">
        <w:t xml:space="preserve"> yang paling dianggap tepat untuk mempersiapkan siswa menghadapi Ujian Nasional, yaitu dengan melaksanakan prinsip pembelajaran tuntas sejak awal, bukan dengan cara menambah jam pelajaran dan memberi les tambahan.</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Perlu dikembangkan model sistem informasi manajemen yang terpadu sehingga memungkinkan dilaksanakannya pengumpulan data yang terpadu dan serempak secara nasional.</w:t>
      </w:r>
    </w:p>
    <w:p w:rsidR="00413AE6" w:rsidRPr="00904E23" w:rsidRDefault="00413AE6" w:rsidP="00D11C24">
      <w:pPr>
        <w:pStyle w:val="ListParagraph"/>
        <w:numPr>
          <w:ilvl w:val="0"/>
          <w:numId w:val="49"/>
        </w:numPr>
        <w:spacing w:line="288" w:lineRule="auto"/>
        <w:ind w:leftChars="0" w:left="1080"/>
        <w:contextualSpacing/>
        <w:jc w:val="both"/>
        <w:rPr>
          <w:b/>
        </w:rPr>
      </w:pPr>
      <w:r w:rsidRPr="00904E23">
        <w:t xml:space="preserve">Perlu dilakukan koordinasi di tingkat pemerintah daerah (Dinas Pendidikan dan Kantor Departemen Agama Kabupaten) dalam pengumpulan data karena gambaran tentang pelaksanaan dan pencapaian Standar Nasional Pendidikan di Kabupaten Bulungan sangat tergantung pada ketersediaan data-data yang relevan di semua unit tersebut. </w:t>
      </w:r>
    </w:p>
    <w:p w:rsidR="00413AE6" w:rsidRPr="0060760B" w:rsidRDefault="00413AE6" w:rsidP="00D11C24">
      <w:pPr>
        <w:pStyle w:val="ListParagraph"/>
        <w:numPr>
          <w:ilvl w:val="0"/>
          <w:numId w:val="49"/>
        </w:numPr>
        <w:spacing w:line="288" w:lineRule="auto"/>
        <w:ind w:leftChars="0" w:left="1080"/>
        <w:contextualSpacing/>
        <w:jc w:val="both"/>
        <w:rPr>
          <w:b/>
        </w:rPr>
      </w:pPr>
      <w:r w:rsidRPr="00904E23">
        <w:t xml:space="preserve">Perlu ditindak lanjuti dengan pembuatan </w:t>
      </w:r>
      <w:r w:rsidRPr="00904E23">
        <w:rPr>
          <w:i/>
        </w:rPr>
        <w:t>grand design</w:t>
      </w:r>
      <w:r w:rsidRPr="00904E23">
        <w:t xml:space="preserve"> peningkatan kualitas pendidikan Kabupaten Bulungan agar hasil pemantauan dan pemetaan tentang penerapan Standar Nasional Pendidikan ini dapat dimanfaatkan secara riil untuk menunjang kerja-kerja pemerintah dalam peningkatan kualitas pendidikan sehingga memiliki keunggulan global dengan mengoptimalkan potensi local secara bijaksana dan ramah lingkungan.</w:t>
      </w: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413AE6" w:rsidRDefault="00413AE6" w:rsidP="00413AE6">
      <w:pPr>
        <w:spacing w:line="288" w:lineRule="auto"/>
        <w:jc w:val="both"/>
        <w:rPr>
          <w:b/>
        </w:rPr>
      </w:pPr>
    </w:p>
    <w:p w:rsidR="002B0F91" w:rsidRDefault="002B0F91" w:rsidP="00413AE6">
      <w:pPr>
        <w:spacing w:line="288" w:lineRule="auto"/>
        <w:jc w:val="both"/>
        <w:rPr>
          <w:b/>
        </w:rPr>
      </w:pPr>
    </w:p>
    <w:p w:rsidR="002B0F91" w:rsidRDefault="002B0F91" w:rsidP="00413AE6">
      <w:pPr>
        <w:spacing w:line="288" w:lineRule="auto"/>
        <w:jc w:val="both"/>
        <w:rPr>
          <w:b/>
        </w:rPr>
      </w:pPr>
    </w:p>
    <w:p w:rsidR="002B0F91" w:rsidRDefault="002B0F91" w:rsidP="00413AE6">
      <w:pPr>
        <w:spacing w:line="288" w:lineRule="auto"/>
        <w:jc w:val="both"/>
        <w:rPr>
          <w:b/>
        </w:rPr>
      </w:pPr>
    </w:p>
    <w:p w:rsidR="002B0F91" w:rsidRDefault="002B0F91" w:rsidP="00413AE6">
      <w:pPr>
        <w:spacing w:line="288" w:lineRule="auto"/>
        <w:jc w:val="both"/>
        <w:rPr>
          <w:b/>
        </w:rPr>
      </w:pPr>
    </w:p>
    <w:p w:rsidR="002B0F91" w:rsidRDefault="002B0F91" w:rsidP="00413AE6">
      <w:pPr>
        <w:spacing w:line="288" w:lineRule="auto"/>
        <w:jc w:val="both"/>
        <w:rPr>
          <w:b/>
        </w:rPr>
      </w:pPr>
    </w:p>
    <w:p w:rsidR="002B0F91" w:rsidRDefault="002B0F91" w:rsidP="00413AE6">
      <w:pPr>
        <w:spacing w:line="288" w:lineRule="auto"/>
        <w:jc w:val="both"/>
        <w:rPr>
          <w:b/>
        </w:rPr>
      </w:pPr>
    </w:p>
    <w:p w:rsidR="002B0F91" w:rsidRDefault="002B0F91" w:rsidP="00413AE6">
      <w:pPr>
        <w:spacing w:line="288" w:lineRule="auto"/>
        <w:jc w:val="both"/>
        <w:rPr>
          <w:b/>
        </w:rPr>
      </w:pPr>
    </w:p>
    <w:p w:rsidR="002B0F91" w:rsidRDefault="002B0F91" w:rsidP="00413AE6">
      <w:pPr>
        <w:spacing w:line="288" w:lineRule="auto"/>
        <w:jc w:val="both"/>
        <w:rPr>
          <w:b/>
        </w:rPr>
      </w:pPr>
    </w:p>
    <w:p w:rsidR="002B0F91" w:rsidRDefault="002B0F91" w:rsidP="00413AE6">
      <w:pPr>
        <w:spacing w:line="288" w:lineRule="auto"/>
        <w:jc w:val="both"/>
        <w:rPr>
          <w:b/>
        </w:rPr>
      </w:pPr>
    </w:p>
    <w:p w:rsidR="00413AE6" w:rsidRPr="007A0CA2" w:rsidRDefault="00413AE6" w:rsidP="00413AE6">
      <w:pPr>
        <w:spacing w:line="360" w:lineRule="auto"/>
        <w:ind w:left="720" w:hanging="720"/>
        <w:jc w:val="both"/>
        <w:rPr>
          <w:b/>
        </w:rPr>
      </w:pPr>
      <w:r w:rsidRPr="007A0CA2">
        <w:rPr>
          <w:b/>
        </w:rPr>
        <w:lastRenderedPageBreak/>
        <w:t>DAFTAR PUSTAKA</w:t>
      </w:r>
    </w:p>
    <w:p w:rsidR="00413AE6" w:rsidRDefault="00413AE6" w:rsidP="00413AE6">
      <w:pPr>
        <w:ind w:left="720" w:hanging="720"/>
        <w:rPr>
          <w:lang w:eastAsia="ja-JP"/>
        </w:rPr>
      </w:pPr>
    </w:p>
    <w:p w:rsidR="00413AE6" w:rsidRPr="007A0CA2" w:rsidRDefault="00413AE6" w:rsidP="00413AE6">
      <w:pPr>
        <w:ind w:left="720" w:hanging="720"/>
        <w:rPr>
          <w:lang w:eastAsia="ja-JP"/>
        </w:rPr>
      </w:pPr>
      <w:r w:rsidRPr="007A0CA2">
        <w:rPr>
          <w:lang w:eastAsia="ja-JP"/>
        </w:rPr>
        <w:t xml:space="preserve">Adair, J. (1996). </w:t>
      </w:r>
      <w:proofErr w:type="gramStart"/>
      <w:r w:rsidRPr="007A0CA2">
        <w:rPr>
          <w:lang w:eastAsia="ja-JP"/>
        </w:rPr>
        <w:t>Effective Innovation.</w:t>
      </w:r>
      <w:proofErr w:type="gramEnd"/>
      <w:r w:rsidRPr="007A0CA2">
        <w:rPr>
          <w:lang w:eastAsia="ja-JP"/>
        </w:rPr>
        <w:t xml:space="preserve"> </w:t>
      </w:r>
      <w:proofErr w:type="gramStart"/>
      <w:r w:rsidRPr="007A0CA2">
        <w:rPr>
          <w:lang w:eastAsia="ja-JP"/>
        </w:rPr>
        <w:t>How to Stay Ahead of the Competition.</w:t>
      </w:r>
      <w:proofErr w:type="gramEnd"/>
      <w:r w:rsidRPr="007A0CA2">
        <w:rPr>
          <w:lang w:eastAsia="ja-JP"/>
        </w:rPr>
        <w:t xml:space="preserve"> London: Pan </w:t>
      </w:r>
    </w:p>
    <w:p w:rsidR="00413AE6" w:rsidRPr="007A0CA2" w:rsidRDefault="00413AE6" w:rsidP="00413AE6">
      <w:pPr>
        <w:ind w:left="720" w:hanging="720"/>
        <w:rPr>
          <w:lang w:eastAsia="ja-JP"/>
        </w:rPr>
      </w:pPr>
      <w:r w:rsidRPr="007A0CA2">
        <w:rPr>
          <w:lang w:eastAsia="ja-JP"/>
        </w:rPr>
        <w:t xml:space="preserve">              </w:t>
      </w:r>
      <w:proofErr w:type="gramStart"/>
      <w:r w:rsidRPr="007A0CA2">
        <w:rPr>
          <w:lang w:eastAsia="ja-JP"/>
        </w:rPr>
        <w:t>Books.</w:t>
      </w:r>
      <w:proofErr w:type="gramEnd"/>
      <w:r w:rsidRPr="007A0CA2">
        <w:rPr>
          <w:lang w:eastAsia="ja-JP"/>
        </w:rPr>
        <w:t xml:space="preserve"> </w:t>
      </w:r>
    </w:p>
    <w:p w:rsidR="00413AE6" w:rsidRPr="007A0CA2" w:rsidRDefault="00413AE6" w:rsidP="00413AE6">
      <w:pPr>
        <w:ind w:left="720" w:hanging="720"/>
        <w:rPr>
          <w:lang w:eastAsia="ja-JP"/>
        </w:rPr>
      </w:pPr>
    </w:p>
    <w:p w:rsidR="00413AE6" w:rsidRPr="007A0CA2" w:rsidRDefault="00413AE6" w:rsidP="00413AE6">
      <w:pPr>
        <w:ind w:left="720" w:hanging="720"/>
        <w:rPr>
          <w:lang w:eastAsia="ja-JP"/>
        </w:rPr>
      </w:pPr>
      <w:proofErr w:type="gramStart"/>
      <w:r w:rsidRPr="007A0CA2">
        <w:rPr>
          <w:lang w:eastAsia="ja-JP"/>
        </w:rPr>
        <w:t>Byrd, J &amp; Brown, P.L. (2003).</w:t>
      </w:r>
      <w:proofErr w:type="gramEnd"/>
      <w:r w:rsidRPr="007A0CA2">
        <w:rPr>
          <w:lang w:eastAsia="ja-JP"/>
        </w:rPr>
        <w:t xml:space="preserve">  </w:t>
      </w:r>
      <w:proofErr w:type="gramStart"/>
      <w:r w:rsidRPr="007A0CA2">
        <w:rPr>
          <w:lang w:eastAsia="ja-JP"/>
        </w:rPr>
        <w:t>The Innovation Equation.</w:t>
      </w:r>
      <w:proofErr w:type="gramEnd"/>
      <w:r w:rsidRPr="007A0CA2">
        <w:rPr>
          <w:lang w:eastAsia="ja-JP"/>
        </w:rPr>
        <w:t xml:space="preserve">  Building Creativity and Risk </w:t>
      </w:r>
    </w:p>
    <w:p w:rsidR="00413AE6" w:rsidRPr="007A0CA2" w:rsidRDefault="00413AE6" w:rsidP="00413AE6">
      <w:pPr>
        <w:ind w:left="720" w:hanging="720"/>
        <w:rPr>
          <w:lang w:eastAsia="ja-JP"/>
        </w:rPr>
      </w:pPr>
      <w:r w:rsidRPr="007A0CA2">
        <w:rPr>
          <w:lang w:eastAsia="ja-JP"/>
        </w:rPr>
        <w:t xml:space="preserve">             </w:t>
      </w:r>
      <w:proofErr w:type="gramStart"/>
      <w:r w:rsidRPr="007A0CA2">
        <w:rPr>
          <w:lang w:eastAsia="ja-JP"/>
        </w:rPr>
        <w:t>Taking in Your Organization.</w:t>
      </w:r>
      <w:proofErr w:type="gramEnd"/>
      <w:r w:rsidRPr="007A0CA2">
        <w:rPr>
          <w:lang w:eastAsia="ja-JP"/>
        </w:rPr>
        <w:t xml:space="preserve">  San Fransisco: Jossey-Bass/Pfeiffer. </w:t>
      </w:r>
      <w:proofErr w:type="gramStart"/>
      <w:r w:rsidRPr="007A0CA2">
        <w:rPr>
          <w:lang w:eastAsia="ja-JP"/>
        </w:rPr>
        <w:t>A Wiley Imprint.</w:t>
      </w:r>
      <w:proofErr w:type="gramEnd"/>
      <w:r w:rsidRPr="007A0CA2">
        <w:rPr>
          <w:lang w:eastAsia="ja-JP"/>
        </w:rPr>
        <w:t xml:space="preserve"> </w:t>
      </w:r>
    </w:p>
    <w:p w:rsidR="00413AE6" w:rsidRPr="007A0CA2" w:rsidRDefault="00413AE6" w:rsidP="00413AE6">
      <w:pPr>
        <w:ind w:left="720" w:hanging="720"/>
        <w:rPr>
          <w:lang w:eastAsia="ja-JP"/>
        </w:rPr>
      </w:pPr>
      <w:r w:rsidRPr="007A0CA2">
        <w:rPr>
          <w:lang w:eastAsia="ja-JP"/>
        </w:rPr>
        <w:t xml:space="preserve">              </w:t>
      </w:r>
      <w:hyperlink r:id="rId23" w:history="1">
        <w:r w:rsidRPr="007A0CA2">
          <w:rPr>
            <w:rStyle w:val="Hyperlink"/>
            <w:lang w:eastAsia="ja-JP"/>
          </w:rPr>
          <w:t>www.pfeiffer.com</w:t>
        </w:r>
      </w:hyperlink>
      <w:r w:rsidRPr="007A0CA2">
        <w:rPr>
          <w:lang w:eastAsia="ja-JP"/>
        </w:rPr>
        <w:t xml:space="preserve"> </w:t>
      </w:r>
    </w:p>
    <w:p w:rsidR="00413AE6" w:rsidRPr="007A0CA2" w:rsidRDefault="00413AE6" w:rsidP="00413AE6">
      <w:pPr>
        <w:ind w:left="720" w:hanging="720"/>
        <w:rPr>
          <w:lang w:eastAsia="ja-JP"/>
        </w:rPr>
      </w:pPr>
    </w:p>
    <w:p w:rsidR="00413AE6" w:rsidRPr="007A0CA2" w:rsidRDefault="00413AE6" w:rsidP="00413AE6">
      <w:pPr>
        <w:ind w:left="720" w:hanging="720"/>
      </w:pPr>
      <w:r w:rsidRPr="007A0CA2">
        <w:rPr>
          <w:lang w:val="sv-SE"/>
        </w:rPr>
        <w:t xml:space="preserve">Borg &amp; Gall (1983) </w:t>
      </w:r>
      <w:r w:rsidRPr="007A0CA2">
        <w:t xml:space="preserve">The effects of h&amp;s-on &amp; teacher demonstration laboratory methods </w:t>
      </w:r>
    </w:p>
    <w:p w:rsidR="00413AE6" w:rsidRPr="007A0CA2" w:rsidRDefault="00413AE6" w:rsidP="00413AE6">
      <w:pPr>
        <w:ind w:left="720" w:hanging="720"/>
      </w:pPr>
      <w:r w:rsidRPr="007A0CA2">
        <w:t xml:space="preserve">                </w:t>
      </w:r>
      <w:proofErr w:type="gramStart"/>
      <w:r w:rsidRPr="007A0CA2">
        <w:t>on</w:t>
      </w:r>
      <w:proofErr w:type="gramEnd"/>
      <w:r w:rsidRPr="007A0CA2">
        <w:t xml:space="preserve"> science achievement in relation to reasoning ability &amp; prior knowledge. </w:t>
      </w:r>
    </w:p>
    <w:p w:rsidR="00413AE6" w:rsidRPr="007A0CA2" w:rsidRDefault="00413AE6" w:rsidP="00413AE6">
      <w:pPr>
        <w:ind w:left="720" w:hanging="720"/>
      </w:pPr>
      <w:r w:rsidRPr="007A0CA2">
        <w:t xml:space="preserve">               </w:t>
      </w:r>
      <w:proofErr w:type="gramStart"/>
      <w:r w:rsidRPr="007A0CA2">
        <w:rPr>
          <w:i/>
        </w:rPr>
        <w:t>Journal of Research in Science Teaching</w:t>
      </w:r>
      <w:r w:rsidRPr="007A0CA2">
        <w:t>, 26(2), 121-31.</w:t>
      </w:r>
      <w:proofErr w:type="gramEnd"/>
    </w:p>
    <w:p w:rsidR="00413AE6" w:rsidRPr="007A0CA2" w:rsidRDefault="00413AE6" w:rsidP="00413AE6">
      <w:pPr>
        <w:ind w:left="720" w:hanging="720"/>
      </w:pPr>
    </w:p>
    <w:p w:rsidR="00413AE6" w:rsidRPr="007A0CA2" w:rsidRDefault="00413AE6" w:rsidP="00413AE6">
      <w:pPr>
        <w:ind w:left="720" w:hanging="720"/>
        <w:jc w:val="both"/>
        <w:rPr>
          <w:u w:val="single"/>
        </w:rPr>
      </w:pPr>
      <w:proofErr w:type="gramStart"/>
      <w:r w:rsidRPr="007A0CA2">
        <w:t>Cennamo, K. &amp; Kalk, D. (2005).</w:t>
      </w:r>
      <w:proofErr w:type="gramEnd"/>
      <w:r w:rsidRPr="007A0CA2">
        <w:t xml:space="preserve"> </w:t>
      </w:r>
      <w:proofErr w:type="gramStart"/>
      <w:r w:rsidRPr="007A0CA2">
        <w:rPr>
          <w:i/>
        </w:rPr>
        <w:t>Real world instructional design</w:t>
      </w:r>
      <w:r w:rsidRPr="007A0CA2">
        <w:t>.</w:t>
      </w:r>
      <w:proofErr w:type="gramEnd"/>
      <w:r w:rsidRPr="007A0CA2">
        <w:t xml:space="preserve">  </w:t>
      </w:r>
      <w:proofErr w:type="gramStart"/>
      <w:r w:rsidRPr="007A0CA2">
        <w:t xml:space="preserve">Diambil tanggal 23 September 2007 dari </w:t>
      </w:r>
      <w:hyperlink r:id="rId24" w:history="1">
        <w:r w:rsidRPr="007A0CA2">
          <w:rPr>
            <w:rStyle w:val="Hyperlink"/>
          </w:rPr>
          <w:t>www.Amazon.com</w:t>
        </w:r>
      </w:hyperlink>
      <w:r w:rsidRPr="007A0CA2">
        <w:rPr>
          <w:u w:val="single"/>
        </w:rPr>
        <w:t>.</w:t>
      </w:r>
      <w:proofErr w:type="gramEnd"/>
    </w:p>
    <w:p w:rsidR="00413AE6" w:rsidRPr="007A0CA2" w:rsidRDefault="00413AE6" w:rsidP="00413AE6">
      <w:pPr>
        <w:ind w:left="720" w:hanging="720"/>
        <w:jc w:val="both"/>
        <w:rPr>
          <w:u w:val="single"/>
        </w:rPr>
      </w:pPr>
    </w:p>
    <w:p w:rsidR="00413AE6" w:rsidRPr="007A0CA2" w:rsidRDefault="00413AE6" w:rsidP="00413AE6">
      <w:pPr>
        <w:ind w:left="720" w:hanging="720"/>
        <w:rPr>
          <w:i/>
          <w:iCs/>
        </w:rPr>
      </w:pPr>
      <w:r w:rsidRPr="007A0CA2">
        <w:t xml:space="preserve">Julie A. Marsh, Jennifer Sloan McCombs </w:t>
      </w:r>
      <w:proofErr w:type="gramStart"/>
      <w:r w:rsidRPr="007A0CA2">
        <w:t>&amp;  Francisco</w:t>
      </w:r>
      <w:proofErr w:type="gramEnd"/>
      <w:r w:rsidRPr="007A0CA2">
        <w:t xml:space="preserve"> Martorell (2010) </w:t>
      </w:r>
      <w:r w:rsidRPr="007A0CA2">
        <w:rPr>
          <w:b/>
          <w:bCs/>
        </w:rPr>
        <w:t xml:space="preserve">How Instructional Coaches Support Data-Driven Decision Making: Policy Implementation and Effects in Florida Middle Schools . </w:t>
      </w:r>
      <w:r w:rsidRPr="007A0CA2">
        <w:rPr>
          <w:i/>
          <w:iCs/>
        </w:rPr>
        <w:t>Educational Policy November 2010 24: 872-907, first published on August 3, 2009 doi</w:t>
      </w:r>
      <w:proofErr w:type="gramStart"/>
      <w:r w:rsidRPr="007A0CA2">
        <w:rPr>
          <w:i/>
          <w:iCs/>
        </w:rPr>
        <w:t>:10.1177</w:t>
      </w:r>
      <w:proofErr w:type="gramEnd"/>
      <w:r w:rsidRPr="007A0CA2">
        <w:rPr>
          <w:i/>
          <w:iCs/>
        </w:rPr>
        <w:t xml:space="preserve">/0895904809341467 </w:t>
      </w:r>
    </w:p>
    <w:p w:rsidR="00413AE6" w:rsidRPr="007A0CA2" w:rsidRDefault="00413AE6" w:rsidP="00413AE6">
      <w:pPr>
        <w:ind w:left="720" w:hanging="720"/>
        <w:rPr>
          <w:b/>
          <w:bCs/>
        </w:rPr>
      </w:pPr>
    </w:p>
    <w:p w:rsidR="00413AE6" w:rsidRPr="007A0CA2" w:rsidRDefault="00413AE6" w:rsidP="00413AE6">
      <w:pPr>
        <w:ind w:left="720" w:hanging="720"/>
        <w:rPr>
          <w:i/>
          <w:iCs/>
        </w:rPr>
      </w:pPr>
      <w:r w:rsidRPr="007A0CA2">
        <w:t xml:space="preserve">Lora </w:t>
      </w:r>
      <w:proofErr w:type="gramStart"/>
      <w:r w:rsidRPr="007A0CA2">
        <w:t>Bartlett  &amp;</w:t>
      </w:r>
      <w:proofErr w:type="gramEnd"/>
      <w:r w:rsidRPr="007A0CA2">
        <w:t xml:space="preserve"> Lisa S. Johnson (2010). </w:t>
      </w:r>
      <w:r w:rsidRPr="007A0CA2">
        <w:rPr>
          <w:b/>
          <w:bCs/>
        </w:rPr>
        <w:t xml:space="preserve">The Evolution of New Teacher Induction Policy: Support, Specificity, and </w:t>
      </w:r>
      <w:proofErr w:type="gramStart"/>
      <w:r w:rsidRPr="007A0CA2">
        <w:rPr>
          <w:b/>
          <w:bCs/>
        </w:rPr>
        <w:t>Autonomy .</w:t>
      </w:r>
      <w:proofErr w:type="gramEnd"/>
      <w:r w:rsidRPr="007A0CA2">
        <w:rPr>
          <w:b/>
          <w:bCs/>
        </w:rPr>
        <w:t xml:space="preserve"> </w:t>
      </w:r>
      <w:r w:rsidRPr="007A0CA2">
        <w:rPr>
          <w:i/>
          <w:iCs/>
        </w:rPr>
        <w:t>Educational Policy November 2010 24: 847-871, first published on October 22, 2009 doi</w:t>
      </w:r>
      <w:proofErr w:type="gramStart"/>
      <w:r w:rsidRPr="007A0CA2">
        <w:rPr>
          <w:i/>
          <w:iCs/>
        </w:rPr>
        <w:t>:10.1177</w:t>
      </w:r>
      <w:proofErr w:type="gramEnd"/>
      <w:r w:rsidRPr="007A0CA2">
        <w:rPr>
          <w:i/>
          <w:iCs/>
        </w:rPr>
        <w:t xml:space="preserve">/0895904809341466 </w:t>
      </w:r>
    </w:p>
    <w:p w:rsidR="00413AE6" w:rsidRPr="007A0CA2" w:rsidRDefault="00413AE6" w:rsidP="00413AE6">
      <w:pPr>
        <w:ind w:left="720" w:hanging="720"/>
        <w:rPr>
          <w:b/>
          <w:bCs/>
        </w:rPr>
      </w:pPr>
    </w:p>
    <w:p w:rsidR="00413AE6" w:rsidRPr="007A0CA2" w:rsidRDefault="00413AE6" w:rsidP="00413AE6">
      <w:pPr>
        <w:ind w:left="720" w:hanging="720"/>
        <w:rPr>
          <w:rFonts w:eastAsiaTheme="minorHAnsi"/>
        </w:rPr>
      </w:pPr>
      <w:r w:rsidRPr="007A0CA2">
        <w:t>UNDP (2010</w:t>
      </w:r>
      <w:proofErr w:type="gramStart"/>
      <w:r w:rsidRPr="007A0CA2">
        <w:t>)</w:t>
      </w:r>
      <w:r w:rsidRPr="007A0CA2">
        <w:rPr>
          <w:b/>
        </w:rPr>
        <w:t xml:space="preserve"> .</w:t>
      </w:r>
      <w:proofErr w:type="gramEnd"/>
      <w:r w:rsidRPr="007A0CA2">
        <w:rPr>
          <w:b/>
        </w:rPr>
        <w:t xml:space="preserve"> Human Development Index (HDI) by Province and National</w:t>
      </w:r>
      <w:r w:rsidRPr="007A0CA2">
        <w:t xml:space="preserve">. </w:t>
      </w:r>
      <w:r w:rsidRPr="007A0CA2">
        <w:rPr>
          <w:rFonts w:eastAsiaTheme="minorHAnsi"/>
        </w:rPr>
        <w:t>Free Basic Education in Indonesia: Policy Scenarios and Implications for School Enrolment</w:t>
      </w:r>
    </w:p>
    <w:p w:rsidR="00413AE6" w:rsidRPr="007A0CA2" w:rsidRDefault="00413AE6" w:rsidP="00413AE6">
      <w:pPr>
        <w:ind w:left="720" w:hanging="720"/>
        <w:rPr>
          <w:b/>
          <w:bCs/>
        </w:rPr>
      </w:pPr>
    </w:p>
    <w:p w:rsidR="00413AE6" w:rsidRPr="007A0CA2" w:rsidRDefault="00413AE6" w:rsidP="00413AE6">
      <w:pPr>
        <w:ind w:left="720" w:hanging="720"/>
        <w:jc w:val="both"/>
        <w:rPr>
          <w:color w:val="000000" w:themeColor="text1"/>
          <w:lang w:eastAsia="id-ID"/>
        </w:rPr>
      </w:pPr>
      <w:hyperlink r:id="rId25" w:tgtFrame="_blank" w:history="1">
        <w:r w:rsidRPr="007A0CA2">
          <w:rPr>
            <w:color w:val="000000" w:themeColor="text1"/>
            <w:u w:val="single"/>
            <w:lang w:eastAsia="id-ID"/>
          </w:rPr>
          <w:t>http://www.unep.net/</w:t>
        </w:r>
      </w:hyperlink>
      <w:r w:rsidRPr="007A0CA2">
        <w:rPr>
          <w:color w:val="000000" w:themeColor="text1"/>
          <w:lang w:eastAsia="id-ID"/>
        </w:rPr>
        <w:t xml:space="preserve"> (2010) United Nations Environment Network, UNEP. Diakses 18 maret 2012</w:t>
      </w:r>
    </w:p>
    <w:p w:rsidR="00413AE6" w:rsidRPr="007A0CA2" w:rsidRDefault="00413AE6" w:rsidP="00413AE6">
      <w:pPr>
        <w:ind w:left="720" w:hanging="720"/>
        <w:jc w:val="both"/>
        <w:rPr>
          <w:color w:val="000000" w:themeColor="text1"/>
          <w:lang w:eastAsia="id-ID"/>
        </w:rPr>
      </w:pPr>
    </w:p>
    <w:p w:rsidR="00413AE6" w:rsidRPr="007A0CA2" w:rsidRDefault="00413AE6" w:rsidP="00413AE6">
      <w:pPr>
        <w:ind w:left="720" w:hanging="720"/>
        <w:jc w:val="both"/>
        <w:rPr>
          <w:color w:val="000000" w:themeColor="text1"/>
          <w:lang w:eastAsia="id-ID"/>
        </w:rPr>
      </w:pPr>
      <w:hyperlink r:id="rId26" w:tgtFrame="_blank" w:history="1">
        <w:r w:rsidRPr="007A0CA2">
          <w:rPr>
            <w:color w:val="000000" w:themeColor="text1"/>
            <w:u w:val="single"/>
            <w:lang w:eastAsia="id-ID"/>
          </w:rPr>
          <w:t>http://www.sustainabilitystreet.org.au/</w:t>
        </w:r>
      </w:hyperlink>
      <w:r w:rsidRPr="007A0CA2">
        <w:rPr>
          <w:color w:val="000000" w:themeColor="text1"/>
        </w:rPr>
        <w:t xml:space="preserve"> (2009</w:t>
      </w:r>
      <w:proofErr w:type="gramStart"/>
      <w:r w:rsidRPr="007A0CA2">
        <w:rPr>
          <w:color w:val="000000" w:themeColor="text1"/>
        </w:rPr>
        <w:t>)</w:t>
      </w:r>
      <w:r w:rsidRPr="007A0CA2">
        <w:rPr>
          <w:color w:val="000000" w:themeColor="text1"/>
          <w:lang w:eastAsia="id-ID"/>
        </w:rPr>
        <w:t>Sustainability</w:t>
      </w:r>
      <w:proofErr w:type="gramEnd"/>
      <w:r w:rsidRPr="007A0CA2">
        <w:rPr>
          <w:color w:val="000000" w:themeColor="text1"/>
          <w:lang w:eastAsia="id-ID"/>
        </w:rPr>
        <w:t xml:space="preserve"> Street: Diakses 18 maret 2012</w:t>
      </w:r>
    </w:p>
    <w:p w:rsidR="00413AE6" w:rsidRPr="007A0CA2" w:rsidRDefault="00413AE6" w:rsidP="00413AE6">
      <w:pPr>
        <w:ind w:left="720" w:hanging="720"/>
        <w:jc w:val="both"/>
        <w:rPr>
          <w:color w:val="000000" w:themeColor="text1"/>
          <w:lang w:eastAsia="id-ID"/>
        </w:rPr>
      </w:pPr>
    </w:p>
    <w:p w:rsidR="00413AE6" w:rsidRPr="007A0CA2" w:rsidRDefault="00413AE6" w:rsidP="00413AE6">
      <w:pPr>
        <w:ind w:left="720" w:hanging="720"/>
        <w:jc w:val="both"/>
        <w:rPr>
          <w:color w:val="000000" w:themeColor="text1"/>
          <w:lang w:eastAsia="id-ID"/>
        </w:rPr>
      </w:pPr>
      <w:r w:rsidRPr="007A0CA2">
        <w:rPr>
          <w:color w:val="000000" w:themeColor="text1"/>
          <w:lang w:eastAsia="id-ID"/>
        </w:rPr>
        <w:t xml:space="preserve"> </w:t>
      </w:r>
      <w:hyperlink r:id="rId27" w:tgtFrame="_blank" w:history="1">
        <w:r w:rsidRPr="007A0CA2">
          <w:rPr>
            <w:color w:val="000000" w:themeColor="text1"/>
            <w:u w:val="single"/>
            <w:lang w:eastAsia="id-ID"/>
          </w:rPr>
          <w:t>http://www.esdtoolkit.org/</w:t>
        </w:r>
      </w:hyperlink>
      <w:r w:rsidRPr="007A0CA2">
        <w:rPr>
          <w:color w:val="000000" w:themeColor="text1"/>
          <w:lang w:eastAsia="id-ID"/>
        </w:rPr>
        <w:t xml:space="preserve"> Education for Sustainable Development Toolkit. Diakses 18 maret 2012</w:t>
      </w:r>
    </w:p>
    <w:p w:rsidR="00413AE6" w:rsidRPr="007A0CA2" w:rsidRDefault="00413AE6" w:rsidP="00413AE6">
      <w:pPr>
        <w:ind w:left="720" w:hanging="720"/>
        <w:jc w:val="both"/>
        <w:rPr>
          <w:color w:val="000000" w:themeColor="text1"/>
          <w:lang w:eastAsia="id-ID"/>
        </w:rPr>
      </w:pPr>
    </w:p>
    <w:p w:rsidR="00413AE6" w:rsidRPr="007A0CA2" w:rsidRDefault="00413AE6" w:rsidP="00413AE6">
      <w:pPr>
        <w:ind w:left="720" w:hanging="720"/>
        <w:jc w:val="both"/>
        <w:rPr>
          <w:color w:val="000000" w:themeColor="text1"/>
          <w:lang w:eastAsia="id-ID"/>
        </w:rPr>
      </w:pPr>
      <w:r w:rsidRPr="007A0CA2">
        <w:rPr>
          <w:color w:val="000000" w:themeColor="text1"/>
          <w:lang w:eastAsia="id-ID"/>
        </w:rPr>
        <w:t xml:space="preserve"> </w:t>
      </w:r>
      <w:hyperlink r:id="rId28" w:tgtFrame="_blank" w:history="1">
        <w:r w:rsidRPr="007A0CA2">
          <w:rPr>
            <w:color w:val="000000" w:themeColor="text1"/>
            <w:u w:val="single"/>
            <w:lang w:eastAsia="id-ID"/>
          </w:rPr>
          <w:t>http://www.nssd.net/</w:t>
        </w:r>
      </w:hyperlink>
      <w:r w:rsidRPr="007A0CA2">
        <w:rPr>
          <w:color w:val="000000" w:themeColor="text1"/>
          <w:lang w:eastAsia="id-ID"/>
        </w:rPr>
        <w:t>: National Strategies for Sustainable Development. Diakses 18 maret 2012</w:t>
      </w:r>
    </w:p>
    <w:p w:rsidR="00413AE6" w:rsidRPr="007A0CA2" w:rsidRDefault="00413AE6" w:rsidP="00413AE6">
      <w:pPr>
        <w:ind w:left="720" w:hanging="720"/>
        <w:jc w:val="both"/>
        <w:rPr>
          <w:color w:val="000000" w:themeColor="text1"/>
          <w:lang w:eastAsia="id-ID"/>
        </w:rPr>
      </w:pPr>
    </w:p>
    <w:p w:rsidR="00413AE6" w:rsidRPr="007A0CA2" w:rsidRDefault="00413AE6" w:rsidP="00413AE6">
      <w:pPr>
        <w:ind w:left="720" w:hanging="720"/>
        <w:jc w:val="both"/>
        <w:rPr>
          <w:color w:val="000000" w:themeColor="text1"/>
          <w:lang w:eastAsia="id-ID"/>
        </w:rPr>
      </w:pPr>
      <w:r w:rsidRPr="007A0CA2">
        <w:rPr>
          <w:color w:val="000000" w:themeColor="text1"/>
          <w:lang w:eastAsia="id-ID"/>
        </w:rPr>
        <w:t xml:space="preserve"> </w:t>
      </w:r>
      <w:hyperlink r:id="rId29" w:tgtFrame="_blank" w:history="1">
        <w:r w:rsidRPr="007A0CA2">
          <w:rPr>
            <w:color w:val="000000" w:themeColor="text1"/>
            <w:u w:val="single"/>
            <w:lang w:eastAsia="id-ID"/>
          </w:rPr>
          <w:t>www.unesco.org/education/desd</w:t>
        </w:r>
      </w:hyperlink>
      <w:r w:rsidRPr="007A0CA2">
        <w:rPr>
          <w:color w:val="000000" w:themeColor="text1"/>
          <w:lang w:eastAsia="id-ID"/>
        </w:rPr>
        <w:t>: Education for Sustainable Development, UNESCO. Diakses 18 maret 2012</w:t>
      </w:r>
    </w:p>
    <w:p w:rsidR="00413AE6" w:rsidRPr="007A0CA2" w:rsidRDefault="00413AE6" w:rsidP="00413AE6">
      <w:pPr>
        <w:ind w:left="720" w:hanging="720"/>
        <w:jc w:val="both"/>
        <w:rPr>
          <w:color w:val="000000" w:themeColor="text1"/>
          <w:lang w:eastAsia="id-ID"/>
        </w:rPr>
      </w:pPr>
    </w:p>
    <w:p w:rsidR="00413AE6" w:rsidRPr="007A0CA2" w:rsidRDefault="00413AE6" w:rsidP="00413AE6">
      <w:pPr>
        <w:ind w:left="720" w:hanging="720"/>
        <w:jc w:val="both"/>
        <w:rPr>
          <w:color w:val="000000" w:themeColor="text1"/>
          <w:lang w:eastAsia="id-ID"/>
        </w:rPr>
      </w:pPr>
      <w:r w:rsidRPr="007A0CA2">
        <w:rPr>
          <w:color w:val="000000" w:themeColor="text1"/>
          <w:lang w:eastAsia="id-ID"/>
        </w:rPr>
        <w:t xml:space="preserve"> </w:t>
      </w:r>
      <w:hyperlink r:id="rId30" w:tgtFrame="_blank" w:history="1">
        <w:r w:rsidRPr="007A0CA2">
          <w:rPr>
            <w:color w:val="000000" w:themeColor="text1"/>
            <w:u w:val="single"/>
            <w:lang w:eastAsia="id-ID"/>
          </w:rPr>
          <w:t>www.unescobkk.org/esd</w:t>
        </w:r>
      </w:hyperlink>
      <w:r w:rsidRPr="007A0CA2">
        <w:rPr>
          <w:color w:val="000000" w:themeColor="text1"/>
          <w:lang w:eastAsia="id-ID"/>
        </w:rPr>
        <w:t>: ESD Asia-Pacific, UNESCO Bangkok. Diakses 18 maret 2012</w:t>
      </w:r>
    </w:p>
    <w:p w:rsidR="00413AE6" w:rsidRPr="007A0CA2" w:rsidRDefault="00413AE6" w:rsidP="00413AE6">
      <w:pPr>
        <w:ind w:left="720" w:hanging="720"/>
        <w:jc w:val="both"/>
        <w:rPr>
          <w:color w:val="000000" w:themeColor="text1"/>
          <w:lang w:eastAsia="id-ID"/>
        </w:rPr>
      </w:pPr>
    </w:p>
    <w:p w:rsidR="00413AE6" w:rsidRPr="007A0CA2" w:rsidRDefault="00413AE6" w:rsidP="00413AE6">
      <w:pPr>
        <w:ind w:left="720" w:hanging="720"/>
        <w:jc w:val="both"/>
        <w:rPr>
          <w:color w:val="000000" w:themeColor="text1"/>
          <w:lang w:eastAsia="id-ID"/>
        </w:rPr>
      </w:pPr>
      <w:hyperlink r:id="rId31" w:tgtFrame="_blank" w:history="1">
        <w:r w:rsidRPr="007A0CA2">
          <w:rPr>
            <w:color w:val="000000" w:themeColor="text1"/>
            <w:u w:val="single"/>
            <w:lang w:eastAsia="id-ID"/>
          </w:rPr>
          <w:t>www.undp.org/fssd</w:t>
        </w:r>
      </w:hyperlink>
      <w:r w:rsidRPr="007A0CA2">
        <w:rPr>
          <w:color w:val="000000" w:themeColor="text1"/>
          <w:lang w:eastAsia="id-ID"/>
        </w:rPr>
        <w:t>: (2010) Frameworks and Strategies for Sustainable Development. Diakses 18 maret 2012</w:t>
      </w:r>
    </w:p>
    <w:p w:rsidR="00413AE6" w:rsidRPr="007A0CA2" w:rsidRDefault="00413AE6" w:rsidP="00413AE6">
      <w:pPr>
        <w:tabs>
          <w:tab w:val="left" w:pos="2415"/>
        </w:tabs>
        <w:spacing w:line="360" w:lineRule="auto"/>
        <w:ind w:left="720" w:hanging="720"/>
        <w:jc w:val="both"/>
        <w:rPr>
          <w:b/>
        </w:rPr>
      </w:pPr>
    </w:p>
    <w:p w:rsidR="00413AE6" w:rsidRPr="007A0CA2" w:rsidRDefault="00413AE6" w:rsidP="00413AE6">
      <w:pPr>
        <w:spacing w:line="360" w:lineRule="auto"/>
        <w:ind w:left="720" w:hanging="720"/>
        <w:jc w:val="both"/>
        <w:rPr>
          <w:b/>
        </w:rPr>
      </w:pPr>
    </w:p>
    <w:p w:rsidR="00413AE6" w:rsidRPr="007A0CA2" w:rsidRDefault="00413AE6" w:rsidP="00413AE6">
      <w:pPr>
        <w:spacing w:line="360" w:lineRule="auto"/>
        <w:ind w:left="720" w:hanging="720"/>
        <w:jc w:val="both"/>
        <w:rPr>
          <w:b/>
        </w:rPr>
      </w:pPr>
    </w:p>
    <w:p w:rsidR="00413AE6" w:rsidRDefault="00413AE6" w:rsidP="00413AE6">
      <w:pPr>
        <w:spacing w:line="288" w:lineRule="auto"/>
        <w:jc w:val="both"/>
        <w:rPr>
          <w:b/>
        </w:rPr>
      </w:pPr>
    </w:p>
    <w:p w:rsidR="00413AE6" w:rsidRPr="00904E23" w:rsidRDefault="00413AE6" w:rsidP="00413AE6">
      <w:pPr>
        <w:ind w:left="284"/>
        <w:jc w:val="both"/>
      </w:pPr>
      <w:r w:rsidRPr="00904E23">
        <w:lastRenderedPageBreak/>
        <w:t>LAMPIRAN-LAMPIRAN</w:t>
      </w:r>
    </w:p>
    <w:p w:rsidR="00413AE6" w:rsidRPr="00904E23" w:rsidRDefault="00413AE6" w:rsidP="00413AE6">
      <w:pPr>
        <w:ind w:left="284"/>
        <w:jc w:val="both"/>
      </w:pPr>
      <w:r w:rsidRPr="00904E23">
        <w:rPr>
          <w:noProof/>
        </w:rPr>
        <w:drawing>
          <wp:anchor distT="0" distB="0" distL="114300" distR="114300" simplePos="0" relativeHeight="251661312" behindDoc="0" locked="0" layoutInCell="1" allowOverlap="1">
            <wp:simplePos x="0" y="0"/>
            <wp:positionH relativeFrom="column">
              <wp:posOffset>-623402</wp:posOffset>
            </wp:positionH>
            <wp:positionV relativeFrom="paragraph">
              <wp:posOffset>86612</wp:posOffset>
            </wp:positionV>
            <wp:extent cx="7037357" cy="9713343"/>
            <wp:effectExtent l="19050" t="0" r="0" b="0"/>
            <wp:wrapNone/>
            <wp:docPr id="20" name="Picture 1" descr="C:\Users\dadan\Documents\Proyek 2012\LAPORAN BULUNGAN 2012\bappeda bulungan s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an\Documents\Proyek 2012\LAPORAN BULUNGAN 2012\bappeda bulungan surat.jpg"/>
                    <pic:cNvPicPr>
                      <a:picLocks noChangeAspect="1" noChangeArrowheads="1"/>
                    </pic:cNvPicPr>
                  </pic:nvPicPr>
                  <pic:blipFill>
                    <a:blip r:embed="rId32" cstate="print">
                      <a:lum contrast="35000"/>
                    </a:blip>
                    <a:srcRect/>
                    <a:stretch>
                      <a:fillRect/>
                    </a:stretch>
                  </pic:blipFill>
                  <pic:spPr bwMode="auto">
                    <a:xfrm>
                      <a:off x="0" y="0"/>
                      <a:ext cx="7037357" cy="9713343"/>
                    </a:xfrm>
                    <a:prstGeom prst="rect">
                      <a:avLst/>
                    </a:prstGeom>
                    <a:noFill/>
                    <a:ln w="9525">
                      <a:noFill/>
                      <a:miter lim="800000"/>
                      <a:headEnd/>
                      <a:tailEnd/>
                    </a:ln>
                  </pic:spPr>
                </pic:pic>
              </a:graphicData>
            </a:graphic>
          </wp:anchor>
        </w:drawing>
      </w:r>
    </w:p>
    <w:p w:rsidR="00413AE6" w:rsidRPr="00DD2E97" w:rsidRDefault="00413AE6" w:rsidP="00413AE6">
      <w:pPr>
        <w:ind w:left="284"/>
        <w:jc w:val="both"/>
      </w:pPr>
    </w:p>
    <w:p w:rsidR="00413AE6" w:rsidRPr="00DD2E97" w:rsidRDefault="00413AE6" w:rsidP="00413AE6">
      <w:pPr>
        <w:ind w:left="284"/>
        <w:jc w:val="both"/>
      </w:pPr>
    </w:p>
    <w:p w:rsidR="00413AE6" w:rsidRPr="00DD2E97" w:rsidRDefault="00413AE6" w:rsidP="00413AE6">
      <w:pPr>
        <w:ind w:left="284"/>
        <w:jc w:val="both"/>
      </w:pPr>
    </w:p>
    <w:p w:rsidR="00D701A3" w:rsidRDefault="00D701A3"/>
    <w:sectPr w:rsidR="00D701A3" w:rsidSect="00827A9E">
      <w:footerReference w:type="default" r:id="rId33"/>
      <w:pgSz w:w="11907" w:h="16840" w:code="9"/>
      <w:pgMar w:top="1008" w:right="1107"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C24" w:rsidRDefault="00D11C24" w:rsidP="00413AE6">
      <w:r>
        <w:separator/>
      </w:r>
    </w:p>
  </w:endnote>
  <w:endnote w:type="continuationSeparator" w:id="0">
    <w:p w:rsidR="00D11C24" w:rsidRDefault="00D11C24" w:rsidP="00413A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5744"/>
      <w:docPartObj>
        <w:docPartGallery w:val="Page Numbers (Bottom of Page)"/>
        <w:docPartUnique/>
      </w:docPartObj>
    </w:sdtPr>
    <w:sdtContent>
      <w:p w:rsidR="00827A9E" w:rsidRDefault="00827A9E">
        <w:pPr>
          <w:pStyle w:val="Footer"/>
          <w:jc w:val="right"/>
        </w:pPr>
        <w:fldSimple w:instr=" PAGE   \* MERGEFORMAT ">
          <w:r w:rsidR="002B0F91">
            <w:rPr>
              <w:noProof/>
            </w:rPr>
            <w:t>96</w:t>
          </w:r>
        </w:fldSimple>
      </w:p>
    </w:sdtContent>
  </w:sdt>
  <w:p w:rsidR="00827A9E" w:rsidRDefault="00827A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C24" w:rsidRDefault="00D11C24" w:rsidP="00413AE6">
      <w:r>
        <w:separator/>
      </w:r>
    </w:p>
  </w:footnote>
  <w:footnote w:type="continuationSeparator" w:id="0">
    <w:p w:rsidR="00D11C24" w:rsidRDefault="00D11C24" w:rsidP="00413A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2201"/>
    <w:multiLevelType w:val="hybridMultilevel"/>
    <w:tmpl w:val="8F4CF094"/>
    <w:lvl w:ilvl="0" w:tplc="0421000F">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
    <w:nsid w:val="01B76CF5"/>
    <w:multiLevelType w:val="hybridMultilevel"/>
    <w:tmpl w:val="137242F0"/>
    <w:lvl w:ilvl="0" w:tplc="04090011">
      <w:start w:val="1"/>
      <w:numFmt w:val="decimal"/>
      <w:lvlText w:val="%1)"/>
      <w:lvlJc w:val="left"/>
      <w:pPr>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2BF0B18"/>
    <w:multiLevelType w:val="hybridMultilevel"/>
    <w:tmpl w:val="651EA290"/>
    <w:lvl w:ilvl="0" w:tplc="D67AAB5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35F93"/>
    <w:multiLevelType w:val="hybridMultilevel"/>
    <w:tmpl w:val="3738D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2B3E79"/>
    <w:multiLevelType w:val="multilevel"/>
    <w:tmpl w:val="AEFEF33C"/>
    <w:lvl w:ilvl="0">
      <w:start w:val="1"/>
      <w:numFmt w:val="decimal"/>
      <w:pStyle w:val="Table"/>
      <w:suff w:val="space"/>
      <w:lvlText w:val="Tabel %1:"/>
      <w:lvlJc w:val="left"/>
      <w:pPr>
        <w:ind w:left="360" w:hanging="360"/>
      </w:pPr>
      <w:rPr>
        <w:rFonts w:cs="Times New Roman" w:hint="default"/>
        <w:b w:val="0"/>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nsid w:val="0AB86B54"/>
    <w:multiLevelType w:val="hybridMultilevel"/>
    <w:tmpl w:val="CD8CEC66"/>
    <w:lvl w:ilvl="0" w:tplc="04090011">
      <w:start w:val="1"/>
      <w:numFmt w:val="decimal"/>
      <w:lvlText w:val="%1)"/>
      <w:lvlJc w:val="left"/>
      <w:pPr>
        <w:ind w:left="1080" w:hanging="360"/>
      </w:pPr>
      <w:rPr>
        <w:rFonts w:hint="default"/>
        <w:b w:val="0"/>
        <w:i w:val="0"/>
        <w:sz w:val="22"/>
        <w:szCs w:val="22"/>
      </w:rPr>
    </w:lvl>
    <w:lvl w:ilvl="1" w:tplc="9F889E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A025E4"/>
    <w:multiLevelType w:val="hybridMultilevel"/>
    <w:tmpl w:val="C588A522"/>
    <w:lvl w:ilvl="0" w:tplc="04090017">
      <w:start w:val="1"/>
      <w:numFmt w:val="lowerLetter"/>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153ECC"/>
    <w:multiLevelType w:val="hybridMultilevel"/>
    <w:tmpl w:val="10C807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3A4B76"/>
    <w:multiLevelType w:val="hybridMultilevel"/>
    <w:tmpl w:val="8A4614BC"/>
    <w:lvl w:ilvl="0" w:tplc="BF0019E0">
      <w:start w:val="1"/>
      <w:numFmt w:val="decimal"/>
      <w:lvlText w:val="(%1)"/>
      <w:lvlJc w:val="left"/>
      <w:pPr>
        <w:tabs>
          <w:tab w:val="num" w:pos="720"/>
        </w:tabs>
        <w:ind w:left="720"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795CD7"/>
    <w:multiLevelType w:val="hybridMultilevel"/>
    <w:tmpl w:val="A0D6A0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0A7847"/>
    <w:multiLevelType w:val="hybridMultilevel"/>
    <w:tmpl w:val="0EAE8292"/>
    <w:lvl w:ilvl="0" w:tplc="BF0019E0">
      <w:start w:val="1"/>
      <w:numFmt w:val="decimal"/>
      <w:lvlText w:val="(%1)"/>
      <w:lvlJc w:val="left"/>
      <w:pPr>
        <w:tabs>
          <w:tab w:val="num" w:pos="720"/>
        </w:tabs>
        <w:ind w:left="720"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8801F6"/>
    <w:multiLevelType w:val="hybridMultilevel"/>
    <w:tmpl w:val="3CA88BDA"/>
    <w:lvl w:ilvl="0" w:tplc="F382602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945341E"/>
    <w:multiLevelType w:val="hybridMultilevel"/>
    <w:tmpl w:val="2460C4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0B58C4"/>
    <w:multiLevelType w:val="hybridMultilevel"/>
    <w:tmpl w:val="0EC280CE"/>
    <w:lvl w:ilvl="0" w:tplc="F9303E22">
      <w:start w:val="1"/>
      <w:numFmt w:val="lowerLetter"/>
      <w:lvlText w:val="%1."/>
      <w:lvlJc w:val="left"/>
      <w:pPr>
        <w:ind w:left="81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70311"/>
    <w:multiLevelType w:val="hybridMultilevel"/>
    <w:tmpl w:val="1E4C9C84"/>
    <w:lvl w:ilvl="0" w:tplc="04090017">
      <w:start w:val="1"/>
      <w:numFmt w:val="lowerLetter"/>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BF00938"/>
    <w:multiLevelType w:val="hybridMultilevel"/>
    <w:tmpl w:val="6C02156C"/>
    <w:lvl w:ilvl="0" w:tplc="04090017">
      <w:start w:val="1"/>
      <w:numFmt w:val="lowerLetter"/>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E601145"/>
    <w:multiLevelType w:val="hybridMultilevel"/>
    <w:tmpl w:val="EB1ADE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893197"/>
    <w:multiLevelType w:val="hybridMultilevel"/>
    <w:tmpl w:val="5A061358"/>
    <w:lvl w:ilvl="0" w:tplc="5FE2E30C">
      <w:start w:val="1"/>
      <w:numFmt w:val="decimal"/>
      <w:lvlText w:val="(%1)"/>
      <w:lvlJc w:val="left"/>
      <w:pPr>
        <w:tabs>
          <w:tab w:val="num" w:pos="720"/>
        </w:tabs>
        <w:ind w:left="720"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3385698"/>
    <w:multiLevelType w:val="hybridMultilevel"/>
    <w:tmpl w:val="D73A7D36"/>
    <w:lvl w:ilvl="0" w:tplc="04090017">
      <w:start w:val="1"/>
      <w:numFmt w:val="lowerLetter"/>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B56B95"/>
    <w:multiLevelType w:val="hybridMultilevel"/>
    <w:tmpl w:val="1B4EC6AA"/>
    <w:lvl w:ilvl="0" w:tplc="3B8842E4">
      <w:start w:val="1"/>
      <w:numFmt w:val="decimal"/>
      <w:lvlText w:val="(%1)"/>
      <w:lvlJc w:val="left"/>
      <w:pPr>
        <w:tabs>
          <w:tab w:val="num" w:pos="720"/>
        </w:tabs>
        <w:ind w:left="720" w:hanging="360"/>
      </w:pPr>
      <w:rPr>
        <w:rFonts w:ascii="Calibri" w:hAnsi="Calibri"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5747E07"/>
    <w:multiLevelType w:val="hybridMultilevel"/>
    <w:tmpl w:val="499AF11A"/>
    <w:lvl w:ilvl="0" w:tplc="F808D788">
      <w:start w:val="1"/>
      <w:numFmt w:val="decimal"/>
      <w:lvlText w:val="(%1)"/>
      <w:lvlJc w:val="left"/>
      <w:pPr>
        <w:tabs>
          <w:tab w:val="num" w:pos="720"/>
        </w:tabs>
        <w:ind w:left="720"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5AC7D4E"/>
    <w:multiLevelType w:val="hybridMultilevel"/>
    <w:tmpl w:val="EA8A3556"/>
    <w:lvl w:ilvl="0" w:tplc="A566DC48">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712681"/>
    <w:multiLevelType w:val="hybridMultilevel"/>
    <w:tmpl w:val="F9501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D77288"/>
    <w:multiLevelType w:val="hybridMultilevel"/>
    <w:tmpl w:val="DD468A40"/>
    <w:lvl w:ilvl="0" w:tplc="0409000F">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CA6117"/>
    <w:multiLevelType w:val="hybridMultilevel"/>
    <w:tmpl w:val="F57C1E8A"/>
    <w:lvl w:ilvl="0" w:tplc="04090017">
      <w:start w:val="1"/>
      <w:numFmt w:val="lowerLetter"/>
      <w:lvlText w:val="%1)"/>
      <w:lvlJc w:val="left"/>
      <w:pPr>
        <w:tabs>
          <w:tab w:val="num" w:pos="720"/>
        </w:tabs>
        <w:ind w:left="720" w:hanging="360"/>
      </w:pPr>
      <w:rPr>
        <w:rFonts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C7D00E6"/>
    <w:multiLevelType w:val="hybridMultilevel"/>
    <w:tmpl w:val="F9CCA88C"/>
    <w:lvl w:ilvl="0" w:tplc="3B8842E4">
      <w:start w:val="1"/>
      <w:numFmt w:val="decimal"/>
      <w:lvlText w:val="(%1)"/>
      <w:lvlJc w:val="left"/>
      <w:pPr>
        <w:tabs>
          <w:tab w:val="num" w:pos="1158"/>
        </w:tabs>
        <w:ind w:left="1158" w:hanging="360"/>
      </w:pPr>
      <w:rPr>
        <w:rFonts w:ascii="Calibri" w:hAnsi="Calibri" w:cs="Times New Roman" w:hint="default"/>
        <w:b w:val="0"/>
        <w:i w:val="0"/>
        <w:sz w:val="22"/>
        <w:szCs w:val="22"/>
      </w:rPr>
    </w:lvl>
    <w:lvl w:ilvl="1" w:tplc="04090019" w:tentative="1">
      <w:start w:val="1"/>
      <w:numFmt w:val="lowerLetter"/>
      <w:lvlText w:val="%2."/>
      <w:lvlJc w:val="left"/>
      <w:pPr>
        <w:tabs>
          <w:tab w:val="num" w:pos="1878"/>
        </w:tabs>
        <w:ind w:left="1878" w:hanging="360"/>
      </w:pPr>
      <w:rPr>
        <w:rFonts w:cs="Times New Roman"/>
      </w:rPr>
    </w:lvl>
    <w:lvl w:ilvl="2" w:tplc="0409001B" w:tentative="1">
      <w:start w:val="1"/>
      <w:numFmt w:val="lowerRoman"/>
      <w:lvlText w:val="%3."/>
      <w:lvlJc w:val="right"/>
      <w:pPr>
        <w:tabs>
          <w:tab w:val="num" w:pos="2598"/>
        </w:tabs>
        <w:ind w:left="2598" w:hanging="180"/>
      </w:pPr>
      <w:rPr>
        <w:rFonts w:cs="Times New Roman"/>
      </w:rPr>
    </w:lvl>
    <w:lvl w:ilvl="3" w:tplc="0409000F" w:tentative="1">
      <w:start w:val="1"/>
      <w:numFmt w:val="decimal"/>
      <w:lvlText w:val="%4."/>
      <w:lvlJc w:val="left"/>
      <w:pPr>
        <w:tabs>
          <w:tab w:val="num" w:pos="3318"/>
        </w:tabs>
        <w:ind w:left="3318" w:hanging="360"/>
      </w:pPr>
      <w:rPr>
        <w:rFonts w:cs="Times New Roman"/>
      </w:rPr>
    </w:lvl>
    <w:lvl w:ilvl="4" w:tplc="04090019" w:tentative="1">
      <w:start w:val="1"/>
      <w:numFmt w:val="lowerLetter"/>
      <w:lvlText w:val="%5."/>
      <w:lvlJc w:val="left"/>
      <w:pPr>
        <w:tabs>
          <w:tab w:val="num" w:pos="4038"/>
        </w:tabs>
        <w:ind w:left="4038" w:hanging="360"/>
      </w:pPr>
      <w:rPr>
        <w:rFonts w:cs="Times New Roman"/>
      </w:rPr>
    </w:lvl>
    <w:lvl w:ilvl="5" w:tplc="0409001B" w:tentative="1">
      <w:start w:val="1"/>
      <w:numFmt w:val="lowerRoman"/>
      <w:lvlText w:val="%6."/>
      <w:lvlJc w:val="right"/>
      <w:pPr>
        <w:tabs>
          <w:tab w:val="num" w:pos="4758"/>
        </w:tabs>
        <w:ind w:left="4758" w:hanging="180"/>
      </w:pPr>
      <w:rPr>
        <w:rFonts w:cs="Times New Roman"/>
      </w:rPr>
    </w:lvl>
    <w:lvl w:ilvl="6" w:tplc="0409000F" w:tentative="1">
      <w:start w:val="1"/>
      <w:numFmt w:val="decimal"/>
      <w:lvlText w:val="%7."/>
      <w:lvlJc w:val="left"/>
      <w:pPr>
        <w:tabs>
          <w:tab w:val="num" w:pos="5478"/>
        </w:tabs>
        <w:ind w:left="5478" w:hanging="360"/>
      </w:pPr>
      <w:rPr>
        <w:rFonts w:cs="Times New Roman"/>
      </w:rPr>
    </w:lvl>
    <w:lvl w:ilvl="7" w:tplc="04090019" w:tentative="1">
      <w:start w:val="1"/>
      <w:numFmt w:val="lowerLetter"/>
      <w:lvlText w:val="%8."/>
      <w:lvlJc w:val="left"/>
      <w:pPr>
        <w:tabs>
          <w:tab w:val="num" w:pos="6198"/>
        </w:tabs>
        <w:ind w:left="6198" w:hanging="360"/>
      </w:pPr>
      <w:rPr>
        <w:rFonts w:cs="Times New Roman"/>
      </w:rPr>
    </w:lvl>
    <w:lvl w:ilvl="8" w:tplc="0409001B" w:tentative="1">
      <w:start w:val="1"/>
      <w:numFmt w:val="lowerRoman"/>
      <w:lvlText w:val="%9."/>
      <w:lvlJc w:val="right"/>
      <w:pPr>
        <w:tabs>
          <w:tab w:val="num" w:pos="6918"/>
        </w:tabs>
        <w:ind w:left="6918" w:hanging="180"/>
      </w:pPr>
      <w:rPr>
        <w:rFonts w:cs="Times New Roman"/>
      </w:rPr>
    </w:lvl>
  </w:abstractNum>
  <w:abstractNum w:abstractNumId="26">
    <w:nsid w:val="2CA86936"/>
    <w:multiLevelType w:val="hybridMultilevel"/>
    <w:tmpl w:val="6EDC5B48"/>
    <w:lvl w:ilvl="0" w:tplc="04090019">
      <w:start w:val="1"/>
      <w:numFmt w:val="lowerLetter"/>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D8758E3"/>
    <w:multiLevelType w:val="hybridMultilevel"/>
    <w:tmpl w:val="82B60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1C782D"/>
    <w:multiLevelType w:val="hybridMultilevel"/>
    <w:tmpl w:val="DAC2E4AE"/>
    <w:lvl w:ilvl="0" w:tplc="9F889E9A">
      <w:start w:val="1"/>
      <w:numFmt w:val="decimal"/>
      <w:lvlText w:val="(%1)"/>
      <w:lvlJc w:val="left"/>
      <w:pPr>
        <w:ind w:left="1080" w:hanging="360"/>
      </w:pPr>
      <w:rPr>
        <w:rFonts w:hint="default"/>
      </w:rPr>
    </w:lvl>
    <w:lvl w:ilvl="1" w:tplc="04090011">
      <w:start w:val="1"/>
      <w:numFmt w:val="decimal"/>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06A7C26"/>
    <w:multiLevelType w:val="hybridMultilevel"/>
    <w:tmpl w:val="54524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281896"/>
    <w:multiLevelType w:val="hybridMultilevel"/>
    <w:tmpl w:val="D69E1BB4"/>
    <w:lvl w:ilvl="0" w:tplc="BF0019E0">
      <w:start w:val="1"/>
      <w:numFmt w:val="decimal"/>
      <w:lvlText w:val="(%1)"/>
      <w:lvlJc w:val="left"/>
      <w:pPr>
        <w:tabs>
          <w:tab w:val="num" w:pos="720"/>
        </w:tabs>
        <w:ind w:left="720"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811C1C"/>
    <w:multiLevelType w:val="multilevel"/>
    <w:tmpl w:val="F15E37F2"/>
    <w:lvl w:ilvl="0">
      <w:start w:val="1"/>
      <w:numFmt w:val="upperRoman"/>
      <w:pStyle w:val="Heading1"/>
      <w:suff w:val="space"/>
      <w:lvlText w:val="BAB %1"/>
      <w:lvlJc w:val="left"/>
      <w:pPr>
        <w:ind w:left="324" w:hanging="144"/>
      </w:pPr>
      <w:rPr>
        <w:rFonts w:cs="Times New Roman" w:hint="default"/>
      </w:rPr>
    </w:lvl>
    <w:lvl w:ilvl="1">
      <w:start w:val="1"/>
      <w:numFmt w:val="decimal"/>
      <w:pStyle w:val="Heading2"/>
      <w:isLgl/>
      <w:suff w:val="space"/>
      <w:lvlText w:val="%1.%2"/>
      <w:lvlJc w:val="left"/>
      <w:pPr>
        <w:ind w:left="898" w:hanging="576"/>
      </w:pPr>
      <w:rPr>
        <w:rFonts w:cs="Times New Roman" w:hint="default"/>
      </w:rPr>
    </w:lvl>
    <w:lvl w:ilvl="2">
      <w:start w:val="1"/>
      <w:numFmt w:val="decimal"/>
      <w:pStyle w:val="Heading3"/>
      <w:isLgl/>
      <w:suff w:val="space"/>
      <w:lvlText w:val="%1.%2.%3"/>
      <w:lvlJc w:val="left"/>
      <w:pPr>
        <w:ind w:left="900" w:hanging="720"/>
      </w:pPr>
      <w:rPr>
        <w:rFonts w:cs="Times New Roman" w:hint="default"/>
      </w:rPr>
    </w:lvl>
    <w:lvl w:ilvl="3">
      <w:start w:val="1"/>
      <w:numFmt w:val="decimal"/>
      <w:pStyle w:val="Heading4"/>
      <w:isLgl/>
      <w:suff w:val="space"/>
      <w:lvlText w:val="%1.%2.%3.%4"/>
      <w:lvlJc w:val="left"/>
      <w:pPr>
        <w:ind w:left="1044" w:hanging="864"/>
      </w:pPr>
      <w:rPr>
        <w:rFonts w:cs="Times New Roman" w:hint="default"/>
      </w:rPr>
    </w:lvl>
    <w:lvl w:ilvl="4">
      <w:start w:val="1"/>
      <w:numFmt w:val="decimal"/>
      <w:pStyle w:val="Heading5"/>
      <w:isLgl/>
      <w:suff w:val="space"/>
      <w:lvlText w:val="%1.%2.%3.%4.%5"/>
      <w:lvlJc w:val="left"/>
      <w:pPr>
        <w:ind w:left="1188" w:hanging="1008"/>
      </w:pPr>
      <w:rPr>
        <w:rFonts w:cs="Times New Roman" w:hint="default"/>
      </w:rPr>
    </w:lvl>
    <w:lvl w:ilvl="5">
      <w:start w:val="1"/>
      <w:numFmt w:val="decimal"/>
      <w:pStyle w:val="Heading6"/>
      <w:isLgl/>
      <w:suff w:val="space"/>
      <w:lvlText w:val="%1.%2.%3.%4.%5.%6"/>
      <w:lvlJc w:val="left"/>
      <w:pPr>
        <w:ind w:left="1332" w:hanging="1152"/>
      </w:pPr>
      <w:rPr>
        <w:rFonts w:cs="Times New Roman" w:hint="default"/>
      </w:rPr>
    </w:lvl>
    <w:lvl w:ilvl="6">
      <w:start w:val="1"/>
      <w:numFmt w:val="decimal"/>
      <w:pStyle w:val="Heading7"/>
      <w:isLgl/>
      <w:lvlText w:val="%1.%2.%3.%4.%5.%6.%7"/>
      <w:lvlJc w:val="left"/>
      <w:pPr>
        <w:tabs>
          <w:tab w:val="num" w:pos="1476"/>
        </w:tabs>
        <w:ind w:left="1476" w:hanging="1296"/>
      </w:pPr>
      <w:rPr>
        <w:rFonts w:cs="Times New Roman" w:hint="default"/>
      </w:rPr>
    </w:lvl>
    <w:lvl w:ilvl="7">
      <w:start w:val="1"/>
      <w:numFmt w:val="decimal"/>
      <w:pStyle w:val="Heading8"/>
      <w:isLgl/>
      <w:lvlText w:val="%1.%2.%3.%4.%5.%6.%7.%8"/>
      <w:lvlJc w:val="left"/>
      <w:pPr>
        <w:tabs>
          <w:tab w:val="num" w:pos="1620"/>
        </w:tabs>
        <w:ind w:left="1620" w:hanging="1440"/>
      </w:pPr>
      <w:rPr>
        <w:rFonts w:cs="Times New Roman" w:hint="default"/>
      </w:rPr>
    </w:lvl>
    <w:lvl w:ilvl="8">
      <w:start w:val="1"/>
      <w:numFmt w:val="decimal"/>
      <w:pStyle w:val="Heading9"/>
      <w:lvlText w:val="%1.%2.%3.%4.%5.%6.%7.%8.%9"/>
      <w:lvlJc w:val="left"/>
      <w:pPr>
        <w:tabs>
          <w:tab w:val="num" w:pos="1764"/>
        </w:tabs>
        <w:ind w:left="1764" w:hanging="1584"/>
      </w:pPr>
      <w:rPr>
        <w:rFonts w:cs="Times New Roman" w:hint="default"/>
      </w:rPr>
    </w:lvl>
  </w:abstractNum>
  <w:abstractNum w:abstractNumId="32">
    <w:nsid w:val="3822406E"/>
    <w:multiLevelType w:val="hybridMultilevel"/>
    <w:tmpl w:val="06680230"/>
    <w:lvl w:ilvl="0" w:tplc="34E6B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5466E3"/>
    <w:multiLevelType w:val="hybridMultilevel"/>
    <w:tmpl w:val="7DCA14F2"/>
    <w:lvl w:ilvl="0" w:tplc="D1B83A18">
      <w:start w:val="1"/>
      <w:numFmt w:val="decimal"/>
      <w:lvlText w:val="%1."/>
      <w:lvlJc w:val="left"/>
      <w:pPr>
        <w:ind w:left="720" w:hanging="360"/>
      </w:pPr>
      <w:rPr>
        <w:rFonts w:hint="default"/>
      </w:rPr>
    </w:lvl>
    <w:lvl w:ilvl="1" w:tplc="3DEAC142" w:tentative="1">
      <w:start w:val="1"/>
      <w:numFmt w:val="lowerLetter"/>
      <w:lvlText w:val="%2."/>
      <w:lvlJc w:val="left"/>
      <w:pPr>
        <w:ind w:left="1440" w:hanging="360"/>
      </w:pPr>
    </w:lvl>
    <w:lvl w:ilvl="2" w:tplc="934C5702" w:tentative="1">
      <w:start w:val="1"/>
      <w:numFmt w:val="lowerRoman"/>
      <w:lvlText w:val="%3."/>
      <w:lvlJc w:val="right"/>
      <w:pPr>
        <w:ind w:left="2160" w:hanging="180"/>
      </w:pPr>
    </w:lvl>
    <w:lvl w:ilvl="3" w:tplc="75E2BE74" w:tentative="1">
      <w:start w:val="1"/>
      <w:numFmt w:val="decimal"/>
      <w:lvlText w:val="%4."/>
      <w:lvlJc w:val="left"/>
      <w:pPr>
        <w:ind w:left="2880" w:hanging="360"/>
      </w:pPr>
    </w:lvl>
    <w:lvl w:ilvl="4" w:tplc="E0B8B7CA" w:tentative="1">
      <w:start w:val="1"/>
      <w:numFmt w:val="lowerLetter"/>
      <w:lvlText w:val="%5."/>
      <w:lvlJc w:val="left"/>
      <w:pPr>
        <w:ind w:left="3600" w:hanging="360"/>
      </w:pPr>
    </w:lvl>
    <w:lvl w:ilvl="5" w:tplc="6BE22310" w:tentative="1">
      <w:start w:val="1"/>
      <w:numFmt w:val="lowerRoman"/>
      <w:lvlText w:val="%6."/>
      <w:lvlJc w:val="right"/>
      <w:pPr>
        <w:ind w:left="4320" w:hanging="180"/>
      </w:pPr>
    </w:lvl>
    <w:lvl w:ilvl="6" w:tplc="667287A2" w:tentative="1">
      <w:start w:val="1"/>
      <w:numFmt w:val="decimal"/>
      <w:lvlText w:val="%7."/>
      <w:lvlJc w:val="left"/>
      <w:pPr>
        <w:ind w:left="5040" w:hanging="360"/>
      </w:pPr>
    </w:lvl>
    <w:lvl w:ilvl="7" w:tplc="B4FCDE18" w:tentative="1">
      <w:start w:val="1"/>
      <w:numFmt w:val="lowerLetter"/>
      <w:lvlText w:val="%8."/>
      <w:lvlJc w:val="left"/>
      <w:pPr>
        <w:ind w:left="5760" w:hanging="360"/>
      </w:pPr>
    </w:lvl>
    <w:lvl w:ilvl="8" w:tplc="01B277C0" w:tentative="1">
      <w:start w:val="1"/>
      <w:numFmt w:val="lowerRoman"/>
      <w:lvlText w:val="%9."/>
      <w:lvlJc w:val="right"/>
      <w:pPr>
        <w:ind w:left="6480" w:hanging="180"/>
      </w:pPr>
    </w:lvl>
  </w:abstractNum>
  <w:abstractNum w:abstractNumId="34">
    <w:nsid w:val="40513280"/>
    <w:multiLevelType w:val="hybridMultilevel"/>
    <w:tmpl w:val="46465E3C"/>
    <w:lvl w:ilvl="0" w:tplc="3738BD4C">
      <w:start w:val="1"/>
      <w:numFmt w:val="decimal"/>
      <w:lvlText w:val="(%1)"/>
      <w:lvlJc w:val="left"/>
      <w:pPr>
        <w:tabs>
          <w:tab w:val="num" w:pos="720"/>
        </w:tabs>
        <w:ind w:left="720" w:hanging="360"/>
      </w:pPr>
      <w:rPr>
        <w:rFonts w:ascii="Calibri" w:hAnsi="Calibri" w:cs="Times New Roman" w:hint="default"/>
        <w:b w:val="0"/>
        <w:i w:val="0"/>
        <w:sz w:val="22"/>
        <w:szCs w:val="22"/>
      </w:rPr>
    </w:lvl>
    <w:lvl w:ilvl="1" w:tplc="87568588" w:tentative="1">
      <w:start w:val="1"/>
      <w:numFmt w:val="lowerLetter"/>
      <w:lvlText w:val="%2."/>
      <w:lvlJc w:val="left"/>
      <w:pPr>
        <w:tabs>
          <w:tab w:val="num" w:pos="1440"/>
        </w:tabs>
        <w:ind w:left="1440" w:hanging="360"/>
      </w:pPr>
      <w:rPr>
        <w:rFonts w:cs="Times New Roman"/>
      </w:rPr>
    </w:lvl>
    <w:lvl w:ilvl="2" w:tplc="5492EBB2" w:tentative="1">
      <w:start w:val="1"/>
      <w:numFmt w:val="lowerRoman"/>
      <w:lvlText w:val="%3."/>
      <w:lvlJc w:val="right"/>
      <w:pPr>
        <w:tabs>
          <w:tab w:val="num" w:pos="2160"/>
        </w:tabs>
        <w:ind w:left="2160" w:hanging="180"/>
      </w:pPr>
      <w:rPr>
        <w:rFonts w:cs="Times New Roman"/>
      </w:rPr>
    </w:lvl>
    <w:lvl w:ilvl="3" w:tplc="C4D47636" w:tentative="1">
      <w:start w:val="1"/>
      <w:numFmt w:val="decimal"/>
      <w:lvlText w:val="%4."/>
      <w:lvlJc w:val="left"/>
      <w:pPr>
        <w:tabs>
          <w:tab w:val="num" w:pos="2880"/>
        </w:tabs>
        <w:ind w:left="2880" w:hanging="360"/>
      </w:pPr>
      <w:rPr>
        <w:rFonts w:cs="Times New Roman"/>
      </w:rPr>
    </w:lvl>
    <w:lvl w:ilvl="4" w:tplc="92A432D2" w:tentative="1">
      <w:start w:val="1"/>
      <w:numFmt w:val="lowerLetter"/>
      <w:lvlText w:val="%5."/>
      <w:lvlJc w:val="left"/>
      <w:pPr>
        <w:tabs>
          <w:tab w:val="num" w:pos="3600"/>
        </w:tabs>
        <w:ind w:left="3600" w:hanging="360"/>
      </w:pPr>
      <w:rPr>
        <w:rFonts w:cs="Times New Roman"/>
      </w:rPr>
    </w:lvl>
    <w:lvl w:ilvl="5" w:tplc="F21CA7AC" w:tentative="1">
      <w:start w:val="1"/>
      <w:numFmt w:val="lowerRoman"/>
      <w:lvlText w:val="%6."/>
      <w:lvlJc w:val="right"/>
      <w:pPr>
        <w:tabs>
          <w:tab w:val="num" w:pos="4320"/>
        </w:tabs>
        <w:ind w:left="4320" w:hanging="180"/>
      </w:pPr>
      <w:rPr>
        <w:rFonts w:cs="Times New Roman"/>
      </w:rPr>
    </w:lvl>
    <w:lvl w:ilvl="6" w:tplc="219261F2" w:tentative="1">
      <w:start w:val="1"/>
      <w:numFmt w:val="decimal"/>
      <w:lvlText w:val="%7."/>
      <w:lvlJc w:val="left"/>
      <w:pPr>
        <w:tabs>
          <w:tab w:val="num" w:pos="5040"/>
        </w:tabs>
        <w:ind w:left="5040" w:hanging="360"/>
      </w:pPr>
      <w:rPr>
        <w:rFonts w:cs="Times New Roman"/>
      </w:rPr>
    </w:lvl>
    <w:lvl w:ilvl="7" w:tplc="EA8A50FA" w:tentative="1">
      <w:start w:val="1"/>
      <w:numFmt w:val="lowerLetter"/>
      <w:lvlText w:val="%8."/>
      <w:lvlJc w:val="left"/>
      <w:pPr>
        <w:tabs>
          <w:tab w:val="num" w:pos="5760"/>
        </w:tabs>
        <w:ind w:left="5760" w:hanging="360"/>
      </w:pPr>
      <w:rPr>
        <w:rFonts w:cs="Times New Roman"/>
      </w:rPr>
    </w:lvl>
    <w:lvl w:ilvl="8" w:tplc="E500CBC4" w:tentative="1">
      <w:start w:val="1"/>
      <w:numFmt w:val="lowerRoman"/>
      <w:lvlText w:val="%9."/>
      <w:lvlJc w:val="right"/>
      <w:pPr>
        <w:tabs>
          <w:tab w:val="num" w:pos="6480"/>
        </w:tabs>
        <w:ind w:left="6480" w:hanging="180"/>
      </w:pPr>
      <w:rPr>
        <w:rFonts w:cs="Times New Roman"/>
      </w:rPr>
    </w:lvl>
  </w:abstractNum>
  <w:abstractNum w:abstractNumId="35">
    <w:nsid w:val="44180E81"/>
    <w:multiLevelType w:val="hybridMultilevel"/>
    <w:tmpl w:val="284EB6A6"/>
    <w:lvl w:ilvl="0" w:tplc="802E06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8A37C1"/>
    <w:multiLevelType w:val="hybridMultilevel"/>
    <w:tmpl w:val="C0DC72FA"/>
    <w:lvl w:ilvl="0" w:tplc="04090019">
      <w:start w:val="1"/>
      <w:numFmt w:val="lowerLetter"/>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E2530B8"/>
    <w:multiLevelType w:val="hybridMultilevel"/>
    <w:tmpl w:val="6C30C8FA"/>
    <w:lvl w:ilvl="0" w:tplc="3B8842E4">
      <w:start w:val="1"/>
      <w:numFmt w:val="decimal"/>
      <w:lvlText w:val="(%1)"/>
      <w:lvlJc w:val="left"/>
      <w:pPr>
        <w:tabs>
          <w:tab w:val="num" w:pos="720"/>
        </w:tabs>
        <w:ind w:left="720" w:hanging="360"/>
      </w:pPr>
      <w:rPr>
        <w:rFonts w:ascii="Calibri" w:hAnsi="Calibri"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4E5F59E0"/>
    <w:multiLevelType w:val="hybridMultilevel"/>
    <w:tmpl w:val="660C3BD8"/>
    <w:lvl w:ilvl="0" w:tplc="3B8842E4">
      <w:start w:val="1"/>
      <w:numFmt w:val="decimal"/>
      <w:lvlText w:val="(%1)"/>
      <w:lvlJc w:val="left"/>
      <w:pPr>
        <w:tabs>
          <w:tab w:val="num" w:pos="720"/>
        </w:tabs>
        <w:ind w:left="720"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FED79B7"/>
    <w:multiLevelType w:val="hybridMultilevel"/>
    <w:tmpl w:val="54CA2B0C"/>
    <w:lvl w:ilvl="0" w:tplc="BF0019E0">
      <w:start w:val="1"/>
      <w:numFmt w:val="lowerLetter"/>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526411C8"/>
    <w:multiLevelType w:val="hybridMultilevel"/>
    <w:tmpl w:val="A010182E"/>
    <w:lvl w:ilvl="0" w:tplc="04090011">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FE6B06"/>
    <w:multiLevelType w:val="hybridMultilevel"/>
    <w:tmpl w:val="56B25EB4"/>
    <w:lvl w:ilvl="0" w:tplc="4E16FB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8894A70"/>
    <w:multiLevelType w:val="hybridMultilevel"/>
    <w:tmpl w:val="DB7CABCC"/>
    <w:lvl w:ilvl="0" w:tplc="2B48E25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ED339F"/>
    <w:multiLevelType w:val="hybridMultilevel"/>
    <w:tmpl w:val="F5AA17F4"/>
    <w:lvl w:ilvl="0" w:tplc="32D0D95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5A9F4A43"/>
    <w:multiLevelType w:val="hybridMultilevel"/>
    <w:tmpl w:val="3F16BA9E"/>
    <w:lvl w:ilvl="0" w:tplc="3B8842E4">
      <w:start w:val="1"/>
      <w:numFmt w:val="decimal"/>
      <w:lvlText w:val="(%1)"/>
      <w:lvlJc w:val="left"/>
      <w:pPr>
        <w:tabs>
          <w:tab w:val="num" w:pos="720"/>
        </w:tabs>
        <w:ind w:left="720"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AC61F57"/>
    <w:multiLevelType w:val="hybridMultilevel"/>
    <w:tmpl w:val="70EED794"/>
    <w:lvl w:ilvl="0" w:tplc="04090017">
      <w:start w:val="1"/>
      <w:numFmt w:val="lowerLetter"/>
      <w:lvlText w:val="%1)"/>
      <w:lvlJc w:val="left"/>
      <w:pPr>
        <w:tabs>
          <w:tab w:val="num" w:pos="720"/>
        </w:tabs>
        <w:ind w:left="720" w:hanging="360"/>
      </w:pPr>
      <w:rPr>
        <w:rFonts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B7552E1"/>
    <w:multiLevelType w:val="hybridMultilevel"/>
    <w:tmpl w:val="6C30C8FA"/>
    <w:lvl w:ilvl="0" w:tplc="E24C3C60">
      <w:start w:val="1"/>
      <w:numFmt w:val="decimal"/>
      <w:lvlText w:val="(%1)"/>
      <w:lvlJc w:val="left"/>
      <w:pPr>
        <w:tabs>
          <w:tab w:val="num" w:pos="720"/>
        </w:tabs>
        <w:ind w:left="720" w:hanging="360"/>
      </w:pPr>
      <w:rPr>
        <w:rFonts w:ascii="Calibri" w:hAnsi="Calibri"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5C1C71FD"/>
    <w:multiLevelType w:val="hybridMultilevel"/>
    <w:tmpl w:val="AF748764"/>
    <w:lvl w:ilvl="0" w:tplc="5B262138">
      <w:start w:val="1"/>
      <w:numFmt w:val="decimal"/>
      <w:lvlText w:val="%1."/>
      <w:lvlJc w:val="left"/>
      <w:pPr>
        <w:ind w:left="1267" w:hanging="360"/>
      </w:pPr>
    </w:lvl>
    <w:lvl w:ilvl="1" w:tplc="04090019" w:tentative="1">
      <w:start w:val="1"/>
      <w:numFmt w:val="bullet"/>
      <w:lvlText w:val="o"/>
      <w:lvlJc w:val="left"/>
      <w:pPr>
        <w:ind w:left="1987" w:hanging="360"/>
      </w:pPr>
      <w:rPr>
        <w:rFonts w:ascii="Courier New" w:hAnsi="Courier New" w:hint="default"/>
      </w:rPr>
    </w:lvl>
    <w:lvl w:ilvl="2" w:tplc="0409001B" w:tentative="1">
      <w:start w:val="1"/>
      <w:numFmt w:val="bullet"/>
      <w:lvlText w:val=""/>
      <w:lvlJc w:val="left"/>
      <w:pPr>
        <w:ind w:left="2707" w:hanging="360"/>
      </w:pPr>
      <w:rPr>
        <w:rFonts w:ascii="Wingdings" w:hAnsi="Wingdings" w:hint="default"/>
      </w:rPr>
    </w:lvl>
    <w:lvl w:ilvl="3" w:tplc="0409000F" w:tentative="1">
      <w:start w:val="1"/>
      <w:numFmt w:val="bullet"/>
      <w:lvlText w:val=""/>
      <w:lvlJc w:val="left"/>
      <w:pPr>
        <w:ind w:left="3427" w:hanging="360"/>
      </w:pPr>
      <w:rPr>
        <w:rFonts w:ascii="Symbol" w:hAnsi="Symbol" w:hint="default"/>
      </w:rPr>
    </w:lvl>
    <w:lvl w:ilvl="4" w:tplc="04090019" w:tentative="1">
      <w:start w:val="1"/>
      <w:numFmt w:val="bullet"/>
      <w:lvlText w:val="o"/>
      <w:lvlJc w:val="left"/>
      <w:pPr>
        <w:ind w:left="4147" w:hanging="360"/>
      </w:pPr>
      <w:rPr>
        <w:rFonts w:ascii="Courier New" w:hAnsi="Courier New" w:hint="default"/>
      </w:rPr>
    </w:lvl>
    <w:lvl w:ilvl="5" w:tplc="0409001B" w:tentative="1">
      <w:start w:val="1"/>
      <w:numFmt w:val="bullet"/>
      <w:lvlText w:val=""/>
      <w:lvlJc w:val="left"/>
      <w:pPr>
        <w:ind w:left="4867" w:hanging="360"/>
      </w:pPr>
      <w:rPr>
        <w:rFonts w:ascii="Wingdings" w:hAnsi="Wingdings" w:hint="default"/>
      </w:rPr>
    </w:lvl>
    <w:lvl w:ilvl="6" w:tplc="0409000F" w:tentative="1">
      <w:start w:val="1"/>
      <w:numFmt w:val="bullet"/>
      <w:lvlText w:val=""/>
      <w:lvlJc w:val="left"/>
      <w:pPr>
        <w:ind w:left="5587" w:hanging="360"/>
      </w:pPr>
      <w:rPr>
        <w:rFonts w:ascii="Symbol" w:hAnsi="Symbol" w:hint="default"/>
      </w:rPr>
    </w:lvl>
    <w:lvl w:ilvl="7" w:tplc="04090019" w:tentative="1">
      <w:start w:val="1"/>
      <w:numFmt w:val="bullet"/>
      <w:lvlText w:val="o"/>
      <w:lvlJc w:val="left"/>
      <w:pPr>
        <w:ind w:left="6307" w:hanging="360"/>
      </w:pPr>
      <w:rPr>
        <w:rFonts w:ascii="Courier New" w:hAnsi="Courier New" w:hint="default"/>
      </w:rPr>
    </w:lvl>
    <w:lvl w:ilvl="8" w:tplc="0409001B" w:tentative="1">
      <w:start w:val="1"/>
      <w:numFmt w:val="bullet"/>
      <w:lvlText w:val=""/>
      <w:lvlJc w:val="left"/>
      <w:pPr>
        <w:ind w:left="7027" w:hanging="360"/>
      </w:pPr>
      <w:rPr>
        <w:rFonts w:ascii="Wingdings" w:hAnsi="Wingdings" w:hint="default"/>
      </w:rPr>
    </w:lvl>
  </w:abstractNum>
  <w:abstractNum w:abstractNumId="48">
    <w:nsid w:val="5DCA62C3"/>
    <w:multiLevelType w:val="hybridMultilevel"/>
    <w:tmpl w:val="29502A7A"/>
    <w:lvl w:ilvl="0" w:tplc="9F889E9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FBD13DC"/>
    <w:multiLevelType w:val="hybridMultilevel"/>
    <w:tmpl w:val="6BAAE3D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FE40523"/>
    <w:multiLevelType w:val="hybridMultilevel"/>
    <w:tmpl w:val="25A2285A"/>
    <w:lvl w:ilvl="0" w:tplc="9F889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1E3EB9"/>
    <w:multiLevelType w:val="hybridMultilevel"/>
    <w:tmpl w:val="4D541228"/>
    <w:lvl w:ilvl="0" w:tplc="04090011">
      <w:start w:val="1"/>
      <w:numFmt w:val="decimal"/>
      <w:lvlText w:val="%1)"/>
      <w:lvlJc w:val="left"/>
      <w:pPr>
        <w:ind w:left="1146" w:hanging="360"/>
      </w:pPr>
      <w:rPr>
        <w:rFonts w:hint="default"/>
      </w:rPr>
    </w:lvl>
    <w:lvl w:ilvl="1" w:tplc="A1E2090C" w:tentative="1">
      <w:start w:val="1"/>
      <w:numFmt w:val="lowerLetter"/>
      <w:lvlText w:val="%2."/>
      <w:lvlJc w:val="left"/>
      <w:pPr>
        <w:ind w:left="1866" w:hanging="360"/>
      </w:pPr>
    </w:lvl>
    <w:lvl w:ilvl="2" w:tplc="8E6EA88E" w:tentative="1">
      <w:start w:val="1"/>
      <w:numFmt w:val="lowerRoman"/>
      <w:lvlText w:val="%3."/>
      <w:lvlJc w:val="right"/>
      <w:pPr>
        <w:ind w:left="2586" w:hanging="180"/>
      </w:pPr>
    </w:lvl>
    <w:lvl w:ilvl="3" w:tplc="53C63068" w:tentative="1">
      <w:start w:val="1"/>
      <w:numFmt w:val="decimal"/>
      <w:lvlText w:val="%4."/>
      <w:lvlJc w:val="left"/>
      <w:pPr>
        <w:ind w:left="3306" w:hanging="360"/>
      </w:pPr>
    </w:lvl>
    <w:lvl w:ilvl="4" w:tplc="D3A01FF0"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649045D3"/>
    <w:multiLevelType w:val="hybridMultilevel"/>
    <w:tmpl w:val="E28CCD18"/>
    <w:lvl w:ilvl="0" w:tplc="BC941FAA">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7BD0710"/>
    <w:multiLevelType w:val="hybridMultilevel"/>
    <w:tmpl w:val="6C2EAB64"/>
    <w:lvl w:ilvl="0" w:tplc="3B8842E4">
      <w:start w:val="1"/>
      <w:numFmt w:val="decimal"/>
      <w:lvlText w:val="(%1)"/>
      <w:lvlJc w:val="left"/>
      <w:pPr>
        <w:tabs>
          <w:tab w:val="num" w:pos="720"/>
        </w:tabs>
        <w:ind w:left="720" w:hanging="360"/>
      </w:pPr>
      <w:rPr>
        <w:rFonts w:ascii="Calibri" w:hAnsi="Calibri"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9635893"/>
    <w:multiLevelType w:val="hybridMultilevel"/>
    <w:tmpl w:val="1AA46FD2"/>
    <w:lvl w:ilvl="0" w:tplc="04090019">
      <w:start w:val="1"/>
      <w:numFmt w:val="lowerLetter"/>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E673491"/>
    <w:multiLevelType w:val="hybridMultilevel"/>
    <w:tmpl w:val="3ECA371E"/>
    <w:lvl w:ilvl="0" w:tplc="3B8842E4">
      <w:start w:val="4"/>
      <w:numFmt w:val="upp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6">
    <w:nsid w:val="71F21721"/>
    <w:multiLevelType w:val="hybridMultilevel"/>
    <w:tmpl w:val="ED46396A"/>
    <w:lvl w:ilvl="0" w:tplc="74BEF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C07F94"/>
    <w:multiLevelType w:val="hybridMultilevel"/>
    <w:tmpl w:val="6840DEDA"/>
    <w:lvl w:ilvl="0" w:tplc="04090011">
      <w:start w:val="1"/>
      <w:numFmt w:val="decimal"/>
      <w:lvlText w:val="%1)"/>
      <w:lvlJc w:val="left"/>
      <w:pPr>
        <w:ind w:left="907" w:hanging="360"/>
      </w:pPr>
      <w:rPr>
        <w:rFonts w:hint="default"/>
        <w:b w:val="0"/>
      </w:rPr>
    </w:lvl>
    <w:lvl w:ilvl="1" w:tplc="04210019">
      <w:start w:val="1"/>
      <w:numFmt w:val="lowerLetter"/>
      <w:lvlText w:val="%2."/>
      <w:lvlJc w:val="left"/>
      <w:pPr>
        <w:ind w:left="1627" w:hanging="360"/>
      </w:pPr>
    </w:lvl>
    <w:lvl w:ilvl="2" w:tplc="0421001B" w:tentative="1">
      <w:start w:val="1"/>
      <w:numFmt w:val="lowerRoman"/>
      <w:lvlText w:val="%3."/>
      <w:lvlJc w:val="right"/>
      <w:pPr>
        <w:ind w:left="2347" w:hanging="180"/>
      </w:pPr>
    </w:lvl>
    <w:lvl w:ilvl="3" w:tplc="0421000F" w:tentative="1">
      <w:start w:val="1"/>
      <w:numFmt w:val="decimal"/>
      <w:lvlText w:val="%4."/>
      <w:lvlJc w:val="left"/>
      <w:pPr>
        <w:ind w:left="3067" w:hanging="360"/>
      </w:pPr>
    </w:lvl>
    <w:lvl w:ilvl="4" w:tplc="04210019" w:tentative="1">
      <w:start w:val="1"/>
      <w:numFmt w:val="lowerLetter"/>
      <w:lvlText w:val="%5."/>
      <w:lvlJc w:val="left"/>
      <w:pPr>
        <w:ind w:left="3787" w:hanging="360"/>
      </w:pPr>
    </w:lvl>
    <w:lvl w:ilvl="5" w:tplc="0421001B" w:tentative="1">
      <w:start w:val="1"/>
      <w:numFmt w:val="lowerRoman"/>
      <w:lvlText w:val="%6."/>
      <w:lvlJc w:val="right"/>
      <w:pPr>
        <w:ind w:left="4507" w:hanging="180"/>
      </w:pPr>
    </w:lvl>
    <w:lvl w:ilvl="6" w:tplc="0421000F" w:tentative="1">
      <w:start w:val="1"/>
      <w:numFmt w:val="decimal"/>
      <w:lvlText w:val="%7."/>
      <w:lvlJc w:val="left"/>
      <w:pPr>
        <w:ind w:left="5227" w:hanging="360"/>
      </w:pPr>
    </w:lvl>
    <w:lvl w:ilvl="7" w:tplc="04210019" w:tentative="1">
      <w:start w:val="1"/>
      <w:numFmt w:val="lowerLetter"/>
      <w:lvlText w:val="%8."/>
      <w:lvlJc w:val="left"/>
      <w:pPr>
        <w:ind w:left="5947" w:hanging="360"/>
      </w:pPr>
    </w:lvl>
    <w:lvl w:ilvl="8" w:tplc="0421001B" w:tentative="1">
      <w:start w:val="1"/>
      <w:numFmt w:val="lowerRoman"/>
      <w:lvlText w:val="%9."/>
      <w:lvlJc w:val="right"/>
      <w:pPr>
        <w:ind w:left="6667" w:hanging="180"/>
      </w:pPr>
    </w:lvl>
  </w:abstractNum>
  <w:abstractNum w:abstractNumId="58">
    <w:nsid w:val="7A626650"/>
    <w:multiLevelType w:val="hybridMultilevel"/>
    <w:tmpl w:val="35DEF8EC"/>
    <w:lvl w:ilvl="0" w:tplc="04090019">
      <w:start w:val="1"/>
      <w:numFmt w:val="lowerLetter"/>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BE5D8C"/>
    <w:multiLevelType w:val="hybridMultilevel"/>
    <w:tmpl w:val="1F7C1BCA"/>
    <w:lvl w:ilvl="0" w:tplc="3B8842E4">
      <w:start w:val="1"/>
      <w:numFmt w:val="decimal"/>
      <w:lvlText w:val="(%1)"/>
      <w:lvlJc w:val="left"/>
      <w:pPr>
        <w:tabs>
          <w:tab w:val="num" w:pos="720"/>
        </w:tabs>
        <w:ind w:left="720" w:hanging="360"/>
      </w:pPr>
      <w:rPr>
        <w:rFonts w:ascii="Calibri" w:hAnsi="Calibri"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50"/>
  </w:num>
  <w:num w:numId="3">
    <w:abstractNumId w:val="19"/>
  </w:num>
  <w:num w:numId="4">
    <w:abstractNumId w:val="46"/>
  </w:num>
  <w:num w:numId="5">
    <w:abstractNumId w:val="34"/>
  </w:num>
  <w:num w:numId="6">
    <w:abstractNumId w:val="4"/>
  </w:num>
  <w:num w:numId="7">
    <w:abstractNumId w:val="47"/>
  </w:num>
  <w:num w:numId="8">
    <w:abstractNumId w:val="12"/>
  </w:num>
  <w:num w:numId="9">
    <w:abstractNumId w:val="11"/>
  </w:num>
  <w:num w:numId="10">
    <w:abstractNumId w:val="33"/>
  </w:num>
  <w:num w:numId="11">
    <w:abstractNumId w:val="39"/>
  </w:num>
  <w:num w:numId="12">
    <w:abstractNumId w:val="26"/>
  </w:num>
  <w:num w:numId="1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56"/>
  </w:num>
  <w:num w:numId="16">
    <w:abstractNumId w:val="7"/>
  </w:num>
  <w:num w:numId="17">
    <w:abstractNumId w:val="48"/>
  </w:num>
  <w:num w:numId="18">
    <w:abstractNumId w:val="21"/>
  </w:num>
  <w:num w:numId="19">
    <w:abstractNumId w:val="40"/>
  </w:num>
  <w:num w:numId="20">
    <w:abstractNumId w:val="25"/>
  </w:num>
  <w:num w:numId="21">
    <w:abstractNumId w:val="37"/>
  </w:num>
  <w:num w:numId="22">
    <w:abstractNumId w:val="0"/>
  </w:num>
  <w:num w:numId="23">
    <w:abstractNumId w:val="55"/>
  </w:num>
  <w:num w:numId="24">
    <w:abstractNumId w:val="36"/>
  </w:num>
  <w:num w:numId="25">
    <w:abstractNumId w:val="54"/>
  </w:num>
  <w:num w:numId="26">
    <w:abstractNumId w:val="57"/>
  </w:num>
  <w:num w:numId="27">
    <w:abstractNumId w:val="58"/>
  </w:num>
  <w:num w:numId="28">
    <w:abstractNumId w:val="5"/>
  </w:num>
  <w:num w:numId="29">
    <w:abstractNumId w:val="9"/>
  </w:num>
  <w:num w:numId="30">
    <w:abstractNumId w:val="28"/>
  </w:num>
  <w:num w:numId="31">
    <w:abstractNumId w:val="49"/>
  </w:num>
  <w:num w:numId="32">
    <w:abstractNumId w:val="51"/>
  </w:num>
  <w:num w:numId="33">
    <w:abstractNumId w:val="20"/>
  </w:num>
  <w:num w:numId="34">
    <w:abstractNumId w:val="17"/>
  </w:num>
  <w:num w:numId="35">
    <w:abstractNumId w:val="44"/>
  </w:num>
  <w:num w:numId="36">
    <w:abstractNumId w:val="30"/>
  </w:num>
  <w:num w:numId="37">
    <w:abstractNumId w:val="10"/>
  </w:num>
  <w:num w:numId="38">
    <w:abstractNumId w:val="8"/>
  </w:num>
  <w:num w:numId="39">
    <w:abstractNumId w:val="59"/>
  </w:num>
  <w:num w:numId="40">
    <w:abstractNumId w:val="53"/>
  </w:num>
  <w:num w:numId="41">
    <w:abstractNumId w:val="38"/>
  </w:num>
  <w:num w:numId="42">
    <w:abstractNumId w:val="24"/>
  </w:num>
  <w:num w:numId="43">
    <w:abstractNumId w:val="45"/>
  </w:num>
  <w:num w:numId="44">
    <w:abstractNumId w:val="14"/>
  </w:num>
  <w:num w:numId="45">
    <w:abstractNumId w:val="15"/>
  </w:num>
  <w:num w:numId="46">
    <w:abstractNumId w:val="18"/>
  </w:num>
  <w:num w:numId="47">
    <w:abstractNumId w:val="1"/>
  </w:num>
  <w:num w:numId="48">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13"/>
  </w:num>
  <w:num w:numId="51">
    <w:abstractNumId w:val="43"/>
  </w:num>
  <w:num w:numId="52">
    <w:abstractNumId w:val="27"/>
  </w:num>
  <w:num w:numId="53">
    <w:abstractNumId w:val="2"/>
  </w:num>
  <w:num w:numId="54">
    <w:abstractNumId w:val="3"/>
  </w:num>
  <w:num w:numId="55">
    <w:abstractNumId w:val="16"/>
  </w:num>
  <w:num w:numId="56">
    <w:abstractNumId w:val="35"/>
  </w:num>
  <w:num w:numId="57">
    <w:abstractNumId w:val="52"/>
  </w:num>
  <w:num w:numId="58">
    <w:abstractNumId w:val="41"/>
  </w:num>
  <w:num w:numId="59">
    <w:abstractNumId w:val="6"/>
  </w:num>
  <w:num w:numId="60">
    <w:abstractNumId w:val="22"/>
  </w:num>
  <w:num w:numId="61">
    <w:abstractNumId w:val="32"/>
  </w:num>
  <w:num w:numId="62">
    <w:abstractNumId w:val="4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413AE6"/>
    <w:rsid w:val="00110847"/>
    <w:rsid w:val="001C69CD"/>
    <w:rsid w:val="002B0F91"/>
    <w:rsid w:val="00361017"/>
    <w:rsid w:val="003D60C4"/>
    <w:rsid w:val="004051C2"/>
    <w:rsid w:val="00413AE6"/>
    <w:rsid w:val="005E03EA"/>
    <w:rsid w:val="00827A9E"/>
    <w:rsid w:val="00D11C24"/>
    <w:rsid w:val="00D701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s1088"/>
        <o:r id="V:Rule2" type="callout" idref="#_s1090"/>
        <o:r id="V:Rule3" type="callout" idref="#_s1092"/>
        <o:r id="V:Rule4" type="callout" idref="#_s1094"/>
        <o:r id="V:Rule5" type="callout" idref="#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AE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E03EA"/>
    <w:pPr>
      <w:keepNext/>
      <w:numPr>
        <w:numId w:val="1"/>
      </w:numPr>
      <w:spacing w:before="240" w:after="60"/>
      <w:outlineLvl w:val="0"/>
    </w:pPr>
    <w:rPr>
      <w:rFonts w:ascii="Calibri" w:hAnsi="Calibri" w:cs="Arial"/>
      <w:b/>
      <w:bCs/>
      <w:kern w:val="32"/>
      <w:sz w:val="32"/>
      <w:szCs w:val="32"/>
    </w:rPr>
  </w:style>
  <w:style w:type="paragraph" w:styleId="Heading2">
    <w:name w:val="heading 2"/>
    <w:basedOn w:val="Normal"/>
    <w:next w:val="Normal"/>
    <w:link w:val="Heading2Char"/>
    <w:qFormat/>
    <w:rsid w:val="005E03EA"/>
    <w:pPr>
      <w:keepNext/>
      <w:numPr>
        <w:ilvl w:val="1"/>
        <w:numId w:val="1"/>
      </w:numPr>
      <w:spacing w:before="240" w:after="60"/>
      <w:outlineLvl w:val="1"/>
    </w:pPr>
    <w:rPr>
      <w:rFonts w:ascii="Calibri" w:hAnsi="Calibri" w:cs="Arial"/>
      <w:b/>
      <w:bCs/>
      <w:iCs/>
      <w:sz w:val="26"/>
      <w:szCs w:val="28"/>
    </w:rPr>
  </w:style>
  <w:style w:type="paragraph" w:styleId="Heading3">
    <w:name w:val="heading 3"/>
    <w:basedOn w:val="Normal"/>
    <w:next w:val="Normal"/>
    <w:link w:val="Heading3Char"/>
    <w:qFormat/>
    <w:rsid w:val="005E03EA"/>
    <w:pPr>
      <w:keepNext/>
      <w:numPr>
        <w:ilvl w:val="2"/>
        <w:numId w:val="1"/>
      </w:numPr>
      <w:spacing w:before="240" w:after="60"/>
      <w:outlineLvl w:val="2"/>
    </w:pPr>
    <w:rPr>
      <w:rFonts w:ascii="Calibri" w:hAnsi="Calibri" w:cs="Arial"/>
      <w:b/>
      <w:bCs/>
      <w:sz w:val="26"/>
      <w:szCs w:val="26"/>
    </w:rPr>
  </w:style>
  <w:style w:type="paragraph" w:styleId="Heading4">
    <w:name w:val="heading 4"/>
    <w:basedOn w:val="Normal"/>
    <w:next w:val="Normal"/>
    <w:link w:val="Heading4Char"/>
    <w:qFormat/>
    <w:rsid w:val="005E03EA"/>
    <w:pPr>
      <w:keepNext/>
      <w:numPr>
        <w:ilvl w:val="3"/>
        <w:numId w:val="1"/>
      </w:numPr>
      <w:spacing w:before="240" w:after="60"/>
      <w:outlineLvl w:val="3"/>
    </w:pPr>
    <w:rPr>
      <w:rFonts w:ascii="Calibri" w:hAnsi="Calibri"/>
      <w:b/>
      <w:bCs/>
      <w:szCs w:val="28"/>
    </w:rPr>
  </w:style>
  <w:style w:type="paragraph" w:styleId="Heading5">
    <w:name w:val="heading 5"/>
    <w:basedOn w:val="Normal"/>
    <w:next w:val="Normal"/>
    <w:link w:val="Heading5Char"/>
    <w:qFormat/>
    <w:rsid w:val="005E03EA"/>
    <w:pPr>
      <w:numPr>
        <w:ilvl w:val="4"/>
        <w:numId w:val="1"/>
      </w:numPr>
      <w:spacing w:before="240" w:after="60"/>
      <w:outlineLvl w:val="4"/>
    </w:pPr>
    <w:rPr>
      <w:rFonts w:ascii="Calibri" w:hAnsi="Calibri"/>
      <w:b/>
      <w:bCs/>
      <w:iCs/>
      <w:sz w:val="26"/>
      <w:szCs w:val="26"/>
    </w:rPr>
  </w:style>
  <w:style w:type="paragraph" w:styleId="Heading6">
    <w:name w:val="heading 6"/>
    <w:basedOn w:val="Normal"/>
    <w:next w:val="Normal"/>
    <w:link w:val="Heading6Char"/>
    <w:qFormat/>
    <w:rsid w:val="005E03EA"/>
    <w:pPr>
      <w:numPr>
        <w:ilvl w:val="5"/>
        <w:numId w:val="1"/>
      </w:numPr>
      <w:spacing w:before="240" w:after="60"/>
      <w:outlineLvl w:val="5"/>
    </w:pPr>
    <w:rPr>
      <w:rFonts w:ascii="Calibri" w:hAnsi="Calibri"/>
      <w:b/>
      <w:bCs/>
    </w:rPr>
  </w:style>
  <w:style w:type="paragraph" w:styleId="Heading7">
    <w:name w:val="heading 7"/>
    <w:basedOn w:val="Normal"/>
    <w:next w:val="Normal"/>
    <w:link w:val="Heading7Char"/>
    <w:qFormat/>
    <w:rsid w:val="005E03EA"/>
    <w:pPr>
      <w:numPr>
        <w:ilvl w:val="6"/>
        <w:numId w:val="1"/>
      </w:numPr>
      <w:spacing w:before="240" w:after="60"/>
      <w:outlineLvl w:val="6"/>
    </w:pPr>
    <w:rPr>
      <w:rFonts w:ascii="Calibri" w:hAnsi="Calibri"/>
    </w:rPr>
  </w:style>
  <w:style w:type="paragraph" w:styleId="Heading8">
    <w:name w:val="heading 8"/>
    <w:basedOn w:val="Normal"/>
    <w:next w:val="Normal"/>
    <w:link w:val="Heading8Char"/>
    <w:qFormat/>
    <w:rsid w:val="005E03EA"/>
    <w:pPr>
      <w:numPr>
        <w:ilvl w:val="7"/>
        <w:numId w:val="1"/>
      </w:numPr>
      <w:spacing w:before="240" w:after="60"/>
      <w:outlineLvl w:val="7"/>
    </w:pPr>
    <w:rPr>
      <w:rFonts w:ascii="Calibri" w:hAnsi="Calibri"/>
      <w:i/>
      <w:iCs/>
    </w:rPr>
  </w:style>
  <w:style w:type="paragraph" w:styleId="Heading9">
    <w:name w:val="heading 9"/>
    <w:basedOn w:val="Normal"/>
    <w:next w:val="Normal"/>
    <w:link w:val="Heading9Char"/>
    <w:qFormat/>
    <w:rsid w:val="005E03EA"/>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03EA"/>
    <w:rPr>
      <w:rFonts w:ascii="Calibri" w:eastAsia="Times New Roman" w:hAnsi="Calibri" w:cs="Arial"/>
      <w:b/>
      <w:bCs/>
      <w:kern w:val="32"/>
      <w:sz w:val="32"/>
      <w:szCs w:val="32"/>
      <w:lang w:val="en-US"/>
    </w:rPr>
  </w:style>
  <w:style w:type="character" w:customStyle="1" w:styleId="Heading2Char">
    <w:name w:val="Heading 2 Char"/>
    <w:basedOn w:val="DefaultParagraphFont"/>
    <w:link w:val="Heading2"/>
    <w:rsid w:val="005E03EA"/>
    <w:rPr>
      <w:rFonts w:ascii="Calibri" w:eastAsia="Times New Roman" w:hAnsi="Calibri" w:cs="Arial"/>
      <w:b/>
      <w:bCs/>
      <w:iCs/>
      <w:sz w:val="26"/>
      <w:szCs w:val="28"/>
      <w:lang w:val="en-US"/>
    </w:rPr>
  </w:style>
  <w:style w:type="character" w:customStyle="1" w:styleId="Heading3Char">
    <w:name w:val="Heading 3 Char"/>
    <w:basedOn w:val="DefaultParagraphFont"/>
    <w:link w:val="Heading3"/>
    <w:rsid w:val="005E03EA"/>
    <w:rPr>
      <w:rFonts w:ascii="Calibri" w:eastAsia="Times New Roman" w:hAnsi="Calibri" w:cs="Arial"/>
      <w:b/>
      <w:bCs/>
      <w:sz w:val="26"/>
      <w:szCs w:val="26"/>
      <w:lang w:val="en-US"/>
    </w:rPr>
  </w:style>
  <w:style w:type="character" w:customStyle="1" w:styleId="Heading4Char">
    <w:name w:val="Heading 4 Char"/>
    <w:basedOn w:val="DefaultParagraphFont"/>
    <w:link w:val="Heading4"/>
    <w:rsid w:val="005E03EA"/>
    <w:rPr>
      <w:rFonts w:ascii="Calibri" w:eastAsia="Times New Roman" w:hAnsi="Calibri" w:cs="Times New Roman"/>
      <w:b/>
      <w:bCs/>
      <w:sz w:val="24"/>
      <w:szCs w:val="28"/>
      <w:lang w:val="en-US"/>
    </w:rPr>
  </w:style>
  <w:style w:type="character" w:customStyle="1" w:styleId="Heading5Char">
    <w:name w:val="Heading 5 Char"/>
    <w:basedOn w:val="DefaultParagraphFont"/>
    <w:link w:val="Heading5"/>
    <w:rsid w:val="005E03EA"/>
    <w:rPr>
      <w:rFonts w:ascii="Calibri" w:eastAsia="Times New Roman" w:hAnsi="Calibri" w:cs="Times New Roman"/>
      <w:b/>
      <w:bCs/>
      <w:iCs/>
      <w:sz w:val="26"/>
      <w:szCs w:val="26"/>
      <w:lang w:val="en-US"/>
    </w:rPr>
  </w:style>
  <w:style w:type="character" w:customStyle="1" w:styleId="Heading6Char">
    <w:name w:val="Heading 6 Char"/>
    <w:basedOn w:val="DefaultParagraphFont"/>
    <w:link w:val="Heading6"/>
    <w:rsid w:val="005E03EA"/>
    <w:rPr>
      <w:rFonts w:ascii="Calibri" w:eastAsia="Times New Roman" w:hAnsi="Calibri" w:cs="Times New Roman"/>
      <w:b/>
      <w:bCs/>
      <w:sz w:val="24"/>
      <w:szCs w:val="24"/>
      <w:lang w:val="en-US"/>
    </w:rPr>
  </w:style>
  <w:style w:type="character" w:customStyle="1" w:styleId="Heading7Char">
    <w:name w:val="Heading 7 Char"/>
    <w:basedOn w:val="DefaultParagraphFont"/>
    <w:link w:val="Heading7"/>
    <w:rsid w:val="005E03EA"/>
    <w:rPr>
      <w:rFonts w:ascii="Calibri" w:eastAsia="Times New Roman" w:hAnsi="Calibri" w:cs="Times New Roman"/>
      <w:sz w:val="24"/>
      <w:szCs w:val="24"/>
      <w:lang w:val="en-US"/>
    </w:rPr>
  </w:style>
  <w:style w:type="character" w:customStyle="1" w:styleId="Heading8Char">
    <w:name w:val="Heading 8 Char"/>
    <w:basedOn w:val="DefaultParagraphFont"/>
    <w:link w:val="Heading8"/>
    <w:rsid w:val="005E03EA"/>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rsid w:val="005E03EA"/>
    <w:rPr>
      <w:rFonts w:ascii="Arial" w:eastAsia="Times New Roman" w:hAnsi="Arial" w:cs="Arial"/>
      <w:sz w:val="24"/>
      <w:szCs w:val="24"/>
      <w:lang w:val="en-US"/>
    </w:rPr>
  </w:style>
  <w:style w:type="character" w:styleId="Strong">
    <w:name w:val="Strong"/>
    <w:basedOn w:val="DefaultParagraphFont"/>
    <w:qFormat/>
    <w:rsid w:val="005E03EA"/>
    <w:rPr>
      <w:b/>
      <w:bCs/>
    </w:rPr>
  </w:style>
  <w:style w:type="character" w:styleId="Emphasis">
    <w:name w:val="Emphasis"/>
    <w:basedOn w:val="DefaultParagraphFont"/>
    <w:qFormat/>
    <w:rsid w:val="005E03EA"/>
    <w:rPr>
      <w:i/>
      <w:iCs/>
    </w:rPr>
  </w:style>
  <w:style w:type="paragraph" w:styleId="NoSpacing">
    <w:name w:val="No Spacing"/>
    <w:uiPriority w:val="1"/>
    <w:qFormat/>
    <w:rsid w:val="005E03EA"/>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5E03EA"/>
    <w:pPr>
      <w:ind w:leftChars="400" w:left="840"/>
    </w:pPr>
    <w:rPr>
      <w:rFonts w:eastAsia="MS Mincho"/>
    </w:rPr>
  </w:style>
  <w:style w:type="character" w:styleId="BookTitle">
    <w:name w:val="Book Title"/>
    <w:basedOn w:val="DefaultParagraphFont"/>
    <w:uiPriority w:val="33"/>
    <w:qFormat/>
    <w:rsid w:val="005E03EA"/>
    <w:rPr>
      <w:rFonts w:cs="Times New Roman"/>
      <w:b/>
      <w:bCs/>
      <w:smallCaps/>
      <w:spacing w:val="5"/>
    </w:rPr>
  </w:style>
  <w:style w:type="table" w:styleId="TableGrid">
    <w:name w:val="Table Grid"/>
    <w:basedOn w:val="TableNormal"/>
    <w:uiPriority w:val="59"/>
    <w:rsid w:val="00413AE6"/>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3AE6"/>
    <w:rPr>
      <w:rFonts w:ascii="Tahoma" w:hAnsi="Tahoma" w:cs="Tahoma"/>
      <w:sz w:val="16"/>
      <w:szCs w:val="16"/>
    </w:rPr>
  </w:style>
  <w:style w:type="character" w:customStyle="1" w:styleId="BalloonTextChar">
    <w:name w:val="Balloon Text Char"/>
    <w:basedOn w:val="DefaultParagraphFont"/>
    <w:link w:val="BalloonText"/>
    <w:uiPriority w:val="99"/>
    <w:semiHidden/>
    <w:rsid w:val="00413AE6"/>
    <w:rPr>
      <w:rFonts w:ascii="Tahoma" w:eastAsia="Times New Roman" w:hAnsi="Tahoma" w:cs="Tahoma"/>
      <w:sz w:val="16"/>
      <w:szCs w:val="16"/>
      <w:lang w:val="en-US"/>
    </w:rPr>
  </w:style>
  <w:style w:type="paragraph" w:customStyle="1" w:styleId="Default">
    <w:name w:val="Default"/>
    <w:rsid w:val="00413AE6"/>
    <w:pPr>
      <w:autoSpaceDE w:val="0"/>
      <w:autoSpaceDN w:val="0"/>
      <w:adjustRightInd w:val="0"/>
      <w:spacing w:after="0" w:line="240" w:lineRule="auto"/>
    </w:pPr>
    <w:rPr>
      <w:rFonts w:ascii="Cambria" w:hAnsi="Cambria" w:cs="Cambria"/>
      <w:color w:val="000000"/>
      <w:sz w:val="24"/>
      <w:szCs w:val="24"/>
    </w:rPr>
  </w:style>
  <w:style w:type="character" w:customStyle="1" w:styleId="longtext">
    <w:name w:val="long_text"/>
    <w:basedOn w:val="DefaultParagraphFont"/>
    <w:rsid w:val="00413AE6"/>
    <w:rPr>
      <w:rFonts w:ascii="Times New Roman" w:hAnsi="Times New Roman" w:cs="Times New Roman" w:hint="default"/>
    </w:rPr>
  </w:style>
  <w:style w:type="paragraph" w:customStyle="1" w:styleId="Table">
    <w:name w:val="Table"/>
    <w:basedOn w:val="Normal"/>
    <w:rsid w:val="00413AE6"/>
    <w:pPr>
      <w:numPr>
        <w:numId w:val="6"/>
      </w:numPr>
      <w:suppressAutoHyphens/>
      <w:jc w:val="center"/>
    </w:pPr>
    <w:rPr>
      <w:rFonts w:ascii="Tahoma" w:hAnsi="Tahoma" w:cs="Tahoma"/>
      <w:sz w:val="20"/>
      <w:szCs w:val="22"/>
      <w:lang w:val="id-ID" w:eastAsia="ar-SA"/>
    </w:rPr>
  </w:style>
  <w:style w:type="paragraph" w:customStyle="1" w:styleId="Gambar">
    <w:name w:val="Gambar"/>
    <w:basedOn w:val="ListParagraph"/>
    <w:rsid w:val="00413AE6"/>
    <w:pPr>
      <w:spacing w:line="288" w:lineRule="auto"/>
      <w:ind w:leftChars="0" w:left="360" w:hanging="360"/>
      <w:contextualSpacing/>
      <w:jc w:val="center"/>
    </w:pPr>
    <w:rPr>
      <w:rFonts w:ascii="Calibri" w:eastAsia="Calibri" w:hAnsi="Calibri"/>
      <w:sz w:val="22"/>
      <w:szCs w:val="22"/>
      <w:lang w:val="sv-SE"/>
    </w:rPr>
  </w:style>
  <w:style w:type="character" w:styleId="Hyperlink">
    <w:name w:val="Hyperlink"/>
    <w:basedOn w:val="DefaultParagraphFont"/>
    <w:uiPriority w:val="99"/>
    <w:unhideWhenUsed/>
    <w:rsid w:val="00413AE6"/>
    <w:rPr>
      <w:color w:val="0000FF" w:themeColor="hyperlink"/>
      <w:u w:val="single"/>
    </w:rPr>
  </w:style>
  <w:style w:type="paragraph" w:styleId="BodyText">
    <w:name w:val="Body Text"/>
    <w:basedOn w:val="Normal"/>
    <w:link w:val="BodyTextChar"/>
    <w:rsid w:val="00413AE6"/>
    <w:pPr>
      <w:spacing w:after="120"/>
    </w:pPr>
    <w:rPr>
      <w:rFonts w:eastAsia="MS Mincho"/>
      <w:lang w:eastAsia="ja-JP"/>
    </w:rPr>
  </w:style>
  <w:style w:type="character" w:customStyle="1" w:styleId="BodyTextChar">
    <w:name w:val="Body Text Char"/>
    <w:basedOn w:val="DefaultParagraphFont"/>
    <w:link w:val="BodyText"/>
    <w:rsid w:val="00413AE6"/>
    <w:rPr>
      <w:rFonts w:ascii="Times New Roman" w:eastAsia="MS Mincho" w:hAnsi="Times New Roman" w:cs="Times New Roman"/>
      <w:sz w:val="24"/>
      <w:szCs w:val="24"/>
      <w:lang w:val="en-US" w:eastAsia="ja-JP"/>
    </w:rPr>
  </w:style>
  <w:style w:type="paragraph" w:styleId="BodyTextIndent">
    <w:name w:val="Body Text Indent"/>
    <w:basedOn w:val="Normal"/>
    <w:link w:val="BodyTextIndentChar"/>
    <w:rsid w:val="00413AE6"/>
    <w:pPr>
      <w:spacing w:line="360" w:lineRule="auto"/>
      <w:ind w:firstLine="720"/>
      <w:jc w:val="both"/>
    </w:pPr>
    <w:rPr>
      <w:szCs w:val="20"/>
    </w:rPr>
  </w:style>
  <w:style w:type="character" w:customStyle="1" w:styleId="BodyTextIndentChar">
    <w:name w:val="Body Text Indent Char"/>
    <w:basedOn w:val="DefaultParagraphFont"/>
    <w:link w:val="BodyTextIndent"/>
    <w:rsid w:val="00413AE6"/>
    <w:rPr>
      <w:rFonts w:ascii="Times New Roman" w:eastAsia="Times New Roman" w:hAnsi="Times New Roman" w:cs="Times New Roman"/>
      <w:sz w:val="24"/>
      <w:szCs w:val="20"/>
      <w:lang w:val="en-US"/>
    </w:rPr>
  </w:style>
  <w:style w:type="paragraph" w:customStyle="1" w:styleId="CM44">
    <w:name w:val="CM44"/>
    <w:basedOn w:val="Normal"/>
    <w:next w:val="Normal"/>
    <w:rsid w:val="00413AE6"/>
    <w:pPr>
      <w:widowControl w:val="0"/>
      <w:autoSpaceDE w:val="0"/>
      <w:autoSpaceDN w:val="0"/>
      <w:adjustRightInd w:val="0"/>
      <w:spacing w:after="113"/>
    </w:pPr>
    <w:rPr>
      <w:rFonts w:ascii="Arial" w:hAnsi="Arial" w:cs="Arial"/>
    </w:rPr>
  </w:style>
  <w:style w:type="paragraph" w:customStyle="1" w:styleId="Style7">
    <w:name w:val="Style 7"/>
    <w:rsid w:val="00413AE6"/>
    <w:pPr>
      <w:widowControl w:val="0"/>
      <w:autoSpaceDE w:val="0"/>
      <w:autoSpaceDN w:val="0"/>
      <w:spacing w:after="0" w:line="240" w:lineRule="auto"/>
    </w:pPr>
    <w:rPr>
      <w:rFonts w:ascii="Times New Roman" w:eastAsia="MS Mincho" w:hAnsi="Times New Roman" w:cs="Times New Roman"/>
      <w:sz w:val="20"/>
      <w:szCs w:val="20"/>
      <w:lang w:val="en-US" w:eastAsia="ja-JP"/>
    </w:rPr>
  </w:style>
  <w:style w:type="character" w:customStyle="1" w:styleId="ar11">
    <w:name w:val="ar_11"/>
    <w:basedOn w:val="DefaultParagraphFont"/>
    <w:rsid w:val="00413AE6"/>
    <w:rPr>
      <w:rFonts w:ascii="Arial" w:hAnsi="Arial" w:cs="Arial" w:hint="default"/>
      <w:sz w:val="18"/>
      <w:szCs w:val="18"/>
    </w:rPr>
  </w:style>
  <w:style w:type="paragraph" w:styleId="PlainText">
    <w:name w:val="Plain Text"/>
    <w:basedOn w:val="Normal"/>
    <w:link w:val="PlainTextChar"/>
    <w:rsid w:val="00413AE6"/>
    <w:rPr>
      <w:rFonts w:ascii="Courier New" w:hAnsi="Courier New"/>
      <w:sz w:val="20"/>
      <w:szCs w:val="20"/>
    </w:rPr>
  </w:style>
  <w:style w:type="character" w:customStyle="1" w:styleId="PlainTextChar">
    <w:name w:val="Plain Text Char"/>
    <w:basedOn w:val="DefaultParagraphFont"/>
    <w:link w:val="PlainText"/>
    <w:rsid w:val="00413AE6"/>
    <w:rPr>
      <w:rFonts w:ascii="Courier New" w:eastAsia="Times New Roman" w:hAnsi="Courier New" w:cs="Times New Roman"/>
      <w:sz w:val="20"/>
      <w:szCs w:val="20"/>
      <w:lang w:val="en-US"/>
    </w:rPr>
  </w:style>
  <w:style w:type="paragraph" w:styleId="NormalWeb">
    <w:name w:val="Normal (Web)"/>
    <w:basedOn w:val="Normal"/>
    <w:rsid w:val="00413AE6"/>
    <w:pPr>
      <w:spacing w:before="100" w:beforeAutospacing="1" w:after="100" w:afterAutospacing="1"/>
    </w:pPr>
  </w:style>
  <w:style w:type="paragraph" w:styleId="Footer">
    <w:name w:val="footer"/>
    <w:basedOn w:val="Normal"/>
    <w:link w:val="FooterChar"/>
    <w:uiPriority w:val="99"/>
    <w:rsid w:val="00413AE6"/>
    <w:pPr>
      <w:tabs>
        <w:tab w:val="center" w:pos="4320"/>
        <w:tab w:val="right" w:pos="8640"/>
      </w:tabs>
      <w:spacing w:after="200" w:line="276" w:lineRule="auto"/>
    </w:pPr>
    <w:rPr>
      <w:rFonts w:ascii="Calibri" w:eastAsia="Calibri" w:hAnsi="Calibri"/>
      <w:sz w:val="22"/>
      <w:szCs w:val="22"/>
      <w:lang w:val="id-ID"/>
    </w:rPr>
  </w:style>
  <w:style w:type="character" w:customStyle="1" w:styleId="FooterChar">
    <w:name w:val="Footer Char"/>
    <w:basedOn w:val="DefaultParagraphFont"/>
    <w:link w:val="Footer"/>
    <w:uiPriority w:val="99"/>
    <w:rsid w:val="00413AE6"/>
    <w:rPr>
      <w:rFonts w:ascii="Calibri" w:eastAsia="Calibri" w:hAnsi="Calibri" w:cs="Times New Roman"/>
    </w:rPr>
  </w:style>
  <w:style w:type="character" w:styleId="PageNumber">
    <w:name w:val="page number"/>
    <w:basedOn w:val="DefaultParagraphFont"/>
    <w:rsid w:val="00413AE6"/>
  </w:style>
  <w:style w:type="paragraph" w:styleId="Header">
    <w:name w:val="header"/>
    <w:basedOn w:val="Normal"/>
    <w:link w:val="HeaderChar"/>
    <w:rsid w:val="00413AE6"/>
    <w:pPr>
      <w:tabs>
        <w:tab w:val="center" w:pos="4320"/>
        <w:tab w:val="right" w:pos="8640"/>
      </w:tabs>
      <w:spacing w:after="200" w:line="276" w:lineRule="auto"/>
    </w:pPr>
    <w:rPr>
      <w:rFonts w:ascii="Calibri" w:eastAsia="Calibri" w:hAnsi="Calibri"/>
      <w:sz w:val="22"/>
      <w:szCs w:val="22"/>
      <w:lang w:val="id-ID"/>
    </w:rPr>
  </w:style>
  <w:style w:type="character" w:customStyle="1" w:styleId="HeaderChar">
    <w:name w:val="Header Char"/>
    <w:basedOn w:val="DefaultParagraphFont"/>
    <w:link w:val="Header"/>
    <w:rsid w:val="00413AE6"/>
    <w:rPr>
      <w:rFonts w:ascii="Calibri" w:eastAsia="Calibri" w:hAnsi="Calibri" w:cs="Times New Roman"/>
    </w:rPr>
  </w:style>
  <w:style w:type="paragraph" w:styleId="TOC1">
    <w:name w:val="toc 1"/>
    <w:basedOn w:val="Normal"/>
    <w:next w:val="Normal"/>
    <w:autoRedefine/>
    <w:uiPriority w:val="39"/>
    <w:rsid w:val="00413AE6"/>
    <w:pPr>
      <w:tabs>
        <w:tab w:val="left" w:pos="446"/>
        <w:tab w:val="right" w:leader="dot" w:pos="8827"/>
      </w:tabs>
      <w:spacing w:before="240"/>
    </w:pPr>
    <w:rPr>
      <w:rFonts w:ascii="Calibri" w:eastAsia="Calibri" w:hAnsi="Calibri"/>
      <w:b/>
      <w:sz w:val="22"/>
      <w:szCs w:val="22"/>
      <w:lang w:val="id-ID"/>
    </w:rPr>
  </w:style>
  <w:style w:type="paragraph" w:styleId="TOC2">
    <w:name w:val="toc 2"/>
    <w:basedOn w:val="Normal"/>
    <w:next w:val="Normal"/>
    <w:autoRedefine/>
    <w:uiPriority w:val="39"/>
    <w:rsid w:val="00413AE6"/>
    <w:pPr>
      <w:ind w:left="216"/>
    </w:pPr>
    <w:rPr>
      <w:rFonts w:ascii="Calibri" w:eastAsia="Calibri" w:hAnsi="Calibri"/>
      <w:b/>
      <w:sz w:val="22"/>
      <w:szCs w:val="22"/>
      <w:lang w:val="id-ID"/>
    </w:rPr>
  </w:style>
  <w:style w:type="paragraph" w:styleId="TOC3">
    <w:name w:val="toc 3"/>
    <w:basedOn w:val="Normal"/>
    <w:next w:val="Normal"/>
    <w:autoRedefine/>
    <w:uiPriority w:val="39"/>
    <w:rsid w:val="00413AE6"/>
    <w:pPr>
      <w:tabs>
        <w:tab w:val="right" w:leader="dot" w:pos="8827"/>
      </w:tabs>
      <w:ind w:left="446"/>
    </w:pPr>
    <w:rPr>
      <w:rFonts w:ascii="Calibri" w:eastAsia="Calibri" w:hAnsi="Calibri"/>
      <w:sz w:val="20"/>
      <w:szCs w:val="22"/>
      <w:lang w:val="id-ID"/>
    </w:rPr>
  </w:style>
  <w:style w:type="paragraph" w:styleId="TOC4">
    <w:name w:val="toc 4"/>
    <w:basedOn w:val="Normal"/>
    <w:next w:val="Normal"/>
    <w:autoRedefine/>
    <w:uiPriority w:val="39"/>
    <w:rsid w:val="00413AE6"/>
    <w:pPr>
      <w:ind w:left="662"/>
    </w:pPr>
    <w:rPr>
      <w:rFonts w:ascii="Calibri" w:eastAsia="Calibri" w:hAnsi="Calibri"/>
      <w:sz w:val="20"/>
      <w:szCs w:val="22"/>
      <w:lang w:val="id-ID"/>
    </w:rPr>
  </w:style>
  <w:style w:type="paragraph" w:styleId="TOC5">
    <w:name w:val="toc 5"/>
    <w:basedOn w:val="Normal"/>
    <w:next w:val="Normal"/>
    <w:autoRedefine/>
    <w:uiPriority w:val="39"/>
    <w:rsid w:val="00413AE6"/>
    <w:pPr>
      <w:tabs>
        <w:tab w:val="right" w:leader="dot" w:pos="8827"/>
      </w:tabs>
      <w:ind w:left="878"/>
    </w:pPr>
    <w:rPr>
      <w:rFonts w:ascii="Calibri" w:eastAsia="Calibri" w:hAnsi="Calibri"/>
      <w:sz w:val="20"/>
      <w:szCs w:val="22"/>
      <w:lang w:val="id-ID"/>
    </w:rPr>
  </w:style>
  <w:style w:type="paragraph" w:styleId="TableofFigures">
    <w:name w:val="table of figures"/>
    <w:basedOn w:val="Normal"/>
    <w:next w:val="Normal"/>
    <w:uiPriority w:val="99"/>
    <w:rsid w:val="00413AE6"/>
    <w:rPr>
      <w:rFonts w:ascii="Calibri" w:eastAsia="Calibri" w:hAnsi="Calibri"/>
      <w:sz w:val="20"/>
      <w:szCs w:val="22"/>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wmf"/><Relationship Id="rId18" Type="http://schemas.openxmlformats.org/officeDocument/2006/relationships/chart" Target="charts/chart5.xml"/><Relationship Id="rId26" Type="http://schemas.openxmlformats.org/officeDocument/2006/relationships/hyperlink" Target="http://www.sustainabilitystreet.org.au/" TargetMode="Externa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chart" Target="charts/chart4.xml"/><Relationship Id="rId25" Type="http://schemas.openxmlformats.org/officeDocument/2006/relationships/hyperlink" Target="http://www.unep.net/"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www.unesco.org/education/des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yperlink" Target="http://www.Amazon.com" TargetMode="External"/><Relationship Id="rId32"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www.pfeiffer.com" TargetMode="External"/><Relationship Id="rId28" Type="http://schemas.openxmlformats.org/officeDocument/2006/relationships/hyperlink" Target="http://www.nssd.net/" TargetMode="External"/><Relationship Id="rId10" Type="http://schemas.openxmlformats.org/officeDocument/2006/relationships/image" Target="media/image4.emf"/><Relationship Id="rId19" Type="http://schemas.openxmlformats.org/officeDocument/2006/relationships/chart" Target="charts/chart6.xml"/><Relationship Id="rId31" Type="http://schemas.openxmlformats.org/officeDocument/2006/relationships/hyperlink" Target="http://www.undp.org/fss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www.esdtoolkit.org/" TargetMode="External"/><Relationship Id="rId30" Type="http://schemas.openxmlformats.org/officeDocument/2006/relationships/hyperlink" Target="http://www.unescobkk.org/esd"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896"/>
          <c:w val="0.88621444201313571"/>
          <c:h val="0.62540716612378977"/>
        </c:manualLayout>
      </c:layout>
      <c:bar3DChart>
        <c:barDir val="col"/>
        <c:grouping val="clustered"/>
        <c:ser>
          <c:idx val="0"/>
          <c:order val="0"/>
          <c:tx>
            <c:strRef>
              <c:f>Sheet1!$A$2</c:f>
              <c:strCache>
                <c:ptCount val="1"/>
                <c:pt idx="0">
                  <c:v>Guru</c:v>
                </c:pt>
              </c:strCache>
            </c:strRef>
          </c:tx>
          <c:spPr>
            <a:solidFill>
              <a:srgbClr val="9999FF"/>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Sheet1!$B$2:$M$2</c:f>
              <c:numCache>
                <c:formatCode>0.00%</c:formatCode>
                <c:ptCount val="12"/>
                <c:pt idx="0">
                  <c:v>0.72300000000000064</c:v>
                </c:pt>
                <c:pt idx="1">
                  <c:v>0.48900000000000032</c:v>
                </c:pt>
                <c:pt idx="2">
                  <c:v>0.75600000000000633</c:v>
                </c:pt>
                <c:pt idx="3">
                  <c:v>0.87800000000000611</c:v>
                </c:pt>
                <c:pt idx="4">
                  <c:v>0.80500000000000005</c:v>
                </c:pt>
                <c:pt idx="5">
                  <c:v>0.73200000000000065</c:v>
                </c:pt>
                <c:pt idx="9">
                  <c:v>0.80480000000000063</c:v>
                </c:pt>
                <c:pt idx="10" formatCode="0%">
                  <c:v>0.39000000000000318</c:v>
                </c:pt>
                <c:pt idx="11">
                  <c:v>0.80500000000000005</c:v>
                </c:pt>
              </c:numCache>
            </c:numRef>
          </c:val>
        </c:ser>
        <c:ser>
          <c:idx val="1"/>
          <c:order val="1"/>
          <c:tx>
            <c:strRef>
              <c:f>Sheet1!$A$3</c:f>
              <c:strCache>
                <c:ptCount val="1"/>
                <c:pt idx="0">
                  <c:v>Kasek</c:v>
                </c:pt>
              </c:strCache>
            </c:strRef>
          </c:tx>
          <c:spPr>
            <a:solidFill>
              <a:srgbClr val="993366"/>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Sheet1!$B$3:$M$3</c:f>
              <c:numCache>
                <c:formatCode>0.00%</c:formatCode>
                <c:ptCount val="12"/>
                <c:pt idx="0">
                  <c:v>0.81180000000000063</c:v>
                </c:pt>
                <c:pt idx="1">
                  <c:v>0.64350000000000063</c:v>
                </c:pt>
                <c:pt idx="2">
                  <c:v>0.83400000000000063</c:v>
                </c:pt>
                <c:pt idx="3">
                  <c:v>0.98</c:v>
                </c:pt>
                <c:pt idx="4">
                  <c:v>0.91300000000000003</c:v>
                </c:pt>
                <c:pt idx="5">
                  <c:v>0.87900000000000622</c:v>
                </c:pt>
                <c:pt idx="6">
                  <c:v>0.75600000000000633</c:v>
                </c:pt>
                <c:pt idx="7">
                  <c:v>0.53700000000000003</c:v>
                </c:pt>
                <c:pt idx="8">
                  <c:v>0.6830000000000036</c:v>
                </c:pt>
                <c:pt idx="9">
                  <c:v>0.78100000000000003</c:v>
                </c:pt>
                <c:pt idx="10">
                  <c:v>0.73200000000000065</c:v>
                </c:pt>
                <c:pt idx="11">
                  <c:v>0.90200000000000002</c:v>
                </c:pt>
              </c:numCache>
            </c:numRef>
          </c:val>
        </c:ser>
        <c:ser>
          <c:idx val="2"/>
          <c:order val="2"/>
          <c:tx>
            <c:strRef>
              <c:f>Sheet1!$A$4</c:f>
              <c:strCache>
                <c:ptCount val="1"/>
                <c:pt idx="0">
                  <c:v>Pengawas</c:v>
                </c:pt>
              </c:strCache>
            </c:strRef>
          </c:tx>
          <c:spPr>
            <a:solidFill>
              <a:srgbClr val="FFFFCC"/>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Sheet1!$B$4:$M$4</c:f>
              <c:numCache>
                <c:formatCode>0.00%</c:formatCode>
                <c:ptCount val="12"/>
                <c:pt idx="0">
                  <c:v>0.96000000000000063</c:v>
                </c:pt>
                <c:pt idx="1">
                  <c:v>0.98</c:v>
                </c:pt>
                <c:pt idx="2">
                  <c:v>0.98</c:v>
                </c:pt>
                <c:pt idx="3">
                  <c:v>0.96140000000000003</c:v>
                </c:pt>
                <c:pt idx="4">
                  <c:v>1</c:v>
                </c:pt>
                <c:pt idx="5">
                  <c:v>0.88100000000000234</c:v>
                </c:pt>
                <c:pt idx="6">
                  <c:v>0.88400000000000234</c:v>
                </c:pt>
                <c:pt idx="7">
                  <c:v>0.33300000000000363</c:v>
                </c:pt>
                <c:pt idx="8">
                  <c:v>0.55600000000000005</c:v>
                </c:pt>
                <c:pt idx="9">
                  <c:v>0.66700000000000725</c:v>
                </c:pt>
              </c:numCache>
            </c:numRef>
          </c:val>
        </c:ser>
        <c:gapDepth val="0"/>
        <c:shape val="box"/>
        <c:axId val="105688448"/>
        <c:axId val="106124800"/>
        <c:axId val="0"/>
      </c:bar3DChart>
      <c:catAx>
        <c:axId val="105688448"/>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6124800"/>
        <c:crosses val="autoZero"/>
        <c:auto val="1"/>
        <c:lblAlgn val="ctr"/>
        <c:lblOffset val="100"/>
        <c:tickLblSkip val="1"/>
        <c:tickMarkSkip val="1"/>
      </c:catAx>
      <c:valAx>
        <c:axId val="106124800"/>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05688448"/>
        <c:crosses val="autoZero"/>
        <c:crossBetween val="between"/>
      </c:valAx>
      <c:spPr>
        <a:noFill/>
        <a:ln w="25398">
          <a:noFill/>
        </a:ln>
      </c:spPr>
    </c:plotArea>
    <c:legend>
      <c:legendPos val="b"/>
      <c:layout>
        <c:manualLayout>
          <c:xMode val="edge"/>
          <c:yMode val="edge"/>
          <c:x val="0.31509839654322686"/>
          <c:y val="0.91205211726384361"/>
          <c:w val="0.36761498699126244"/>
          <c:h val="7.8175895765472181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901"/>
          <c:w val="0.88621444201313482"/>
          <c:h val="0.62540716612378999"/>
        </c:manualLayout>
      </c:layout>
      <c:bar3DChart>
        <c:barDir val="col"/>
        <c:grouping val="clustered"/>
        <c:ser>
          <c:idx val="0"/>
          <c:order val="0"/>
          <c:tx>
            <c:strRef>
              <c:f>Sheet1!$A$2</c:f>
              <c:strCache>
                <c:ptCount val="1"/>
                <c:pt idx="0">
                  <c:v>Negeri</c:v>
                </c:pt>
              </c:strCache>
            </c:strRef>
          </c:tx>
          <c:spPr>
            <a:solidFill>
              <a:srgbClr val="9999FF"/>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Sheet1!$B$2:$M$2</c:f>
              <c:numCache>
                <c:formatCode>0.00%</c:formatCode>
                <c:ptCount val="12"/>
                <c:pt idx="0">
                  <c:v>0.89</c:v>
                </c:pt>
                <c:pt idx="1">
                  <c:v>0.78</c:v>
                </c:pt>
                <c:pt idx="2">
                  <c:v>0.8</c:v>
                </c:pt>
                <c:pt idx="3">
                  <c:v>0.89</c:v>
                </c:pt>
                <c:pt idx="4">
                  <c:v>0.92</c:v>
                </c:pt>
                <c:pt idx="5">
                  <c:v>0.83000000000000063</c:v>
                </c:pt>
                <c:pt idx="6">
                  <c:v>0.86000000000000065</c:v>
                </c:pt>
                <c:pt idx="7">
                  <c:v>0.74000000000000243</c:v>
                </c:pt>
                <c:pt idx="8">
                  <c:v>0.78</c:v>
                </c:pt>
                <c:pt idx="9">
                  <c:v>0.80480000000000063</c:v>
                </c:pt>
                <c:pt idx="10" formatCode="0%">
                  <c:v>0.75000000000000255</c:v>
                </c:pt>
                <c:pt idx="11">
                  <c:v>0.9</c:v>
                </c:pt>
              </c:numCache>
            </c:numRef>
          </c:val>
        </c:ser>
        <c:ser>
          <c:idx val="1"/>
          <c:order val="1"/>
          <c:tx>
            <c:strRef>
              <c:f>Sheet1!$A$3</c:f>
              <c:strCache>
                <c:ptCount val="1"/>
                <c:pt idx="0">
                  <c:v>Swasta</c:v>
                </c:pt>
              </c:strCache>
            </c:strRef>
          </c:tx>
          <c:spPr>
            <a:solidFill>
              <a:srgbClr val="993366"/>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Sheet1!$B$3:$M$3</c:f>
              <c:numCache>
                <c:formatCode>0.00%</c:formatCode>
                <c:ptCount val="12"/>
                <c:pt idx="0">
                  <c:v>0.81180000000000063</c:v>
                </c:pt>
                <c:pt idx="1">
                  <c:v>0.64350000000000063</c:v>
                </c:pt>
                <c:pt idx="2">
                  <c:v>0.75000000000000255</c:v>
                </c:pt>
                <c:pt idx="3">
                  <c:v>0.84000000000000064</c:v>
                </c:pt>
                <c:pt idx="4">
                  <c:v>0.87000000000000244</c:v>
                </c:pt>
                <c:pt idx="5">
                  <c:v>0.76000000000000278</c:v>
                </c:pt>
                <c:pt idx="6">
                  <c:v>0.75600000000000278</c:v>
                </c:pt>
                <c:pt idx="7">
                  <c:v>0.53700000000000003</c:v>
                </c:pt>
                <c:pt idx="8">
                  <c:v>0.68300000000000005</c:v>
                </c:pt>
                <c:pt idx="9">
                  <c:v>0.78100000000000003</c:v>
                </c:pt>
                <c:pt idx="10">
                  <c:v>0.34</c:v>
                </c:pt>
                <c:pt idx="11">
                  <c:v>0.86000000000000065</c:v>
                </c:pt>
              </c:numCache>
            </c:numRef>
          </c:val>
        </c:ser>
        <c:ser>
          <c:idx val="2"/>
          <c:order val="2"/>
          <c:tx>
            <c:strRef>
              <c:f>Sheet1!$A$4</c:f>
              <c:strCache>
                <c:ptCount val="1"/>
              </c:strCache>
            </c:strRef>
          </c:tx>
          <c:spPr>
            <a:solidFill>
              <a:srgbClr val="FFFFCC"/>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Sheet1!$B$4:$M$4</c:f>
              <c:numCache>
                <c:formatCode>General</c:formatCode>
                <c:ptCount val="12"/>
              </c:numCache>
            </c:numRef>
          </c:val>
        </c:ser>
        <c:gapDepth val="0"/>
        <c:shape val="box"/>
        <c:axId val="122972032"/>
        <c:axId val="125956096"/>
        <c:axId val="0"/>
      </c:bar3DChart>
      <c:catAx>
        <c:axId val="122972032"/>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25956096"/>
        <c:crosses val="autoZero"/>
        <c:auto val="1"/>
        <c:lblAlgn val="ctr"/>
        <c:lblOffset val="100"/>
        <c:tickLblSkip val="1"/>
        <c:tickMarkSkip val="1"/>
      </c:catAx>
      <c:valAx>
        <c:axId val="125956096"/>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22972032"/>
        <c:crosses val="autoZero"/>
        <c:crossBetween val="between"/>
      </c:valAx>
      <c:spPr>
        <a:noFill/>
        <a:ln w="25398">
          <a:noFill/>
        </a:ln>
      </c:spPr>
    </c:plotArea>
    <c:legend>
      <c:legendPos val="b"/>
      <c:layout>
        <c:manualLayout>
          <c:xMode val="edge"/>
          <c:yMode val="edge"/>
          <c:x val="0.31509839654322686"/>
          <c:y val="0.91205211726384361"/>
          <c:w val="0.36761498699126266"/>
          <c:h val="7.8175895765472139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907"/>
          <c:w val="0.88621444201313482"/>
          <c:h val="0.62540716612379021"/>
        </c:manualLayout>
      </c:layout>
      <c:bar3DChart>
        <c:barDir val="col"/>
        <c:grouping val="clustered"/>
        <c:ser>
          <c:idx val="0"/>
          <c:order val="0"/>
          <c:tx>
            <c:strRef>
              <c:f>Sheet1!$A$2</c:f>
              <c:strCache>
                <c:ptCount val="1"/>
                <c:pt idx="0">
                  <c:v>Mencari Sendiri</c:v>
                </c:pt>
              </c:strCache>
            </c:strRef>
          </c:tx>
          <c:spPr>
            <a:solidFill>
              <a:srgbClr val="9999FF"/>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Sheet1!$B$2:$M$2</c:f>
              <c:numCache>
                <c:formatCode>0.00%</c:formatCode>
                <c:ptCount val="12"/>
                <c:pt idx="0">
                  <c:v>0.31670000000000031</c:v>
                </c:pt>
                <c:pt idx="1">
                  <c:v>0.4667</c:v>
                </c:pt>
                <c:pt idx="2">
                  <c:v>0.23300000000000001</c:v>
                </c:pt>
                <c:pt idx="3">
                  <c:v>0.21670000000000064</c:v>
                </c:pt>
                <c:pt idx="4">
                  <c:v>0.21670000000000064</c:v>
                </c:pt>
                <c:pt idx="5">
                  <c:v>0.1333</c:v>
                </c:pt>
                <c:pt idx="6">
                  <c:v>0.1333</c:v>
                </c:pt>
                <c:pt idx="7">
                  <c:v>0.18330000000000021</c:v>
                </c:pt>
                <c:pt idx="8">
                  <c:v>0.15000000000000024</c:v>
                </c:pt>
                <c:pt idx="9">
                  <c:v>0.11670000000000012</c:v>
                </c:pt>
                <c:pt idx="10" formatCode="0%">
                  <c:v>0.1333</c:v>
                </c:pt>
                <c:pt idx="11">
                  <c:v>0.1333</c:v>
                </c:pt>
              </c:numCache>
            </c:numRef>
          </c:val>
        </c:ser>
        <c:ser>
          <c:idx val="1"/>
          <c:order val="1"/>
          <c:tx>
            <c:strRef>
              <c:f>Sheet1!$A$3</c:f>
              <c:strCache>
                <c:ptCount val="1"/>
                <c:pt idx="0">
                  <c:v>Atasan</c:v>
                </c:pt>
              </c:strCache>
            </c:strRef>
          </c:tx>
          <c:spPr>
            <a:solidFill>
              <a:srgbClr val="993366"/>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Sheet1!$B$3:$M$3</c:f>
              <c:numCache>
                <c:formatCode>0.00%</c:formatCode>
                <c:ptCount val="12"/>
                <c:pt idx="0">
                  <c:v>0.5665</c:v>
                </c:pt>
                <c:pt idx="1">
                  <c:v>0.5333</c:v>
                </c:pt>
                <c:pt idx="2">
                  <c:v>0.61670000000000313</c:v>
                </c:pt>
                <c:pt idx="3">
                  <c:v>0.58329999999999949</c:v>
                </c:pt>
                <c:pt idx="4">
                  <c:v>0.76670000000000316</c:v>
                </c:pt>
                <c:pt idx="5">
                  <c:v>0.65000000000000291</c:v>
                </c:pt>
                <c:pt idx="6">
                  <c:v>0.65000000000000291</c:v>
                </c:pt>
                <c:pt idx="7">
                  <c:v>0.35000000000000031</c:v>
                </c:pt>
                <c:pt idx="8">
                  <c:v>0.8</c:v>
                </c:pt>
                <c:pt idx="9">
                  <c:v>0.4667</c:v>
                </c:pt>
                <c:pt idx="10">
                  <c:v>0.56670000000000065</c:v>
                </c:pt>
                <c:pt idx="11">
                  <c:v>0.86000000000000065</c:v>
                </c:pt>
              </c:numCache>
            </c:numRef>
          </c:val>
        </c:ser>
        <c:ser>
          <c:idx val="2"/>
          <c:order val="2"/>
          <c:tx>
            <c:strRef>
              <c:f>Sheet1!$A$4</c:f>
              <c:strCache>
                <c:ptCount val="1"/>
              </c:strCache>
            </c:strRef>
          </c:tx>
          <c:spPr>
            <a:solidFill>
              <a:srgbClr val="FFFFCC"/>
            </a:solidFill>
            <a:ln w="12694">
              <a:solidFill>
                <a:srgbClr val="000000"/>
              </a:solidFill>
              <a:prstDash val="solid"/>
            </a:ln>
          </c:spPr>
          <c:cat>
            <c:strRef>
              <c:f>Sheet1!$B$1:$M$1</c:f>
              <c:strCache>
                <c:ptCount val="12"/>
                <c:pt idx="0">
                  <c:v>SPN</c:v>
                </c:pt>
                <c:pt idx="1">
                  <c:v>GdD</c:v>
                </c:pt>
                <c:pt idx="2">
                  <c:v>SNP</c:v>
                </c:pt>
                <c:pt idx="3">
                  <c:v>SI</c:v>
                </c:pt>
                <c:pt idx="4">
                  <c:v>SKL</c:v>
                </c:pt>
                <c:pt idx="5">
                  <c:v>PAN</c:v>
                </c:pt>
                <c:pt idx="6">
                  <c:v>MOD</c:v>
                </c:pt>
                <c:pt idx="7">
                  <c:v>SPS</c:v>
                </c:pt>
                <c:pt idx="8">
                  <c:v>SKS</c:v>
                </c:pt>
                <c:pt idx="9">
                  <c:v>SG</c:v>
                </c:pt>
                <c:pt idx="10">
                  <c:v>BTP</c:v>
                </c:pt>
                <c:pt idx="11">
                  <c:v>DUN</c:v>
                </c:pt>
              </c:strCache>
            </c:strRef>
          </c:cat>
          <c:val>
            <c:numRef>
              <c:f>Sheet1!$B$4:$M$4</c:f>
              <c:numCache>
                <c:formatCode>General</c:formatCode>
                <c:ptCount val="12"/>
              </c:numCache>
            </c:numRef>
          </c:val>
        </c:ser>
        <c:gapDepth val="0"/>
        <c:shape val="box"/>
        <c:axId val="142799232"/>
        <c:axId val="142801152"/>
        <c:axId val="0"/>
      </c:bar3DChart>
      <c:catAx>
        <c:axId val="142799232"/>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2801152"/>
        <c:crosses val="autoZero"/>
        <c:auto val="1"/>
        <c:lblAlgn val="ctr"/>
        <c:lblOffset val="100"/>
        <c:tickLblSkip val="1"/>
        <c:tickMarkSkip val="1"/>
      </c:catAx>
      <c:valAx>
        <c:axId val="142801152"/>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42799232"/>
        <c:crosses val="autoZero"/>
        <c:crossBetween val="between"/>
      </c:valAx>
      <c:spPr>
        <a:noFill/>
        <a:ln w="25398">
          <a:noFill/>
        </a:ln>
      </c:spPr>
    </c:plotArea>
    <c:legend>
      <c:legendPos val="b"/>
      <c:layout>
        <c:manualLayout>
          <c:xMode val="edge"/>
          <c:yMode val="edge"/>
          <c:x val="0.31509839654322686"/>
          <c:y val="0.91205211726384361"/>
          <c:w val="0.36761498699126288"/>
          <c:h val="7.8175895765472084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918"/>
          <c:w val="0.88621444201313482"/>
          <c:h val="0.62540716612379044"/>
        </c:manualLayout>
      </c:layout>
      <c:bar3DChart>
        <c:barDir val="col"/>
        <c:grouping val="clustered"/>
        <c:ser>
          <c:idx val="0"/>
          <c:order val="0"/>
          <c:tx>
            <c:strRef>
              <c:f>Sheet1!$A$2</c:f>
              <c:strCache>
                <c:ptCount val="1"/>
                <c:pt idx="0">
                  <c:v>Guru</c:v>
                </c:pt>
              </c:strCache>
            </c:strRef>
          </c:tx>
          <c:spPr>
            <a:solidFill>
              <a:srgbClr val="9999FF"/>
            </a:solidFill>
            <a:ln w="12694">
              <a:solidFill>
                <a:srgbClr val="000000"/>
              </a:solidFill>
              <a:prstDash val="solid"/>
            </a:ln>
          </c:spPr>
          <c:cat>
            <c:strRef>
              <c:f>Sheet1!$B$1:$H$1</c:f>
              <c:strCache>
                <c:ptCount val="7"/>
                <c:pt idx="0">
                  <c:v>SI</c:v>
                </c:pt>
                <c:pt idx="1">
                  <c:v>SKL</c:v>
                </c:pt>
                <c:pt idx="2">
                  <c:v>PAN</c:v>
                </c:pt>
                <c:pt idx="3">
                  <c:v>MOD</c:v>
                </c:pt>
                <c:pt idx="4">
                  <c:v>SPS</c:v>
                </c:pt>
                <c:pt idx="5">
                  <c:v>SKS</c:v>
                </c:pt>
                <c:pt idx="6">
                  <c:v>SG</c:v>
                </c:pt>
              </c:strCache>
            </c:strRef>
          </c:cat>
          <c:val>
            <c:numRef>
              <c:f>Sheet1!$B$2:$H$2</c:f>
              <c:numCache>
                <c:formatCode>0.00%</c:formatCode>
                <c:ptCount val="7"/>
                <c:pt idx="0">
                  <c:v>0.55000000000000004</c:v>
                </c:pt>
                <c:pt idx="1">
                  <c:v>0.5333</c:v>
                </c:pt>
                <c:pt idx="2">
                  <c:v>0</c:v>
                </c:pt>
                <c:pt idx="3">
                  <c:v>0</c:v>
                </c:pt>
                <c:pt idx="4">
                  <c:v>0</c:v>
                </c:pt>
                <c:pt idx="5">
                  <c:v>0</c:v>
                </c:pt>
                <c:pt idx="6">
                  <c:v>0.73329999999999995</c:v>
                </c:pt>
              </c:numCache>
            </c:numRef>
          </c:val>
        </c:ser>
        <c:ser>
          <c:idx val="1"/>
          <c:order val="1"/>
          <c:tx>
            <c:strRef>
              <c:f>Sheet1!$A$3</c:f>
              <c:strCache>
                <c:ptCount val="1"/>
                <c:pt idx="0">
                  <c:v>Kasek</c:v>
                </c:pt>
              </c:strCache>
            </c:strRef>
          </c:tx>
          <c:spPr>
            <a:solidFill>
              <a:srgbClr val="993366"/>
            </a:solidFill>
            <a:ln w="12694">
              <a:solidFill>
                <a:srgbClr val="000000"/>
              </a:solidFill>
              <a:prstDash val="solid"/>
            </a:ln>
          </c:spPr>
          <c:cat>
            <c:strRef>
              <c:f>Sheet1!$B$1:$H$1</c:f>
              <c:strCache>
                <c:ptCount val="7"/>
                <c:pt idx="0">
                  <c:v>SI</c:v>
                </c:pt>
                <c:pt idx="1">
                  <c:v>SKL</c:v>
                </c:pt>
                <c:pt idx="2">
                  <c:v>PAN</c:v>
                </c:pt>
                <c:pt idx="3">
                  <c:v>MOD</c:v>
                </c:pt>
                <c:pt idx="4">
                  <c:v>SPS</c:v>
                </c:pt>
                <c:pt idx="5">
                  <c:v>SKS</c:v>
                </c:pt>
                <c:pt idx="6">
                  <c:v>SG</c:v>
                </c:pt>
              </c:strCache>
            </c:strRef>
          </c:cat>
          <c:val>
            <c:numRef>
              <c:f>Sheet1!$B$3:$H$3</c:f>
              <c:numCache>
                <c:formatCode>0.00%</c:formatCode>
                <c:ptCount val="7"/>
                <c:pt idx="0">
                  <c:v>0.55000000000000004</c:v>
                </c:pt>
                <c:pt idx="1">
                  <c:v>0.73329999999999995</c:v>
                </c:pt>
                <c:pt idx="2">
                  <c:v>0.68330000000000002</c:v>
                </c:pt>
                <c:pt idx="3">
                  <c:v>0.68330000000000002</c:v>
                </c:pt>
                <c:pt idx="4">
                  <c:v>0.5</c:v>
                </c:pt>
                <c:pt idx="5">
                  <c:v>0.85000000000000064</c:v>
                </c:pt>
                <c:pt idx="6">
                  <c:v>0.8</c:v>
                </c:pt>
              </c:numCache>
            </c:numRef>
          </c:val>
        </c:ser>
        <c:ser>
          <c:idx val="2"/>
          <c:order val="2"/>
          <c:tx>
            <c:strRef>
              <c:f>Sheet1!$A$4</c:f>
              <c:strCache>
                <c:ptCount val="1"/>
                <c:pt idx="0">
                  <c:v>Pengawas</c:v>
                </c:pt>
              </c:strCache>
            </c:strRef>
          </c:tx>
          <c:spPr>
            <a:solidFill>
              <a:srgbClr val="FFFFCC"/>
            </a:solidFill>
            <a:ln w="12694">
              <a:solidFill>
                <a:srgbClr val="000000"/>
              </a:solidFill>
              <a:prstDash val="solid"/>
            </a:ln>
          </c:spPr>
          <c:cat>
            <c:strRef>
              <c:f>Sheet1!$B$1:$H$1</c:f>
              <c:strCache>
                <c:ptCount val="7"/>
                <c:pt idx="0">
                  <c:v>SI</c:v>
                </c:pt>
                <c:pt idx="1">
                  <c:v>SKL</c:v>
                </c:pt>
                <c:pt idx="2">
                  <c:v>PAN</c:v>
                </c:pt>
                <c:pt idx="3">
                  <c:v>MOD</c:v>
                </c:pt>
                <c:pt idx="4">
                  <c:v>SPS</c:v>
                </c:pt>
                <c:pt idx="5">
                  <c:v>SKS</c:v>
                </c:pt>
                <c:pt idx="6">
                  <c:v>SG</c:v>
                </c:pt>
              </c:strCache>
            </c:strRef>
          </c:cat>
          <c:val>
            <c:numRef>
              <c:f>Sheet1!$B$4:$H$4</c:f>
              <c:numCache>
                <c:formatCode>0.00%</c:formatCode>
                <c:ptCount val="7"/>
                <c:pt idx="0">
                  <c:v>0.71109999999999995</c:v>
                </c:pt>
                <c:pt idx="1">
                  <c:v>0.73329999999999995</c:v>
                </c:pt>
                <c:pt idx="2">
                  <c:v>0.68330000000000002</c:v>
                </c:pt>
                <c:pt idx="3">
                  <c:v>0.68890000000000062</c:v>
                </c:pt>
                <c:pt idx="4">
                  <c:v>0.73329999999999995</c:v>
                </c:pt>
                <c:pt idx="5">
                  <c:v>0.64440000000000064</c:v>
                </c:pt>
                <c:pt idx="6">
                  <c:v>0.71109999999999995</c:v>
                </c:pt>
              </c:numCache>
            </c:numRef>
          </c:val>
        </c:ser>
        <c:gapDepth val="0"/>
        <c:shape val="box"/>
        <c:axId val="179301376"/>
        <c:axId val="184471936"/>
        <c:axId val="0"/>
      </c:bar3DChart>
      <c:catAx>
        <c:axId val="179301376"/>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84471936"/>
        <c:crosses val="autoZero"/>
        <c:auto val="1"/>
        <c:lblAlgn val="ctr"/>
        <c:lblOffset val="100"/>
        <c:tickLblSkip val="1"/>
        <c:tickMarkSkip val="1"/>
      </c:catAx>
      <c:valAx>
        <c:axId val="184471936"/>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79301376"/>
        <c:crosses val="autoZero"/>
        <c:crossBetween val="between"/>
      </c:valAx>
      <c:spPr>
        <a:noFill/>
        <a:ln w="25398">
          <a:noFill/>
        </a:ln>
      </c:spPr>
    </c:plotArea>
    <c:legend>
      <c:legendPos val="b"/>
      <c:layout>
        <c:manualLayout>
          <c:xMode val="edge"/>
          <c:yMode val="edge"/>
          <c:x val="0.31509839654322686"/>
          <c:y val="0.91205211726384361"/>
          <c:w val="0.36761498699126305"/>
          <c:h val="7.8175895765472056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926"/>
          <c:w val="0.88621444201313482"/>
          <c:h val="0.62540716612379066"/>
        </c:manualLayout>
      </c:layout>
      <c:bar3DChart>
        <c:barDir val="col"/>
        <c:grouping val="clustered"/>
        <c:ser>
          <c:idx val="0"/>
          <c:order val="0"/>
          <c:tx>
            <c:strRef>
              <c:f>Sheet1!$A$2</c:f>
              <c:strCache>
                <c:ptCount val="1"/>
                <c:pt idx="0">
                  <c:v>Kabupaten</c:v>
                </c:pt>
              </c:strCache>
            </c:strRef>
          </c:tx>
          <c:spPr>
            <a:solidFill>
              <a:srgbClr val="9999FF"/>
            </a:solidFill>
            <a:ln w="12694">
              <a:solidFill>
                <a:srgbClr val="000000"/>
              </a:solidFill>
              <a:prstDash val="solid"/>
            </a:ln>
          </c:spPr>
          <c:cat>
            <c:strRef>
              <c:f>Sheet1!$B$1:$J$1</c:f>
              <c:strCache>
                <c:ptCount val="9"/>
                <c:pt idx="0">
                  <c:v>SI</c:v>
                </c:pt>
                <c:pt idx="1">
                  <c:v>SKL</c:v>
                </c:pt>
                <c:pt idx="2">
                  <c:v>PAN</c:v>
                </c:pt>
                <c:pt idx="3">
                  <c:v>SPS</c:v>
                </c:pt>
                <c:pt idx="4">
                  <c:v>SKS</c:v>
                </c:pt>
                <c:pt idx="5">
                  <c:v>SG</c:v>
                </c:pt>
                <c:pt idx="6">
                  <c:v>SPS</c:v>
                </c:pt>
                <c:pt idx="7">
                  <c:v>SKS</c:v>
                </c:pt>
                <c:pt idx="8">
                  <c:v>SG</c:v>
                </c:pt>
              </c:strCache>
            </c:strRef>
          </c:cat>
          <c:val>
            <c:numRef>
              <c:f>Sheet1!$B$2:$J$2</c:f>
              <c:numCache>
                <c:formatCode>0.00%</c:formatCode>
                <c:ptCount val="9"/>
                <c:pt idx="0">
                  <c:v>0.5625</c:v>
                </c:pt>
                <c:pt idx="1">
                  <c:v>0.69099999999999995</c:v>
                </c:pt>
                <c:pt idx="2">
                  <c:v>0.5625</c:v>
                </c:pt>
                <c:pt idx="3">
                  <c:v>0.69810000000000005</c:v>
                </c:pt>
                <c:pt idx="4">
                  <c:v>0.67620000000000302</c:v>
                </c:pt>
                <c:pt idx="5">
                  <c:v>0.73810000000000064</c:v>
                </c:pt>
                <c:pt idx="6">
                  <c:v>0.13020000000000001</c:v>
                </c:pt>
                <c:pt idx="7">
                  <c:v>0.11799999999999998</c:v>
                </c:pt>
                <c:pt idx="8">
                  <c:v>0.1033</c:v>
                </c:pt>
              </c:numCache>
            </c:numRef>
          </c:val>
        </c:ser>
        <c:ser>
          <c:idx val="1"/>
          <c:order val="1"/>
          <c:tx>
            <c:strRef>
              <c:f>Sheet1!$A$3</c:f>
              <c:strCache>
                <c:ptCount val="1"/>
                <c:pt idx="0">
                  <c:v>Provinsi</c:v>
                </c:pt>
              </c:strCache>
            </c:strRef>
          </c:tx>
          <c:spPr>
            <a:solidFill>
              <a:srgbClr val="993366"/>
            </a:solidFill>
            <a:ln w="12694">
              <a:solidFill>
                <a:srgbClr val="000000"/>
              </a:solidFill>
              <a:prstDash val="solid"/>
            </a:ln>
          </c:spPr>
          <c:cat>
            <c:strRef>
              <c:f>Sheet1!$B$1:$J$1</c:f>
              <c:strCache>
                <c:ptCount val="9"/>
                <c:pt idx="0">
                  <c:v>SI</c:v>
                </c:pt>
                <c:pt idx="1">
                  <c:v>SKL</c:v>
                </c:pt>
                <c:pt idx="2">
                  <c:v>PAN</c:v>
                </c:pt>
                <c:pt idx="3">
                  <c:v>SPS</c:v>
                </c:pt>
                <c:pt idx="4">
                  <c:v>SKS</c:v>
                </c:pt>
                <c:pt idx="5">
                  <c:v>SG</c:v>
                </c:pt>
                <c:pt idx="6">
                  <c:v>SPS</c:v>
                </c:pt>
                <c:pt idx="7">
                  <c:v>SKS</c:v>
                </c:pt>
                <c:pt idx="8">
                  <c:v>SG</c:v>
                </c:pt>
              </c:strCache>
            </c:strRef>
          </c:cat>
          <c:val>
            <c:numRef>
              <c:f>Sheet1!$B$3:$J$3</c:f>
              <c:numCache>
                <c:formatCode>0.00%</c:formatCode>
                <c:ptCount val="9"/>
                <c:pt idx="0">
                  <c:v>0.12939999999999999</c:v>
                </c:pt>
                <c:pt idx="1">
                  <c:v>0.28260000000000002</c:v>
                </c:pt>
                <c:pt idx="2">
                  <c:v>0.30690000000000139</c:v>
                </c:pt>
                <c:pt idx="3">
                  <c:v>0.27150000000000002</c:v>
                </c:pt>
                <c:pt idx="4">
                  <c:v>0.30300000000000032</c:v>
                </c:pt>
                <c:pt idx="5">
                  <c:v>0.30900000000000122</c:v>
                </c:pt>
                <c:pt idx="6">
                  <c:v>0.5</c:v>
                </c:pt>
                <c:pt idx="7">
                  <c:v>0.85000000000000064</c:v>
                </c:pt>
                <c:pt idx="8">
                  <c:v>0.8</c:v>
                </c:pt>
              </c:numCache>
            </c:numRef>
          </c:val>
        </c:ser>
        <c:ser>
          <c:idx val="2"/>
          <c:order val="2"/>
          <c:tx>
            <c:strRef>
              <c:f>Sheet1!$A$4</c:f>
              <c:strCache>
                <c:ptCount val="1"/>
                <c:pt idx="0">
                  <c:v>Pusat</c:v>
                </c:pt>
              </c:strCache>
            </c:strRef>
          </c:tx>
          <c:spPr>
            <a:solidFill>
              <a:srgbClr val="FFFFCC"/>
            </a:solidFill>
            <a:ln w="12694">
              <a:solidFill>
                <a:srgbClr val="000000"/>
              </a:solidFill>
              <a:prstDash val="solid"/>
            </a:ln>
          </c:spPr>
          <c:cat>
            <c:strRef>
              <c:f>Sheet1!$B$1:$J$1</c:f>
              <c:strCache>
                <c:ptCount val="9"/>
                <c:pt idx="0">
                  <c:v>SI</c:v>
                </c:pt>
                <c:pt idx="1">
                  <c:v>SKL</c:v>
                </c:pt>
                <c:pt idx="2">
                  <c:v>PAN</c:v>
                </c:pt>
                <c:pt idx="3">
                  <c:v>SPS</c:v>
                </c:pt>
                <c:pt idx="4">
                  <c:v>SKS</c:v>
                </c:pt>
                <c:pt idx="5">
                  <c:v>SG</c:v>
                </c:pt>
                <c:pt idx="6">
                  <c:v>SPS</c:v>
                </c:pt>
                <c:pt idx="7">
                  <c:v>SKS</c:v>
                </c:pt>
                <c:pt idx="8">
                  <c:v>SG</c:v>
                </c:pt>
              </c:strCache>
            </c:strRef>
          </c:cat>
          <c:val>
            <c:numRef>
              <c:f>Sheet1!$B$4:$J$4</c:f>
              <c:numCache>
                <c:formatCode>0.00%</c:formatCode>
                <c:ptCount val="9"/>
                <c:pt idx="0">
                  <c:v>0.10589999999999998</c:v>
                </c:pt>
                <c:pt idx="1">
                  <c:v>0.12060000000000012</c:v>
                </c:pt>
                <c:pt idx="2">
                  <c:v>0.13739999999999999</c:v>
                </c:pt>
                <c:pt idx="3">
                  <c:v>0.13020000000000001</c:v>
                </c:pt>
                <c:pt idx="4">
                  <c:v>0.11799999999999998</c:v>
                </c:pt>
                <c:pt idx="5">
                  <c:v>0.10199999999999998</c:v>
                </c:pt>
                <c:pt idx="6">
                  <c:v>0.73329999999999995</c:v>
                </c:pt>
                <c:pt idx="7">
                  <c:v>0.64440000000000064</c:v>
                </c:pt>
                <c:pt idx="8">
                  <c:v>0.71109999999999995</c:v>
                </c:pt>
              </c:numCache>
            </c:numRef>
          </c:val>
        </c:ser>
        <c:gapDepth val="0"/>
        <c:shape val="box"/>
        <c:axId val="107366272"/>
        <c:axId val="107367808"/>
        <c:axId val="0"/>
      </c:bar3DChart>
      <c:catAx>
        <c:axId val="107366272"/>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7367808"/>
        <c:crosses val="autoZero"/>
        <c:auto val="1"/>
        <c:lblAlgn val="ctr"/>
        <c:lblOffset val="100"/>
        <c:tickLblSkip val="1"/>
        <c:tickMarkSkip val="1"/>
      </c:catAx>
      <c:valAx>
        <c:axId val="107367808"/>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07366272"/>
        <c:crosses val="autoZero"/>
        <c:crossBetween val="between"/>
      </c:valAx>
      <c:spPr>
        <a:noFill/>
        <a:ln w="25398">
          <a:noFill/>
        </a:ln>
      </c:spPr>
    </c:plotArea>
    <c:legend>
      <c:legendPos val="b"/>
      <c:layout>
        <c:manualLayout>
          <c:xMode val="edge"/>
          <c:yMode val="edge"/>
          <c:x val="0.31509839654322686"/>
          <c:y val="0.91205211726384361"/>
          <c:w val="0.36761498699126327"/>
          <c:h val="7.8175895765472028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932"/>
          <c:w val="0.88621444201313482"/>
          <c:h val="0.62540716612379088"/>
        </c:manualLayout>
      </c:layout>
      <c:bar3DChart>
        <c:barDir val="col"/>
        <c:grouping val="clustered"/>
        <c:ser>
          <c:idx val="0"/>
          <c:order val="0"/>
          <c:tx>
            <c:strRef>
              <c:f>Sheet1!$A$2</c:f>
              <c:strCache>
                <c:ptCount val="1"/>
                <c:pt idx="0">
                  <c:v>Dinas Pendidikan</c:v>
                </c:pt>
              </c:strCache>
            </c:strRef>
          </c:tx>
          <c:spPr>
            <a:solidFill>
              <a:srgbClr val="9999FF"/>
            </a:solidFill>
            <a:ln w="12694">
              <a:solidFill>
                <a:srgbClr val="000000"/>
              </a:solidFill>
              <a:prstDash val="solid"/>
            </a:ln>
          </c:spPr>
          <c:cat>
            <c:strRef>
              <c:f>Sheet1!$B$1:$C$1</c:f>
              <c:strCache>
                <c:ptCount val="2"/>
                <c:pt idx="0">
                  <c:v>Guru</c:v>
                </c:pt>
                <c:pt idx="1">
                  <c:v>Kasek</c:v>
                </c:pt>
              </c:strCache>
            </c:strRef>
          </c:cat>
          <c:val>
            <c:numRef>
              <c:f>Sheet1!$B$2:$C$2</c:f>
              <c:numCache>
                <c:formatCode>0.00%</c:formatCode>
                <c:ptCount val="2"/>
                <c:pt idx="0">
                  <c:v>0.5625</c:v>
                </c:pt>
                <c:pt idx="1">
                  <c:v>0.69099999999999995</c:v>
                </c:pt>
              </c:numCache>
            </c:numRef>
          </c:val>
        </c:ser>
        <c:ser>
          <c:idx val="1"/>
          <c:order val="1"/>
          <c:tx>
            <c:strRef>
              <c:f>Sheet1!$A$3</c:f>
              <c:strCache>
                <c:ptCount val="1"/>
                <c:pt idx="0">
                  <c:v>Sekolah</c:v>
                </c:pt>
              </c:strCache>
            </c:strRef>
          </c:tx>
          <c:spPr>
            <a:solidFill>
              <a:srgbClr val="993366"/>
            </a:solidFill>
            <a:ln w="12694">
              <a:solidFill>
                <a:srgbClr val="000000"/>
              </a:solidFill>
              <a:prstDash val="solid"/>
            </a:ln>
          </c:spPr>
          <c:cat>
            <c:strRef>
              <c:f>Sheet1!$B$1:$C$1</c:f>
              <c:strCache>
                <c:ptCount val="2"/>
                <c:pt idx="0">
                  <c:v>Guru</c:v>
                </c:pt>
                <c:pt idx="1">
                  <c:v>Kasek</c:v>
                </c:pt>
              </c:strCache>
            </c:strRef>
          </c:cat>
          <c:val>
            <c:numRef>
              <c:f>Sheet1!$B$3:$C$3</c:f>
              <c:numCache>
                <c:formatCode>0.00%</c:formatCode>
                <c:ptCount val="2"/>
                <c:pt idx="0">
                  <c:v>0.12939999999999999</c:v>
                </c:pt>
                <c:pt idx="1">
                  <c:v>0.28260000000000002</c:v>
                </c:pt>
              </c:numCache>
            </c:numRef>
          </c:val>
        </c:ser>
        <c:ser>
          <c:idx val="2"/>
          <c:order val="2"/>
          <c:tx>
            <c:strRef>
              <c:f>Sheet1!$A$4</c:f>
              <c:strCache>
                <c:ptCount val="1"/>
                <c:pt idx="0">
                  <c:v>Sekolah dan Dinas P</c:v>
                </c:pt>
              </c:strCache>
            </c:strRef>
          </c:tx>
          <c:spPr>
            <a:solidFill>
              <a:srgbClr val="FFFFCC"/>
            </a:solidFill>
            <a:ln w="12694">
              <a:solidFill>
                <a:srgbClr val="000000"/>
              </a:solidFill>
              <a:prstDash val="solid"/>
            </a:ln>
          </c:spPr>
          <c:cat>
            <c:strRef>
              <c:f>Sheet1!$B$1:$C$1</c:f>
              <c:strCache>
                <c:ptCount val="2"/>
                <c:pt idx="0">
                  <c:v>Guru</c:v>
                </c:pt>
                <c:pt idx="1">
                  <c:v>Kasek</c:v>
                </c:pt>
              </c:strCache>
            </c:strRef>
          </c:cat>
          <c:val>
            <c:numRef>
              <c:f>Sheet1!$B$4:$C$4</c:f>
              <c:numCache>
                <c:formatCode>0.00%</c:formatCode>
                <c:ptCount val="2"/>
                <c:pt idx="0">
                  <c:v>0.10589999999999998</c:v>
                </c:pt>
                <c:pt idx="1">
                  <c:v>0.12060000000000012</c:v>
                </c:pt>
              </c:numCache>
            </c:numRef>
          </c:val>
        </c:ser>
        <c:gapDepth val="0"/>
        <c:shape val="box"/>
        <c:axId val="107471616"/>
        <c:axId val="107473152"/>
        <c:axId val="0"/>
      </c:bar3DChart>
      <c:catAx>
        <c:axId val="107471616"/>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7473152"/>
        <c:crosses val="autoZero"/>
        <c:auto val="1"/>
        <c:lblAlgn val="ctr"/>
        <c:lblOffset val="100"/>
        <c:tickLblSkip val="1"/>
        <c:tickMarkSkip val="1"/>
      </c:catAx>
      <c:valAx>
        <c:axId val="107473152"/>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07471616"/>
        <c:crosses val="autoZero"/>
        <c:crossBetween val="between"/>
      </c:valAx>
      <c:spPr>
        <a:noFill/>
        <a:ln w="25398">
          <a:noFill/>
        </a:ln>
      </c:spPr>
    </c:plotArea>
    <c:legend>
      <c:legendPos val="b"/>
      <c:layout>
        <c:manualLayout>
          <c:xMode val="edge"/>
          <c:yMode val="edge"/>
          <c:x val="0.15873724739631562"/>
          <c:y val="0.8973463794966805"/>
          <c:w val="0.68033712203884966"/>
          <c:h val="7.8175895765471987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904"/>
          <c:w val="0.88621444201313482"/>
          <c:h val="0.6254071661237901"/>
        </c:manualLayout>
      </c:layout>
      <c:bar3DChart>
        <c:barDir val="col"/>
        <c:grouping val="clustered"/>
        <c:ser>
          <c:idx val="0"/>
          <c:order val="0"/>
          <c:tx>
            <c:strRef>
              <c:f>Sheet1!$A$2</c:f>
              <c:strCache>
                <c:ptCount val="1"/>
                <c:pt idx="0">
                  <c:v>Adaptasi</c:v>
                </c:pt>
              </c:strCache>
            </c:strRef>
          </c:tx>
          <c:spPr>
            <a:solidFill>
              <a:srgbClr val="9999FF"/>
            </a:solidFill>
            <a:ln w="12694">
              <a:solidFill>
                <a:srgbClr val="000000"/>
              </a:solidFill>
              <a:prstDash val="solid"/>
            </a:ln>
          </c:spPr>
          <c:cat>
            <c:strRef>
              <c:f>Sheet1!$B$1:$C$1</c:f>
              <c:strCache>
                <c:ptCount val="2"/>
                <c:pt idx="0">
                  <c:v>Adaptasi</c:v>
                </c:pt>
                <c:pt idx="1">
                  <c:v>Adopsi</c:v>
                </c:pt>
              </c:strCache>
            </c:strRef>
          </c:cat>
          <c:val>
            <c:numRef>
              <c:f>Sheet1!$B$2:$C$2</c:f>
              <c:numCache>
                <c:formatCode>0.00%</c:formatCode>
                <c:ptCount val="2"/>
                <c:pt idx="0">
                  <c:v>0.26920000000000005</c:v>
                </c:pt>
                <c:pt idx="1">
                  <c:v>0.43310000000000032</c:v>
                </c:pt>
              </c:numCache>
            </c:numRef>
          </c:val>
        </c:ser>
        <c:ser>
          <c:idx val="1"/>
          <c:order val="1"/>
          <c:tx>
            <c:strRef>
              <c:f>Sheet1!$A$3</c:f>
              <c:strCache>
                <c:ptCount val="1"/>
                <c:pt idx="0">
                  <c:v>Silabus</c:v>
                </c:pt>
              </c:strCache>
            </c:strRef>
          </c:tx>
          <c:spPr>
            <a:solidFill>
              <a:srgbClr val="993366"/>
            </a:solidFill>
            <a:ln w="12694">
              <a:solidFill>
                <a:srgbClr val="000000"/>
              </a:solidFill>
              <a:prstDash val="solid"/>
            </a:ln>
          </c:spPr>
          <c:cat>
            <c:strRef>
              <c:f>Sheet1!$B$1:$C$1</c:f>
              <c:strCache>
                <c:ptCount val="2"/>
                <c:pt idx="0">
                  <c:v>Adaptasi</c:v>
                </c:pt>
                <c:pt idx="1">
                  <c:v>Adopsi</c:v>
                </c:pt>
              </c:strCache>
            </c:strRef>
          </c:cat>
          <c:val>
            <c:numRef>
              <c:f>Sheet1!$B$3:$C$3</c:f>
              <c:numCache>
                <c:formatCode>0.00%</c:formatCode>
                <c:ptCount val="2"/>
                <c:pt idx="0">
                  <c:v>0.32000000000000084</c:v>
                </c:pt>
                <c:pt idx="1">
                  <c:v>0.44</c:v>
                </c:pt>
              </c:numCache>
            </c:numRef>
          </c:val>
        </c:ser>
        <c:ser>
          <c:idx val="2"/>
          <c:order val="2"/>
          <c:tx>
            <c:strRef>
              <c:f>Sheet1!$A$4</c:f>
              <c:strCache>
                <c:ptCount val="1"/>
                <c:pt idx="0">
                  <c:v>RPP</c:v>
                </c:pt>
              </c:strCache>
            </c:strRef>
          </c:tx>
          <c:spPr>
            <a:solidFill>
              <a:srgbClr val="FFFFCC"/>
            </a:solidFill>
            <a:ln w="12694">
              <a:solidFill>
                <a:srgbClr val="000000"/>
              </a:solidFill>
              <a:prstDash val="solid"/>
            </a:ln>
          </c:spPr>
          <c:cat>
            <c:strRef>
              <c:f>Sheet1!$B$1:$C$1</c:f>
              <c:strCache>
                <c:ptCount val="2"/>
                <c:pt idx="0">
                  <c:v>Adaptasi</c:v>
                </c:pt>
                <c:pt idx="1">
                  <c:v>Adopsi</c:v>
                </c:pt>
              </c:strCache>
            </c:strRef>
          </c:cat>
          <c:val>
            <c:numRef>
              <c:f>Sheet1!$B$4:$C$4</c:f>
              <c:numCache>
                <c:formatCode>0.00%</c:formatCode>
                <c:ptCount val="2"/>
                <c:pt idx="0">
                  <c:v>0.22220000000000001</c:v>
                </c:pt>
                <c:pt idx="1">
                  <c:v>0.44440000000000002</c:v>
                </c:pt>
              </c:numCache>
            </c:numRef>
          </c:val>
        </c:ser>
        <c:gapDepth val="0"/>
        <c:shape val="box"/>
        <c:axId val="76877184"/>
        <c:axId val="81695872"/>
        <c:axId val="0"/>
      </c:bar3DChart>
      <c:catAx>
        <c:axId val="76877184"/>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81695872"/>
        <c:crosses val="autoZero"/>
        <c:auto val="1"/>
        <c:lblAlgn val="ctr"/>
        <c:lblOffset val="100"/>
        <c:tickLblSkip val="1"/>
        <c:tickMarkSkip val="1"/>
      </c:catAx>
      <c:valAx>
        <c:axId val="81695872"/>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76877184"/>
        <c:crosses val="autoZero"/>
        <c:crossBetween val="between"/>
      </c:valAx>
      <c:spPr>
        <a:noFill/>
        <a:ln w="25398">
          <a:noFill/>
        </a:ln>
      </c:spPr>
    </c:plotArea>
    <c:legend>
      <c:legendPos val="b"/>
      <c:layout>
        <c:manualLayout>
          <c:xMode val="edge"/>
          <c:yMode val="edge"/>
          <c:x val="0.19285238598906479"/>
          <c:y val="0.91205211726384361"/>
          <c:w val="0.7371956863601038"/>
          <c:h val="7.8175895765472111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912"/>
          <c:w val="0.88621444201313482"/>
          <c:h val="0.62540716612379033"/>
        </c:manualLayout>
      </c:layout>
      <c:bar3DChart>
        <c:barDir val="col"/>
        <c:grouping val="clustered"/>
        <c:ser>
          <c:idx val="0"/>
          <c:order val="0"/>
          <c:tx>
            <c:strRef>
              <c:f>Sheet1!$A$2</c:f>
              <c:strCache>
                <c:ptCount val="1"/>
                <c:pt idx="0">
                  <c:v>Guru</c:v>
                </c:pt>
              </c:strCache>
            </c:strRef>
          </c:tx>
          <c:spPr>
            <a:solidFill>
              <a:srgbClr val="9999FF"/>
            </a:solidFill>
            <a:ln w="12694">
              <a:solidFill>
                <a:srgbClr val="000000"/>
              </a:solidFill>
              <a:prstDash val="solid"/>
            </a:ln>
          </c:spPr>
          <c:cat>
            <c:strRef>
              <c:f>Sheet1!$B$1:$C$1</c:f>
              <c:strCache>
                <c:ptCount val="2"/>
                <c:pt idx="0">
                  <c:v>Guru</c:v>
                </c:pt>
                <c:pt idx="1">
                  <c:v>Kasek</c:v>
                </c:pt>
              </c:strCache>
            </c:strRef>
          </c:cat>
          <c:val>
            <c:numRef>
              <c:f>Sheet1!$B$2:$C$2</c:f>
              <c:numCache>
                <c:formatCode>0.00%</c:formatCode>
                <c:ptCount val="2"/>
                <c:pt idx="0">
                  <c:v>0.86000000000000065</c:v>
                </c:pt>
                <c:pt idx="1">
                  <c:v>0.88229999999999997</c:v>
                </c:pt>
              </c:numCache>
            </c:numRef>
          </c:val>
        </c:ser>
        <c:ser>
          <c:idx val="1"/>
          <c:order val="1"/>
          <c:tx>
            <c:strRef>
              <c:f>Sheet1!$A$3</c:f>
              <c:strCache>
                <c:ptCount val="1"/>
                <c:pt idx="0">
                  <c:v>Kepala Sekolah</c:v>
                </c:pt>
              </c:strCache>
            </c:strRef>
          </c:tx>
          <c:spPr>
            <a:solidFill>
              <a:srgbClr val="993366"/>
            </a:solidFill>
            <a:ln w="12694">
              <a:solidFill>
                <a:srgbClr val="000000"/>
              </a:solidFill>
              <a:prstDash val="solid"/>
            </a:ln>
          </c:spPr>
          <c:cat>
            <c:strRef>
              <c:f>Sheet1!$B$1:$C$1</c:f>
              <c:strCache>
                <c:ptCount val="2"/>
                <c:pt idx="0">
                  <c:v>Guru</c:v>
                </c:pt>
                <c:pt idx="1">
                  <c:v>Kasek</c:v>
                </c:pt>
              </c:strCache>
            </c:strRef>
          </c:cat>
          <c:val>
            <c:numRef>
              <c:f>Sheet1!$B$3:$C$3</c:f>
              <c:numCache>
                <c:formatCode>0.00%</c:formatCode>
                <c:ptCount val="2"/>
                <c:pt idx="0">
                  <c:v>0.82230000000000003</c:v>
                </c:pt>
                <c:pt idx="1">
                  <c:v>0.85000000000000064</c:v>
                </c:pt>
              </c:numCache>
            </c:numRef>
          </c:val>
        </c:ser>
        <c:ser>
          <c:idx val="2"/>
          <c:order val="2"/>
          <c:tx>
            <c:strRef>
              <c:f>Sheet1!$A$4</c:f>
              <c:strCache>
                <c:ptCount val="1"/>
                <c:pt idx="0">
                  <c:v>Komite</c:v>
                </c:pt>
              </c:strCache>
            </c:strRef>
          </c:tx>
          <c:spPr>
            <a:solidFill>
              <a:srgbClr val="FFFFCC"/>
            </a:solidFill>
            <a:ln w="12694">
              <a:solidFill>
                <a:srgbClr val="000000"/>
              </a:solidFill>
              <a:prstDash val="solid"/>
            </a:ln>
          </c:spPr>
          <c:cat>
            <c:strRef>
              <c:f>Sheet1!$B$1:$C$1</c:f>
              <c:strCache>
                <c:ptCount val="2"/>
                <c:pt idx="0">
                  <c:v>Guru</c:v>
                </c:pt>
                <c:pt idx="1">
                  <c:v>Kasek</c:v>
                </c:pt>
              </c:strCache>
            </c:strRef>
          </c:cat>
          <c:val>
            <c:numRef>
              <c:f>Sheet1!$B$4:$C$4</c:f>
              <c:numCache>
                <c:formatCode>0.00%</c:formatCode>
                <c:ptCount val="2"/>
                <c:pt idx="0">
                  <c:v>0.47460000000000002</c:v>
                </c:pt>
                <c:pt idx="1">
                  <c:v>0.49330000000000096</c:v>
                </c:pt>
              </c:numCache>
            </c:numRef>
          </c:val>
        </c:ser>
        <c:gapDepth val="0"/>
        <c:shape val="box"/>
        <c:axId val="123963648"/>
        <c:axId val="123990016"/>
        <c:axId val="0"/>
      </c:bar3DChart>
      <c:catAx>
        <c:axId val="123963648"/>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23990016"/>
        <c:crosses val="autoZero"/>
        <c:auto val="1"/>
        <c:lblAlgn val="ctr"/>
        <c:lblOffset val="100"/>
        <c:tickLblSkip val="1"/>
        <c:tickMarkSkip val="1"/>
      </c:catAx>
      <c:valAx>
        <c:axId val="123990016"/>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23963648"/>
        <c:crosses val="autoZero"/>
        <c:crossBetween val="between"/>
      </c:valAx>
      <c:spPr>
        <a:noFill/>
        <a:ln w="25398">
          <a:noFill/>
        </a:ln>
      </c:spPr>
    </c:plotArea>
    <c:legend>
      <c:legendPos val="b"/>
      <c:layout>
        <c:manualLayout>
          <c:xMode val="edge"/>
          <c:yMode val="edge"/>
          <c:x val="0.19285238598906479"/>
          <c:y val="0.91205211726384361"/>
          <c:w val="0.73719568636010424"/>
          <c:h val="7.817589576547207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903719912472634E-2"/>
          <c:y val="0.17263843648208899"/>
          <c:w val="0.88621444201313482"/>
          <c:h val="0.62540716612378988"/>
        </c:manualLayout>
      </c:layout>
      <c:bar3DChart>
        <c:barDir val="col"/>
        <c:grouping val="clustered"/>
        <c:ser>
          <c:idx val="0"/>
          <c:order val="0"/>
          <c:tx>
            <c:strRef>
              <c:f>Sheet1!$A$2</c:f>
              <c:strCache>
                <c:ptCount val="1"/>
                <c:pt idx="0">
                  <c:v>Guru</c:v>
                </c:pt>
              </c:strCache>
            </c:strRef>
          </c:tx>
          <c:spPr>
            <a:solidFill>
              <a:srgbClr val="9999FF"/>
            </a:solidFill>
            <a:ln w="12694">
              <a:solidFill>
                <a:srgbClr val="000000"/>
              </a:solidFill>
              <a:prstDash val="solid"/>
            </a:ln>
          </c:spPr>
          <c:cat>
            <c:strRef>
              <c:f>Sheet1!$B$1:$J$1</c:f>
              <c:strCache>
                <c:ptCount val="9"/>
                <c:pt idx="0">
                  <c:v>Tujuan</c:v>
                </c:pt>
                <c:pt idx="1">
                  <c:v>Kurikulum</c:v>
                </c:pt>
                <c:pt idx="2">
                  <c:v>Kalender</c:v>
                </c:pt>
                <c:pt idx="3">
                  <c:v>Silabus</c:v>
                </c:pt>
                <c:pt idx="4">
                  <c:v>RPP</c:v>
                </c:pt>
                <c:pt idx="5">
                  <c:v>Mulok 1</c:v>
                </c:pt>
                <c:pt idx="6">
                  <c:v>Mulok2</c:v>
                </c:pt>
                <c:pt idx="7">
                  <c:v>Mulok lainnya</c:v>
                </c:pt>
                <c:pt idx="8">
                  <c:v>KKM</c:v>
                </c:pt>
              </c:strCache>
            </c:strRef>
          </c:cat>
          <c:val>
            <c:numRef>
              <c:f>Sheet1!$B$2:$J$2</c:f>
              <c:numCache>
                <c:formatCode>0.00%</c:formatCode>
                <c:ptCount val="9"/>
                <c:pt idx="0">
                  <c:v>0.96000000000000063</c:v>
                </c:pt>
                <c:pt idx="1">
                  <c:v>0.95830000000000004</c:v>
                </c:pt>
                <c:pt idx="2">
                  <c:v>0.96000000000000063</c:v>
                </c:pt>
                <c:pt idx="3">
                  <c:v>0.96000000000000063</c:v>
                </c:pt>
                <c:pt idx="4">
                  <c:v>1</c:v>
                </c:pt>
                <c:pt idx="5">
                  <c:v>0.31820000000000032</c:v>
                </c:pt>
                <c:pt idx="6">
                  <c:v>0.5</c:v>
                </c:pt>
                <c:pt idx="7">
                  <c:v>0.68830000000000002</c:v>
                </c:pt>
                <c:pt idx="8">
                  <c:v>0.70830000000000004</c:v>
                </c:pt>
              </c:numCache>
            </c:numRef>
          </c:val>
        </c:ser>
        <c:ser>
          <c:idx val="1"/>
          <c:order val="1"/>
          <c:tx>
            <c:strRef>
              <c:f>Sheet1!$A$3</c:f>
              <c:strCache>
                <c:ptCount val="1"/>
                <c:pt idx="0">
                  <c:v>Kasek</c:v>
                </c:pt>
              </c:strCache>
            </c:strRef>
          </c:tx>
          <c:spPr>
            <a:solidFill>
              <a:srgbClr val="993366"/>
            </a:solidFill>
            <a:ln w="12694">
              <a:solidFill>
                <a:srgbClr val="000000"/>
              </a:solidFill>
              <a:prstDash val="solid"/>
            </a:ln>
          </c:spPr>
          <c:cat>
            <c:strRef>
              <c:f>Sheet1!$B$1:$J$1</c:f>
              <c:strCache>
                <c:ptCount val="9"/>
                <c:pt idx="0">
                  <c:v>Tujuan</c:v>
                </c:pt>
                <c:pt idx="1">
                  <c:v>Kurikulum</c:v>
                </c:pt>
                <c:pt idx="2">
                  <c:v>Kalender</c:v>
                </c:pt>
                <c:pt idx="3">
                  <c:v>Silabus</c:v>
                </c:pt>
                <c:pt idx="4">
                  <c:v>RPP</c:v>
                </c:pt>
                <c:pt idx="5">
                  <c:v>Mulok 1</c:v>
                </c:pt>
                <c:pt idx="6">
                  <c:v>Mulok2</c:v>
                </c:pt>
                <c:pt idx="7">
                  <c:v>Mulok lainnya</c:v>
                </c:pt>
                <c:pt idx="8">
                  <c:v>KKM</c:v>
                </c:pt>
              </c:strCache>
            </c:strRef>
          </c:cat>
          <c:val>
            <c:numRef>
              <c:f>Sheet1!$B$3:$J$3</c:f>
              <c:numCache>
                <c:formatCode>0.00%</c:formatCode>
                <c:ptCount val="9"/>
                <c:pt idx="0">
                  <c:v>0.96000000000000063</c:v>
                </c:pt>
                <c:pt idx="1">
                  <c:v>1</c:v>
                </c:pt>
                <c:pt idx="2">
                  <c:v>0.98</c:v>
                </c:pt>
                <c:pt idx="3">
                  <c:v>1</c:v>
                </c:pt>
                <c:pt idx="4">
                  <c:v>0.95830000000000004</c:v>
                </c:pt>
                <c:pt idx="5">
                  <c:v>0.48000000000000032</c:v>
                </c:pt>
                <c:pt idx="6">
                  <c:v>0.60870000000000168</c:v>
                </c:pt>
                <c:pt idx="7">
                  <c:v>0.66000000000000192</c:v>
                </c:pt>
                <c:pt idx="8">
                  <c:v>0.72000000000000064</c:v>
                </c:pt>
              </c:numCache>
            </c:numRef>
          </c:val>
        </c:ser>
        <c:ser>
          <c:idx val="2"/>
          <c:order val="2"/>
          <c:tx>
            <c:strRef>
              <c:f>Sheet1!#REF!</c:f>
              <c:strCache>
                <c:ptCount val="1"/>
                <c:pt idx="0">
                  <c:v>#REF!</c:v>
                </c:pt>
              </c:strCache>
            </c:strRef>
          </c:tx>
          <c:spPr>
            <a:solidFill>
              <a:srgbClr val="FFFFCC"/>
            </a:solidFill>
            <a:ln w="12694">
              <a:solidFill>
                <a:srgbClr val="000000"/>
              </a:solidFill>
              <a:prstDash val="solid"/>
            </a:ln>
          </c:spPr>
          <c:cat>
            <c:strRef>
              <c:f>Sheet1!$B$1:$J$1</c:f>
              <c:strCache>
                <c:ptCount val="9"/>
                <c:pt idx="0">
                  <c:v>Tujuan</c:v>
                </c:pt>
                <c:pt idx="1">
                  <c:v>Kurikulum</c:v>
                </c:pt>
                <c:pt idx="2">
                  <c:v>Kalender</c:v>
                </c:pt>
                <c:pt idx="3">
                  <c:v>Silabus</c:v>
                </c:pt>
                <c:pt idx="4">
                  <c:v>RPP</c:v>
                </c:pt>
                <c:pt idx="5">
                  <c:v>Mulok 1</c:v>
                </c:pt>
                <c:pt idx="6">
                  <c:v>Mulok2</c:v>
                </c:pt>
                <c:pt idx="7">
                  <c:v>Mulok lainnya</c:v>
                </c:pt>
                <c:pt idx="8">
                  <c:v>KKM</c:v>
                </c:pt>
              </c:strCache>
            </c:strRef>
          </c:cat>
          <c:val>
            <c:numRef>
              <c:f>Sheet1!#REF!</c:f>
              <c:numCache>
                <c:formatCode>General</c:formatCode>
                <c:ptCount val="1"/>
                <c:pt idx="0">
                  <c:v>1</c:v>
                </c:pt>
              </c:numCache>
            </c:numRef>
          </c:val>
        </c:ser>
        <c:gapDepth val="0"/>
        <c:shape val="box"/>
        <c:axId val="122336384"/>
        <c:axId val="122337920"/>
        <c:axId val="0"/>
      </c:bar3DChart>
      <c:catAx>
        <c:axId val="122336384"/>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22337920"/>
        <c:crosses val="autoZero"/>
        <c:auto val="1"/>
        <c:lblAlgn val="ctr"/>
        <c:lblOffset val="100"/>
        <c:tickLblSkip val="1"/>
        <c:tickMarkSkip val="1"/>
      </c:catAx>
      <c:valAx>
        <c:axId val="122337920"/>
        <c:scaling>
          <c:orientation val="minMax"/>
        </c:scaling>
        <c:axPos val="l"/>
        <c:majorGridlines>
          <c:spPr>
            <a:ln w="3174">
              <a:solidFill>
                <a:srgbClr val="000000"/>
              </a:solidFill>
              <a:prstDash val="solid"/>
            </a:ln>
          </c:spPr>
        </c:majorGridlines>
        <c:numFmt formatCode="0%" sourceLinked="0"/>
        <c:tickLblPos val="nextTo"/>
        <c:spPr>
          <a:ln w="3174">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122336384"/>
        <c:crosses val="autoZero"/>
        <c:crossBetween val="between"/>
      </c:valAx>
      <c:spPr>
        <a:noFill/>
        <a:ln w="25398">
          <a:noFill/>
        </a:ln>
      </c:spPr>
    </c:plotArea>
    <c:legend>
      <c:legendPos val="b"/>
      <c:layout>
        <c:manualLayout>
          <c:xMode val="edge"/>
          <c:yMode val="edge"/>
          <c:x val="0.31509839654322686"/>
          <c:y val="0.91205211726384361"/>
          <c:w val="0.36761498699126255"/>
          <c:h val="7.8175895765472153E-2"/>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n-US"/>
        </a:p>
      </c:txPr>
    </c:legend>
    <c:plotVisOnly val="1"/>
    <c:dispBlanksAs val="gap"/>
  </c:chart>
  <c:spPr>
    <a:noFill/>
    <a:ln w="6349"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48</TotalTime>
  <Pages>103</Pages>
  <Words>31250</Words>
  <Characters>178125</Characters>
  <Application>Microsoft Office Word</Application>
  <DocSecurity>0</DocSecurity>
  <Lines>1484</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dadan</dc:creator>
  <cp:lastModifiedBy>dadan</cp:lastModifiedBy>
  <cp:revision>4</cp:revision>
  <dcterms:created xsi:type="dcterms:W3CDTF">2012-11-21T01:02:00Z</dcterms:created>
  <dcterms:modified xsi:type="dcterms:W3CDTF">2012-11-21T01:50:00Z</dcterms:modified>
</cp:coreProperties>
</file>