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12" w:rsidRPr="00425F5B" w:rsidRDefault="00013FBC" w:rsidP="00506C1D">
      <w:pPr>
        <w:jc w:val="center"/>
        <w:rPr>
          <w:rFonts w:ascii="Arial" w:hAnsi="Arial" w:cs="Arial"/>
          <w:b/>
          <w:sz w:val="26"/>
          <w:szCs w:val="20"/>
          <w:lang w:val="id-ID"/>
        </w:rPr>
      </w:pPr>
      <w:r w:rsidRPr="00425F5B">
        <w:rPr>
          <w:rFonts w:ascii="Arial" w:hAnsi="Arial" w:cs="Arial"/>
          <w:b/>
          <w:sz w:val="26"/>
          <w:szCs w:val="20"/>
        </w:rPr>
        <w:t xml:space="preserve">Pengembangan Model Pendidikan </w:t>
      </w:r>
      <w:r w:rsidRPr="00425F5B">
        <w:rPr>
          <w:rFonts w:ascii="Arial" w:hAnsi="Arial" w:cs="Arial"/>
          <w:b/>
          <w:i/>
          <w:sz w:val="26"/>
          <w:szCs w:val="20"/>
        </w:rPr>
        <w:t>Life Skills</w:t>
      </w:r>
      <w:r w:rsidRPr="00425F5B">
        <w:rPr>
          <w:rFonts w:ascii="Arial" w:hAnsi="Arial" w:cs="Arial"/>
          <w:b/>
          <w:sz w:val="26"/>
          <w:szCs w:val="20"/>
        </w:rPr>
        <w:t xml:space="preserve"> </w:t>
      </w:r>
      <w:r w:rsidRPr="00425F5B">
        <w:rPr>
          <w:rFonts w:ascii="Arial" w:hAnsi="Arial" w:cs="Arial"/>
          <w:b/>
          <w:i/>
          <w:sz w:val="26"/>
          <w:szCs w:val="20"/>
        </w:rPr>
        <w:t>4-H</w:t>
      </w:r>
      <w:r w:rsidRPr="00425F5B">
        <w:rPr>
          <w:rFonts w:ascii="Arial" w:hAnsi="Arial" w:cs="Arial"/>
          <w:b/>
          <w:sz w:val="26"/>
          <w:szCs w:val="20"/>
        </w:rPr>
        <w:t xml:space="preserve"> (</w:t>
      </w:r>
      <w:r w:rsidRPr="00425F5B">
        <w:rPr>
          <w:rFonts w:ascii="Arial" w:hAnsi="Arial" w:cs="Arial"/>
          <w:b/>
          <w:i/>
          <w:sz w:val="26"/>
          <w:szCs w:val="20"/>
        </w:rPr>
        <w:t xml:space="preserve">Head, Hand, Heart, </w:t>
      </w:r>
      <w:proofErr w:type="gramStart"/>
      <w:r w:rsidRPr="00425F5B">
        <w:rPr>
          <w:rFonts w:ascii="Arial" w:hAnsi="Arial" w:cs="Arial"/>
          <w:b/>
          <w:i/>
          <w:sz w:val="26"/>
          <w:szCs w:val="20"/>
        </w:rPr>
        <w:t>And</w:t>
      </w:r>
      <w:proofErr w:type="gramEnd"/>
      <w:r w:rsidRPr="00425F5B">
        <w:rPr>
          <w:rFonts w:ascii="Arial" w:hAnsi="Arial" w:cs="Arial"/>
          <w:b/>
          <w:i/>
          <w:sz w:val="26"/>
          <w:szCs w:val="20"/>
        </w:rPr>
        <w:t xml:space="preserve"> Health</w:t>
      </w:r>
      <w:r w:rsidRPr="00425F5B">
        <w:rPr>
          <w:rFonts w:ascii="Arial" w:hAnsi="Arial" w:cs="Arial"/>
          <w:b/>
          <w:sz w:val="26"/>
          <w:szCs w:val="20"/>
        </w:rPr>
        <w:t xml:space="preserve">) Berbasis Kewirausahaan Melalui </w:t>
      </w:r>
      <w:r w:rsidRPr="00425F5B">
        <w:rPr>
          <w:rFonts w:ascii="Arial" w:hAnsi="Arial" w:cs="Arial"/>
          <w:b/>
          <w:i/>
          <w:sz w:val="26"/>
          <w:szCs w:val="20"/>
        </w:rPr>
        <w:t>Experiential Learning</w:t>
      </w:r>
      <w:r w:rsidRPr="00425F5B">
        <w:rPr>
          <w:rFonts w:ascii="Arial" w:hAnsi="Arial" w:cs="Arial"/>
          <w:b/>
          <w:sz w:val="26"/>
          <w:szCs w:val="20"/>
        </w:rPr>
        <w:t xml:space="preserve"> Guna Mengurangi Kemiskinan Pedesaa</w:t>
      </w:r>
      <w:r w:rsidRPr="00425F5B">
        <w:rPr>
          <w:rFonts w:ascii="Arial" w:hAnsi="Arial" w:cs="Arial"/>
          <w:b/>
          <w:sz w:val="26"/>
          <w:szCs w:val="20"/>
          <w:lang w:val="id-ID"/>
        </w:rPr>
        <w:t>n</w:t>
      </w:r>
    </w:p>
    <w:p w:rsidR="00013FBC" w:rsidRPr="00425F5B" w:rsidRDefault="00013FBC" w:rsidP="00013FBC">
      <w:pPr>
        <w:jc w:val="center"/>
        <w:rPr>
          <w:rFonts w:ascii="Arial" w:hAnsi="Arial" w:cs="Arial"/>
          <w:sz w:val="20"/>
          <w:szCs w:val="20"/>
          <w:lang w:val="id-ID"/>
        </w:rPr>
      </w:pPr>
    </w:p>
    <w:p w:rsidR="00013FBC" w:rsidRPr="00425F5B" w:rsidRDefault="00013FBC" w:rsidP="00013FBC">
      <w:pPr>
        <w:jc w:val="center"/>
        <w:rPr>
          <w:rFonts w:ascii="Arial" w:hAnsi="Arial" w:cs="Arial"/>
          <w:sz w:val="20"/>
          <w:szCs w:val="20"/>
          <w:lang w:val="id-ID"/>
        </w:rPr>
      </w:pPr>
      <w:r w:rsidRPr="00425F5B">
        <w:rPr>
          <w:rFonts w:ascii="Arial" w:hAnsi="Arial" w:cs="Arial"/>
          <w:sz w:val="20"/>
          <w:szCs w:val="20"/>
          <w:lang w:val="id-ID"/>
        </w:rPr>
        <w:t xml:space="preserve">Oleh: </w:t>
      </w:r>
    </w:p>
    <w:p w:rsidR="00506C1D" w:rsidRPr="00425F5B" w:rsidRDefault="00013FBC" w:rsidP="00506C1D">
      <w:pPr>
        <w:jc w:val="center"/>
        <w:rPr>
          <w:rFonts w:ascii="Arial" w:hAnsi="Arial" w:cs="Arial"/>
          <w:sz w:val="20"/>
          <w:szCs w:val="20"/>
          <w:lang w:val="id-ID"/>
        </w:rPr>
      </w:pPr>
      <w:r w:rsidRPr="00425F5B">
        <w:rPr>
          <w:rFonts w:ascii="Arial" w:hAnsi="Arial" w:cs="Arial"/>
          <w:sz w:val="20"/>
          <w:szCs w:val="20"/>
          <w:lang w:val="id-ID"/>
        </w:rPr>
        <w:t>Dr. Iis Prasetyo, MM</w:t>
      </w:r>
      <w:r w:rsidR="00506C1D" w:rsidRPr="00506C1D">
        <w:rPr>
          <w:rFonts w:ascii="Arial" w:hAnsi="Arial" w:cs="Arial"/>
          <w:sz w:val="20"/>
          <w:szCs w:val="20"/>
          <w:lang w:val="id-ID"/>
        </w:rPr>
        <w:t xml:space="preserve"> </w:t>
      </w:r>
    </w:p>
    <w:p w:rsidR="00013FBC" w:rsidRPr="00425F5B" w:rsidRDefault="00506C1D" w:rsidP="00013FBC">
      <w:pPr>
        <w:jc w:val="center"/>
        <w:rPr>
          <w:rFonts w:ascii="Arial" w:hAnsi="Arial" w:cs="Arial"/>
          <w:sz w:val="20"/>
          <w:szCs w:val="20"/>
          <w:lang w:val="id-ID"/>
        </w:rPr>
      </w:pPr>
      <w:r w:rsidRPr="00425F5B">
        <w:rPr>
          <w:rFonts w:ascii="Arial" w:hAnsi="Arial" w:cs="Arial"/>
          <w:sz w:val="20"/>
          <w:szCs w:val="20"/>
          <w:lang w:val="id-ID"/>
        </w:rPr>
        <w:t>Entoh Tohani, M.Pd</w:t>
      </w:r>
    </w:p>
    <w:p w:rsidR="00013FBC" w:rsidRDefault="00506C1D" w:rsidP="00013FBC">
      <w:pPr>
        <w:jc w:val="center"/>
        <w:rPr>
          <w:rFonts w:ascii="Arial" w:hAnsi="Arial" w:cs="Arial"/>
          <w:sz w:val="20"/>
          <w:szCs w:val="20"/>
          <w:lang w:val="id-ID"/>
        </w:rPr>
      </w:pPr>
      <w:r w:rsidRPr="00425F5B">
        <w:rPr>
          <w:rFonts w:ascii="Arial" w:hAnsi="Arial" w:cs="Arial"/>
          <w:sz w:val="20"/>
          <w:szCs w:val="20"/>
          <w:lang w:val="id-ID"/>
        </w:rPr>
        <w:t>Sumarno, Ph.D</w:t>
      </w:r>
    </w:p>
    <w:p w:rsidR="00425F5B" w:rsidRPr="00506C1D" w:rsidRDefault="00425F5B" w:rsidP="00013FBC">
      <w:pPr>
        <w:jc w:val="center"/>
        <w:rPr>
          <w:rFonts w:ascii="Arial" w:hAnsi="Arial" w:cs="Arial"/>
          <w:b/>
          <w:sz w:val="20"/>
          <w:szCs w:val="20"/>
          <w:lang w:val="id-ID"/>
        </w:rPr>
      </w:pPr>
      <w:r w:rsidRPr="00506C1D">
        <w:rPr>
          <w:rFonts w:ascii="Arial" w:hAnsi="Arial" w:cs="Arial"/>
          <w:b/>
          <w:sz w:val="20"/>
          <w:szCs w:val="20"/>
          <w:lang w:val="id-ID"/>
        </w:rPr>
        <w:t>(Dosen Jurusan PLS FIP UNY)</w:t>
      </w:r>
    </w:p>
    <w:p w:rsidR="00013FBC" w:rsidRPr="00425F5B" w:rsidRDefault="00013FBC" w:rsidP="00013FBC">
      <w:pPr>
        <w:jc w:val="center"/>
        <w:rPr>
          <w:rFonts w:ascii="Arial" w:hAnsi="Arial" w:cs="Arial"/>
          <w:sz w:val="20"/>
          <w:szCs w:val="20"/>
          <w:lang w:val="id-ID"/>
        </w:rPr>
      </w:pPr>
    </w:p>
    <w:p w:rsidR="00013FBC" w:rsidRPr="00425F5B" w:rsidRDefault="00013FBC" w:rsidP="00013FBC">
      <w:pPr>
        <w:jc w:val="center"/>
        <w:rPr>
          <w:rFonts w:ascii="Arial" w:hAnsi="Arial" w:cs="Arial"/>
          <w:sz w:val="20"/>
          <w:szCs w:val="20"/>
          <w:lang w:val="id-ID"/>
        </w:rPr>
      </w:pPr>
    </w:p>
    <w:p w:rsidR="00013FBC" w:rsidRPr="00425F5B" w:rsidRDefault="00013FBC" w:rsidP="00013FBC">
      <w:pPr>
        <w:jc w:val="center"/>
        <w:rPr>
          <w:rFonts w:ascii="Arial" w:hAnsi="Arial" w:cs="Arial"/>
          <w:b/>
          <w:sz w:val="20"/>
          <w:szCs w:val="20"/>
          <w:lang w:val="id-ID"/>
        </w:rPr>
      </w:pPr>
      <w:r w:rsidRPr="00425F5B">
        <w:rPr>
          <w:rFonts w:ascii="Arial" w:hAnsi="Arial" w:cs="Arial"/>
          <w:b/>
          <w:sz w:val="20"/>
          <w:szCs w:val="20"/>
          <w:lang w:val="id-ID"/>
        </w:rPr>
        <w:t>Abstract</w:t>
      </w:r>
    </w:p>
    <w:p w:rsidR="00425F5B" w:rsidRPr="00425F5B" w:rsidRDefault="00425F5B" w:rsidP="00013FBC">
      <w:pPr>
        <w:jc w:val="center"/>
        <w:rPr>
          <w:rFonts w:ascii="Arial" w:hAnsi="Arial" w:cs="Arial"/>
          <w:sz w:val="20"/>
          <w:szCs w:val="20"/>
          <w:lang w:val="id-ID"/>
        </w:rPr>
      </w:pPr>
    </w:p>
    <w:p w:rsidR="00013FBC" w:rsidRPr="00425F5B" w:rsidRDefault="00013FBC" w:rsidP="00013FBC">
      <w:pPr>
        <w:ind w:firstLine="720"/>
        <w:jc w:val="both"/>
        <w:rPr>
          <w:rFonts w:ascii="Arial" w:hAnsi="Arial" w:cs="Arial"/>
          <w:sz w:val="20"/>
          <w:szCs w:val="20"/>
          <w:lang w:val="id-ID"/>
        </w:rPr>
      </w:pPr>
      <w:r w:rsidRPr="00425F5B">
        <w:rPr>
          <w:rFonts w:ascii="Arial" w:hAnsi="Arial" w:cs="Arial"/>
          <w:sz w:val="20"/>
          <w:szCs w:val="20"/>
          <w:lang w:val="id-ID"/>
        </w:rPr>
        <w:t>This research aimed to create a model of entrepreneurship based 4-H lifeskills to decrease rural poverty. This research planned on three years implementation. First year aimed to product some information about entrepreneurship based lifeskills and 4-H lifeskills model limited empirical validated. Second years this research aimed to producting the 4-H entrepreneurship model that have been more wide empirical validated. Third years this research aimed to producting the 4-H entrepreneurship model that have been more wide validated and diseminated. This development model conducted in three region of Gunung Kidul, Special Region of Yogyakarta</w:t>
      </w:r>
      <w:r w:rsidR="00425F5B">
        <w:rPr>
          <w:rFonts w:ascii="Arial" w:hAnsi="Arial" w:cs="Arial"/>
          <w:sz w:val="20"/>
          <w:szCs w:val="20"/>
          <w:lang w:val="id-ID"/>
        </w:rPr>
        <w:t>.</w:t>
      </w:r>
      <w:r w:rsidRPr="00425F5B">
        <w:rPr>
          <w:rFonts w:ascii="Arial" w:hAnsi="Arial" w:cs="Arial"/>
          <w:sz w:val="20"/>
          <w:szCs w:val="20"/>
          <w:lang w:val="id-ID"/>
        </w:rPr>
        <w:t xml:space="preserve"> The data colected with interview, documentation, observation and questionaire. Data colected analysed by qualitative and quantitaive technique.</w:t>
      </w:r>
    </w:p>
    <w:p w:rsidR="00013FBC" w:rsidRPr="00425F5B" w:rsidRDefault="00013FBC" w:rsidP="00013FBC">
      <w:pPr>
        <w:ind w:firstLine="720"/>
        <w:jc w:val="both"/>
        <w:rPr>
          <w:rFonts w:ascii="Arial" w:hAnsi="Arial" w:cs="Arial"/>
          <w:sz w:val="20"/>
          <w:szCs w:val="20"/>
          <w:lang w:val="id-ID"/>
        </w:rPr>
      </w:pPr>
      <w:r w:rsidRPr="00425F5B">
        <w:rPr>
          <w:rFonts w:ascii="Arial" w:hAnsi="Arial" w:cs="Arial"/>
          <w:sz w:val="20"/>
          <w:szCs w:val="20"/>
          <w:lang w:val="id-ID"/>
        </w:rPr>
        <w:t xml:space="preserve">Research result shows: 1) most of target research group member have dificulty </w:t>
      </w:r>
      <w:r w:rsidR="00425F5B">
        <w:rPr>
          <w:rFonts w:ascii="Arial" w:hAnsi="Arial" w:cs="Arial"/>
          <w:sz w:val="20"/>
          <w:szCs w:val="20"/>
          <w:lang w:val="id-ID"/>
        </w:rPr>
        <w:t>on</w:t>
      </w:r>
      <w:r w:rsidRPr="00425F5B">
        <w:rPr>
          <w:rFonts w:ascii="Arial" w:hAnsi="Arial" w:cs="Arial"/>
          <w:sz w:val="20"/>
          <w:szCs w:val="20"/>
          <w:lang w:val="id-ID"/>
        </w:rPr>
        <w:t xml:space="preserve"> implementing several training that had trained before; 2) the 4-H lifeskills model designed based on empirical community condition to optimalized the target group member resources. This optimalising methods conduct by experiential learning approach completed by 4-H lifeskills contain. Several method or technique used on this model to explore more experience of target group mamber in the past thus  it more meaningfull at recent condition. 3) result of model testing continuing by analysing of model efectiveness. The result shown all of the three target group have increasingly the mean of 4-H lifeskills perception. It mean the model 4-H developed by researcher are efective.</w:t>
      </w:r>
    </w:p>
    <w:p w:rsidR="00013FBC" w:rsidRPr="00425F5B" w:rsidRDefault="00013FBC" w:rsidP="00013FBC">
      <w:pPr>
        <w:jc w:val="both"/>
        <w:rPr>
          <w:rFonts w:ascii="Arial" w:hAnsi="Arial" w:cs="Arial"/>
          <w:sz w:val="20"/>
          <w:szCs w:val="20"/>
          <w:lang w:val="id-ID"/>
        </w:rPr>
      </w:pPr>
    </w:p>
    <w:p w:rsidR="00013FBC" w:rsidRPr="00425F5B" w:rsidRDefault="00013FBC" w:rsidP="00013FBC">
      <w:pPr>
        <w:jc w:val="both"/>
        <w:rPr>
          <w:rFonts w:ascii="Arial" w:hAnsi="Arial" w:cs="Arial"/>
          <w:sz w:val="20"/>
          <w:szCs w:val="20"/>
          <w:lang w:val="id-ID"/>
        </w:rPr>
      </w:pPr>
      <w:r w:rsidRPr="00425F5B">
        <w:rPr>
          <w:rFonts w:ascii="Arial" w:hAnsi="Arial" w:cs="Arial"/>
          <w:sz w:val="20"/>
          <w:szCs w:val="20"/>
          <w:lang w:val="id-ID"/>
        </w:rPr>
        <w:t>Keyword: 4-H lifeskills, entrepreneurship, experiential learning, models</w:t>
      </w:r>
    </w:p>
    <w:p w:rsidR="00013FBC" w:rsidRPr="00425F5B" w:rsidRDefault="00013FBC" w:rsidP="00013FBC">
      <w:pPr>
        <w:jc w:val="both"/>
        <w:rPr>
          <w:rFonts w:ascii="Arial" w:hAnsi="Arial" w:cs="Arial"/>
          <w:sz w:val="20"/>
          <w:szCs w:val="20"/>
          <w:lang w:val="id-ID"/>
        </w:rPr>
      </w:pPr>
    </w:p>
    <w:p w:rsidR="00425F5B" w:rsidRPr="00425F5B" w:rsidRDefault="00425F5B" w:rsidP="00425F5B">
      <w:pPr>
        <w:ind w:firstLine="720"/>
        <w:jc w:val="both"/>
        <w:rPr>
          <w:rFonts w:ascii="Arial" w:hAnsi="Arial" w:cs="Arial"/>
          <w:sz w:val="20"/>
          <w:szCs w:val="20"/>
          <w:lang w:val="id-ID"/>
        </w:rPr>
      </w:pPr>
      <w:bookmarkStart w:id="0" w:name="_Toc319979838"/>
      <w:bookmarkStart w:id="1" w:name="_Toc319995670"/>
      <w:bookmarkStart w:id="2" w:name="_Toc320000138"/>
      <w:bookmarkStart w:id="3" w:name="_Toc320822449"/>
      <w:proofErr w:type="gramStart"/>
      <w:r w:rsidRPr="00425F5B">
        <w:rPr>
          <w:rFonts w:ascii="Arial" w:hAnsi="Arial" w:cs="Arial"/>
          <w:sz w:val="20"/>
          <w:szCs w:val="20"/>
        </w:rPr>
        <w:t xml:space="preserve">Penelitian ini bertujuan untuk menghasilan suatu model pendidikan </w:t>
      </w:r>
      <w:r w:rsidRPr="00425F5B">
        <w:rPr>
          <w:rFonts w:ascii="Arial" w:hAnsi="Arial" w:cs="Arial"/>
          <w:i/>
          <w:sz w:val="20"/>
          <w:szCs w:val="20"/>
        </w:rPr>
        <w:t>life skills 4-H</w:t>
      </w:r>
      <w:r w:rsidRPr="00425F5B">
        <w:rPr>
          <w:rFonts w:ascii="Arial" w:hAnsi="Arial" w:cs="Arial"/>
          <w:sz w:val="20"/>
          <w:szCs w:val="20"/>
        </w:rPr>
        <w:t xml:space="preserve"> berbasis kewirausahaan dalam rangka pengentasan kemiskinan di perdesaan, yang dapat bermanfaat bagi pihak berkepentingan baik pengambil kebijakan, praktisi, dan akademisi dalam mengembangkan masyarakat.</w:t>
      </w:r>
      <w:proofErr w:type="gramEnd"/>
      <w:r>
        <w:rPr>
          <w:rFonts w:ascii="Arial" w:hAnsi="Arial" w:cs="Arial"/>
          <w:sz w:val="20"/>
          <w:szCs w:val="20"/>
          <w:lang w:val="id-ID"/>
        </w:rPr>
        <w:t xml:space="preserve"> </w:t>
      </w:r>
      <w:proofErr w:type="gramStart"/>
      <w:r w:rsidRPr="00425F5B">
        <w:rPr>
          <w:rFonts w:ascii="Arial" w:hAnsi="Arial" w:cs="Arial"/>
          <w:sz w:val="20"/>
          <w:szCs w:val="20"/>
        </w:rPr>
        <w:t xml:space="preserve">Penelitian pengembangan ini dilaksanakan di tiga wilayah </w:t>
      </w:r>
      <w:r w:rsidRPr="00425F5B">
        <w:rPr>
          <w:rFonts w:ascii="Arial" w:hAnsi="Arial" w:cs="Arial"/>
          <w:sz w:val="20"/>
          <w:szCs w:val="20"/>
          <w:lang w:val="id-ID"/>
        </w:rPr>
        <w:t xml:space="preserve">di Kabupaten Gunung Kidul </w:t>
      </w:r>
      <w:r w:rsidRPr="00425F5B">
        <w:rPr>
          <w:rFonts w:ascii="Arial" w:hAnsi="Arial" w:cs="Arial"/>
          <w:sz w:val="20"/>
          <w:szCs w:val="20"/>
        </w:rPr>
        <w:t>Provinsi Daerah Istimewa Yogyakarta, Dalam penelitian ini, data dikumpulkan dengan menggunakan metode wawancara, dokumentasi, observasi, dan angket.</w:t>
      </w:r>
      <w:proofErr w:type="gramEnd"/>
      <w:r w:rsidRPr="00425F5B">
        <w:rPr>
          <w:rFonts w:ascii="Arial" w:hAnsi="Arial" w:cs="Arial"/>
          <w:sz w:val="20"/>
          <w:szCs w:val="20"/>
        </w:rPr>
        <w:t xml:space="preserve"> Data yang terkumpulan </w:t>
      </w:r>
      <w:proofErr w:type="gramStart"/>
      <w:r w:rsidRPr="00425F5B">
        <w:rPr>
          <w:rFonts w:ascii="Arial" w:hAnsi="Arial" w:cs="Arial"/>
          <w:sz w:val="20"/>
          <w:szCs w:val="20"/>
        </w:rPr>
        <w:t>akan</w:t>
      </w:r>
      <w:proofErr w:type="gramEnd"/>
      <w:r w:rsidRPr="00425F5B">
        <w:rPr>
          <w:rFonts w:ascii="Arial" w:hAnsi="Arial" w:cs="Arial"/>
          <w:sz w:val="20"/>
          <w:szCs w:val="20"/>
        </w:rPr>
        <w:t xml:space="preserve"> dianalisis menggunakan teknis analisis kualitatif dan kuantitatif.</w:t>
      </w:r>
      <w:bookmarkEnd w:id="0"/>
      <w:bookmarkEnd w:id="1"/>
      <w:bookmarkEnd w:id="2"/>
      <w:bookmarkEnd w:id="3"/>
    </w:p>
    <w:p w:rsidR="00013FBC" w:rsidRPr="00425F5B" w:rsidRDefault="00425F5B" w:rsidP="00425F5B">
      <w:pPr>
        <w:ind w:firstLine="720"/>
        <w:jc w:val="both"/>
        <w:rPr>
          <w:rFonts w:ascii="Arial" w:hAnsi="Arial" w:cs="Arial"/>
          <w:sz w:val="20"/>
          <w:szCs w:val="20"/>
          <w:lang w:val="id-ID"/>
        </w:rPr>
      </w:pPr>
      <w:r w:rsidRPr="00425F5B">
        <w:rPr>
          <w:rFonts w:ascii="Arial" w:hAnsi="Arial" w:cs="Arial"/>
          <w:sz w:val="20"/>
          <w:szCs w:val="20"/>
          <w:lang w:val="id-ID"/>
        </w:rPr>
        <w:t>Hasil penelitian menunjukkan bahwa: 1) kelompok sasaran penelitian sebagian besar anggotanya mengalami kesulitan dalam mengimplementasikan berbagai macam hasil pelatihan keterampilan yang sudah mereka ikuti sebelumnya; 2) model pendidikan kecakapan hidup 4-H yang dirancang berdasarkan pada kondisi empiris kelompok sasaran berupaya untuk mengoptimalkan berbagai potensi yang sudah dimiliki oleh anggota kelompok sasaran. Optimalisasi ini dilakukan melalui pendekatan experiential learning ditamba</w:t>
      </w:r>
      <w:r>
        <w:rPr>
          <w:rFonts w:ascii="Arial" w:hAnsi="Arial" w:cs="Arial"/>
          <w:sz w:val="20"/>
          <w:szCs w:val="20"/>
          <w:lang w:val="id-ID"/>
        </w:rPr>
        <w:t>h dengan muatan lifeskills 4-H</w:t>
      </w:r>
      <w:r w:rsidRPr="00425F5B">
        <w:rPr>
          <w:rFonts w:ascii="Arial" w:hAnsi="Arial" w:cs="Arial"/>
          <w:sz w:val="20"/>
          <w:szCs w:val="20"/>
          <w:lang w:val="id-ID"/>
        </w:rPr>
        <w:t>; 3) hasil uji coba model dilanjutkan dengan analisis keefektivan model menunjukkan bahwa dari tiga kelompok sasaran secara keseluruhan mengalami peningkatan rata-rata kecenderungan persepsi tentang PKH 4-H. Hal ini bermakna metode yang dikembangkan telah sesuai harapan peneliti.</w:t>
      </w:r>
    </w:p>
    <w:p w:rsidR="00013FBC" w:rsidRPr="00425F5B" w:rsidRDefault="00013FBC" w:rsidP="00013FBC">
      <w:pPr>
        <w:jc w:val="both"/>
        <w:rPr>
          <w:rFonts w:ascii="Arial" w:hAnsi="Arial" w:cs="Arial"/>
          <w:sz w:val="20"/>
          <w:szCs w:val="20"/>
          <w:lang w:val="id-ID"/>
        </w:rPr>
      </w:pPr>
    </w:p>
    <w:p w:rsidR="00013FBC" w:rsidRPr="00425F5B" w:rsidRDefault="00425F5B" w:rsidP="00013FBC">
      <w:pPr>
        <w:jc w:val="both"/>
        <w:rPr>
          <w:rFonts w:ascii="Arial" w:hAnsi="Arial" w:cs="Arial"/>
          <w:sz w:val="20"/>
          <w:szCs w:val="20"/>
          <w:lang w:val="id-ID"/>
        </w:rPr>
      </w:pPr>
      <w:r>
        <w:rPr>
          <w:rFonts w:ascii="Arial" w:hAnsi="Arial" w:cs="Arial"/>
          <w:sz w:val="20"/>
          <w:szCs w:val="20"/>
          <w:lang w:val="id-ID"/>
        </w:rPr>
        <w:t xml:space="preserve">Kata kunci: experiential learning, kecakapan hidup 4-H, kewirausahaan, model, </w:t>
      </w:r>
    </w:p>
    <w:p w:rsidR="00013FBC" w:rsidRPr="00A13E68" w:rsidRDefault="00A769A2" w:rsidP="00425F5B">
      <w:pPr>
        <w:jc w:val="center"/>
        <w:rPr>
          <w:rFonts w:ascii="Arial" w:hAnsi="Arial" w:cs="Arial"/>
          <w:b/>
          <w:szCs w:val="20"/>
          <w:lang w:val="id-ID"/>
        </w:rPr>
      </w:pPr>
      <w:r w:rsidRPr="00A13E68">
        <w:rPr>
          <w:rFonts w:ascii="Arial" w:hAnsi="Arial" w:cs="Arial"/>
          <w:b/>
          <w:szCs w:val="20"/>
          <w:lang w:val="id-ID"/>
        </w:rPr>
        <w:lastRenderedPageBreak/>
        <w:t>PENDAHULUAN</w:t>
      </w:r>
    </w:p>
    <w:p w:rsidR="00A769A2" w:rsidRPr="00A13E68" w:rsidRDefault="00A769A2" w:rsidP="00A13E68">
      <w:pPr>
        <w:spacing w:line="360" w:lineRule="auto"/>
        <w:jc w:val="both"/>
        <w:rPr>
          <w:rFonts w:ascii="Arial" w:hAnsi="Arial" w:cs="Arial"/>
          <w:sz w:val="20"/>
          <w:szCs w:val="20"/>
          <w:lang w:val="id-ID"/>
        </w:rPr>
      </w:pPr>
    </w:p>
    <w:p w:rsidR="00425F5B" w:rsidRPr="00A13E68" w:rsidRDefault="00A13E68" w:rsidP="00A13E68">
      <w:pPr>
        <w:spacing w:line="360" w:lineRule="auto"/>
        <w:ind w:firstLine="720"/>
        <w:jc w:val="both"/>
        <w:rPr>
          <w:rFonts w:ascii="Arial" w:hAnsi="Arial" w:cs="Arial"/>
          <w:sz w:val="20"/>
          <w:szCs w:val="20"/>
          <w:lang w:val="id-ID"/>
        </w:rPr>
      </w:pPr>
      <w:proofErr w:type="gramStart"/>
      <w:r w:rsidRPr="00A13E68">
        <w:rPr>
          <w:rFonts w:ascii="Arial" w:hAnsi="Arial" w:cs="Arial"/>
          <w:sz w:val="20"/>
          <w:szCs w:val="20"/>
        </w:rPr>
        <w:t>Struktur penduduk negera Indonesia yang mencerminkan besarnya potensi sumberdaya manusia yang produktif menjadi tantangan bagi pendidikan nonformal untuk berkontribusi dalam mensejahterakan kehidupan bangsa dan negara.</w:t>
      </w:r>
      <w:proofErr w:type="gramEnd"/>
      <w:r w:rsidRPr="00A13E68">
        <w:rPr>
          <w:rFonts w:ascii="Arial" w:hAnsi="Arial" w:cs="Arial"/>
          <w:sz w:val="20"/>
          <w:szCs w:val="20"/>
        </w:rPr>
        <w:t xml:space="preserve"> Jumlah usia produktif yang besar yaitu </w:t>
      </w:r>
      <w:proofErr w:type="gramStart"/>
      <w:r w:rsidRPr="00A13E68">
        <w:rPr>
          <w:rFonts w:ascii="Arial" w:hAnsi="Arial" w:cs="Arial"/>
          <w:sz w:val="20"/>
          <w:szCs w:val="20"/>
        </w:rPr>
        <w:t>kelompok  masyarakat</w:t>
      </w:r>
      <w:proofErr w:type="gramEnd"/>
      <w:r w:rsidRPr="00A13E68">
        <w:rPr>
          <w:rFonts w:ascii="Arial" w:hAnsi="Arial" w:cs="Arial"/>
          <w:sz w:val="20"/>
          <w:szCs w:val="20"/>
        </w:rPr>
        <w:t xml:space="preserve"> yang tergolong pada usia 18 – 55 tahun harus dapat dimanfaatkan untuk kemakmuran masyarakat. </w:t>
      </w:r>
      <w:proofErr w:type="gramStart"/>
      <w:r w:rsidRPr="00A13E68">
        <w:rPr>
          <w:rFonts w:ascii="Arial" w:hAnsi="Arial" w:cs="Arial"/>
          <w:sz w:val="20"/>
          <w:szCs w:val="20"/>
        </w:rPr>
        <w:t>Kelompok ini perlu diberdayakan dengan optimal melalui kegiatan-kegiatan pendidikan atau pemberdayaan agar mereka menjadi sumberdaya manusia yang kreatif, inovatif dan produktif.</w:t>
      </w:r>
      <w:proofErr w:type="gramEnd"/>
      <w:r w:rsidRPr="00A13E68">
        <w:rPr>
          <w:rFonts w:ascii="Arial" w:hAnsi="Arial" w:cs="Arial"/>
          <w:sz w:val="20"/>
          <w:szCs w:val="20"/>
        </w:rPr>
        <w:t xml:space="preserve"> </w:t>
      </w:r>
      <w:proofErr w:type="gramStart"/>
      <w:r w:rsidRPr="00A13E68">
        <w:rPr>
          <w:rFonts w:ascii="Arial" w:hAnsi="Arial" w:cs="Arial"/>
          <w:sz w:val="20"/>
          <w:szCs w:val="20"/>
        </w:rPr>
        <w:t>Kegagalan dalam memberdayakan mereka dengan segala potensinya dapat berimplikasi pada pencapaian tujuan pembangunan nasional yang kurang berhasil dengan baik.</w:t>
      </w:r>
      <w:proofErr w:type="gramEnd"/>
      <w:r w:rsidRPr="00A13E68">
        <w:rPr>
          <w:rFonts w:ascii="Arial" w:hAnsi="Arial" w:cs="Arial"/>
          <w:sz w:val="20"/>
          <w:szCs w:val="20"/>
        </w:rPr>
        <w:t xml:space="preserve"> Hal ini berarti kelompok </w:t>
      </w:r>
      <w:proofErr w:type="gramStart"/>
      <w:r w:rsidRPr="00A13E68">
        <w:rPr>
          <w:rFonts w:ascii="Arial" w:hAnsi="Arial" w:cs="Arial"/>
          <w:sz w:val="20"/>
          <w:szCs w:val="20"/>
        </w:rPr>
        <w:t>usia</w:t>
      </w:r>
      <w:proofErr w:type="gramEnd"/>
      <w:r w:rsidRPr="00A13E68">
        <w:rPr>
          <w:rFonts w:ascii="Arial" w:hAnsi="Arial" w:cs="Arial"/>
          <w:sz w:val="20"/>
          <w:szCs w:val="20"/>
        </w:rPr>
        <w:t xml:space="preserve"> produktif yang seharusnya memberikan kontribusi positif akan menjadi kelompok masyarakat yang dapat dipandang sebagai beban, kurang bermanfaat bahkan dapat menimbulkan persoalan sosial.</w:t>
      </w:r>
    </w:p>
    <w:p w:rsidR="00A13E68" w:rsidRDefault="00A13E68" w:rsidP="00A13E68">
      <w:pPr>
        <w:spacing w:line="360" w:lineRule="auto"/>
        <w:ind w:firstLine="720"/>
        <w:jc w:val="both"/>
        <w:rPr>
          <w:rFonts w:ascii="Arial" w:hAnsi="Arial" w:cs="Arial"/>
          <w:sz w:val="20"/>
          <w:szCs w:val="20"/>
          <w:lang w:val="id-ID"/>
        </w:rPr>
      </w:pPr>
      <w:r w:rsidRPr="00A13E68">
        <w:rPr>
          <w:rFonts w:ascii="Arial" w:hAnsi="Arial" w:cs="Arial"/>
          <w:sz w:val="20"/>
          <w:szCs w:val="20"/>
        </w:rPr>
        <w:t xml:space="preserve">Masyarakat usia produktif perlu diberdayakan agar setiap potensi dalam diri dan kehidupannya berkembang optimal, yang mana salah satu upayanya adalah menyelenggarakan kegiatan pembentukan kapasitas atau kompetensi </w:t>
      </w:r>
      <w:proofErr w:type="gramStart"/>
      <w:r w:rsidRPr="00A13E68">
        <w:rPr>
          <w:rFonts w:ascii="Arial" w:hAnsi="Arial" w:cs="Arial"/>
          <w:sz w:val="20"/>
          <w:szCs w:val="20"/>
        </w:rPr>
        <w:t>kewirausahaan  (</w:t>
      </w:r>
      <w:proofErr w:type="gramEnd"/>
      <w:r w:rsidRPr="00A13E68">
        <w:rPr>
          <w:rFonts w:ascii="Arial" w:hAnsi="Arial" w:cs="Arial"/>
          <w:i/>
          <w:sz w:val="20"/>
          <w:szCs w:val="20"/>
        </w:rPr>
        <w:t>enterpreteunership</w:t>
      </w:r>
      <w:r w:rsidRPr="00A13E68">
        <w:rPr>
          <w:rFonts w:ascii="Arial" w:hAnsi="Arial" w:cs="Arial"/>
          <w:sz w:val="20"/>
          <w:szCs w:val="20"/>
        </w:rPr>
        <w:t xml:space="preserve">). Terbentuk dan dimilikinya kapasitas kewirausahaan oleh setiap individu atau kelompok masyarakat akan memudahkan individu atau masyarakat  tersebut dalam mengelola berbagai sumberdaya local yang ada, agar menjadi berbagai masukan berharga yang dapat dimanfaatkan untuk kepentingan peningkatan kesejahteraan hidupnya, sekaligus mampu  bersaing dalam memanfaatan berbagai potensi yang banyak tersedia di masyarakat. Ketidakmampuan memiliki kecakapan hidup berorientasi pada kewirusahaan ditandai dengan masih tingginya angka kemiskinan, yang mencapai sekitar </w:t>
      </w:r>
      <w:proofErr w:type="gramStart"/>
      <w:r w:rsidRPr="00A13E68">
        <w:rPr>
          <w:rFonts w:ascii="Arial" w:hAnsi="Arial" w:cs="Arial"/>
          <w:sz w:val="20"/>
          <w:szCs w:val="20"/>
        </w:rPr>
        <w:t>18.482.771  rumah</w:t>
      </w:r>
      <w:proofErr w:type="gramEnd"/>
      <w:r w:rsidRPr="00A13E68">
        <w:rPr>
          <w:rFonts w:ascii="Arial" w:hAnsi="Arial" w:cs="Arial"/>
          <w:sz w:val="20"/>
          <w:szCs w:val="20"/>
        </w:rPr>
        <w:t xml:space="preserve"> tangga miskin pada level nasional (</w:t>
      </w:r>
      <w:hyperlink r:id="rId8" w:history="1">
        <w:r w:rsidRPr="00A13E68">
          <w:rPr>
            <w:rStyle w:val="Hyperlink"/>
            <w:rFonts w:ascii="Arial" w:hAnsi="Arial" w:cs="Arial"/>
            <w:sz w:val="20"/>
            <w:szCs w:val="20"/>
          </w:rPr>
          <w:t>www.kemensos.go.id</w:t>
        </w:r>
      </w:hyperlink>
      <w:r w:rsidRPr="00A13E68">
        <w:rPr>
          <w:rFonts w:ascii="Arial" w:hAnsi="Arial" w:cs="Arial"/>
          <w:sz w:val="20"/>
          <w:szCs w:val="20"/>
        </w:rPr>
        <w:t>).</w:t>
      </w:r>
    </w:p>
    <w:p w:rsidR="00A13E68" w:rsidRPr="002F264E" w:rsidRDefault="00A13E68" w:rsidP="00A13E68">
      <w:pPr>
        <w:spacing w:line="360" w:lineRule="auto"/>
        <w:ind w:firstLine="720"/>
        <w:jc w:val="both"/>
        <w:rPr>
          <w:rFonts w:ascii="Arial" w:hAnsi="Arial" w:cs="Arial"/>
          <w:sz w:val="20"/>
          <w:szCs w:val="20"/>
          <w:lang w:val="id-ID"/>
        </w:rPr>
      </w:pPr>
      <w:r w:rsidRPr="002F264E">
        <w:rPr>
          <w:rFonts w:ascii="Arial" w:hAnsi="Arial" w:cs="Arial"/>
          <w:sz w:val="20"/>
          <w:szCs w:val="20"/>
          <w:lang w:val="fi-FI"/>
        </w:rPr>
        <w:t>Kecakapan</w:t>
      </w:r>
      <w:r w:rsidRPr="002F264E">
        <w:rPr>
          <w:rFonts w:ascii="Arial" w:hAnsi="Arial" w:cs="Arial"/>
          <w:sz w:val="20"/>
          <w:szCs w:val="20"/>
        </w:rPr>
        <w:t xml:space="preserve"> hidup (</w:t>
      </w:r>
      <w:r w:rsidRPr="002F264E">
        <w:rPr>
          <w:rFonts w:ascii="Arial" w:hAnsi="Arial" w:cs="Arial"/>
          <w:i/>
          <w:sz w:val="20"/>
          <w:szCs w:val="20"/>
        </w:rPr>
        <w:t>l</w:t>
      </w:r>
      <w:r w:rsidRPr="002F264E">
        <w:rPr>
          <w:rFonts w:ascii="Arial" w:hAnsi="Arial" w:cs="Arial"/>
          <w:i/>
          <w:iCs/>
          <w:sz w:val="20"/>
          <w:szCs w:val="20"/>
        </w:rPr>
        <w:t>ife skills)</w:t>
      </w:r>
      <w:r w:rsidRPr="002F264E">
        <w:rPr>
          <w:rFonts w:ascii="Arial" w:hAnsi="Arial" w:cs="Arial"/>
          <w:sz w:val="20"/>
          <w:szCs w:val="20"/>
        </w:rPr>
        <w:t xml:space="preserve"> diartikan sebagai  suatu keterampilan yang dipelajari untuk melakukan sesuatu dengan baik. Kecakapan hidup merupakan kebisaan-kebisaan yang mana setiap individu dapat mempelajari yang </w:t>
      </w:r>
      <w:proofErr w:type="gramStart"/>
      <w:r w:rsidRPr="002F264E">
        <w:rPr>
          <w:rFonts w:ascii="Arial" w:hAnsi="Arial" w:cs="Arial"/>
          <w:sz w:val="20"/>
          <w:szCs w:val="20"/>
        </w:rPr>
        <w:t>akan</w:t>
      </w:r>
      <w:proofErr w:type="gramEnd"/>
      <w:r w:rsidRPr="002F264E">
        <w:rPr>
          <w:rFonts w:ascii="Arial" w:hAnsi="Arial" w:cs="Arial"/>
          <w:sz w:val="20"/>
          <w:szCs w:val="20"/>
        </w:rPr>
        <w:t xml:space="preserve"> menolong mereka guna mengingkatkan mutu kehidupannya. Menurut Francis, M. bahwa </w:t>
      </w:r>
      <w:r w:rsidRPr="002F264E">
        <w:rPr>
          <w:rFonts w:ascii="Arial" w:hAnsi="Arial" w:cs="Arial"/>
          <w:i/>
          <w:iCs/>
          <w:sz w:val="20"/>
          <w:szCs w:val="20"/>
        </w:rPr>
        <w:t>life skills is as “skills that help an individual be successful in living a productive and satisfying life</w:t>
      </w:r>
      <w:r w:rsidRPr="002F264E">
        <w:rPr>
          <w:rFonts w:ascii="Arial" w:hAnsi="Arial" w:cs="Arial"/>
          <w:sz w:val="20"/>
          <w:szCs w:val="20"/>
        </w:rPr>
        <w:t xml:space="preserve">.” </w:t>
      </w:r>
      <w:proofErr w:type="gramStart"/>
      <w:r w:rsidRPr="002F264E">
        <w:rPr>
          <w:rFonts w:ascii="Arial" w:hAnsi="Arial" w:cs="Arial"/>
          <w:sz w:val="20"/>
          <w:szCs w:val="20"/>
        </w:rPr>
        <w:t>(</w:t>
      </w:r>
      <w:r w:rsidR="00C86C27">
        <w:rPr>
          <w:rFonts w:ascii="Arial" w:hAnsi="Arial" w:cs="Arial"/>
          <w:sz w:val="20"/>
          <w:szCs w:val="20"/>
          <w:lang w:val="id-ID"/>
        </w:rPr>
        <w:t>Francis, 2007</w:t>
      </w:r>
      <w:r w:rsidRPr="002F264E">
        <w:rPr>
          <w:rFonts w:ascii="Arial" w:hAnsi="Arial" w:cs="Arial"/>
          <w:sz w:val="20"/>
          <w:szCs w:val="20"/>
        </w:rPr>
        <w:t>).</w:t>
      </w:r>
      <w:proofErr w:type="gramEnd"/>
    </w:p>
    <w:p w:rsidR="00A13E68" w:rsidRPr="002F264E" w:rsidRDefault="00A13E68" w:rsidP="00A13E68">
      <w:pPr>
        <w:spacing w:line="360" w:lineRule="auto"/>
        <w:ind w:firstLine="720"/>
        <w:jc w:val="both"/>
        <w:rPr>
          <w:rFonts w:ascii="Arial" w:hAnsi="Arial" w:cs="Arial"/>
          <w:sz w:val="20"/>
          <w:szCs w:val="20"/>
          <w:lang w:val="id-ID"/>
        </w:rPr>
      </w:pPr>
      <w:proofErr w:type="gramStart"/>
      <w:r w:rsidRPr="002F264E">
        <w:rPr>
          <w:rFonts w:ascii="Arial" w:hAnsi="Arial" w:cs="Arial"/>
          <w:sz w:val="20"/>
          <w:szCs w:val="20"/>
        </w:rPr>
        <w:t>Makna kecakapan hidup adalah kebisaan bagi tingkah laku positif dan adaptif yang memungkinkan setiap individu berhubungan secara efektif dengan permintaan (kebutuhan) dan tantangan dalam kehidupan sehari-hari.</w:t>
      </w:r>
      <w:proofErr w:type="gramEnd"/>
      <w:r w:rsidRPr="002F264E">
        <w:rPr>
          <w:rFonts w:ascii="Arial" w:hAnsi="Arial" w:cs="Arial"/>
          <w:sz w:val="20"/>
          <w:szCs w:val="20"/>
        </w:rPr>
        <w:t xml:space="preserve"> </w:t>
      </w:r>
      <w:proofErr w:type="gramStart"/>
      <w:r w:rsidRPr="002F264E">
        <w:rPr>
          <w:rFonts w:ascii="Arial" w:hAnsi="Arial" w:cs="Arial"/>
          <w:sz w:val="20"/>
          <w:szCs w:val="20"/>
        </w:rPr>
        <w:t xml:space="preserve">Hal serupa dikemukakan Depdiknas (2003) bahwa kecakapan hidup adalah kecakapan yang dimiliki seseorang untuk mau dan berani menghadapi problem hidup dan kehidupan secara wajar, tanpa </w:t>
      </w:r>
      <w:r w:rsidRPr="002F264E">
        <w:rPr>
          <w:rFonts w:ascii="Arial" w:hAnsi="Arial" w:cs="Arial"/>
          <w:sz w:val="20"/>
          <w:szCs w:val="20"/>
        </w:rPr>
        <w:lastRenderedPageBreak/>
        <w:t>merasa tertekan, kemudian secara proaktif dan kreatif mencari serta menemukan solusi sehingga mampu mengatasinya.</w:t>
      </w:r>
      <w:proofErr w:type="gramEnd"/>
    </w:p>
    <w:p w:rsidR="00A13E68" w:rsidRDefault="00A13E68" w:rsidP="00A13E68">
      <w:pPr>
        <w:spacing w:line="360" w:lineRule="auto"/>
        <w:ind w:firstLine="720"/>
        <w:jc w:val="both"/>
        <w:rPr>
          <w:rFonts w:ascii="Arial" w:hAnsi="Arial" w:cs="Arial"/>
          <w:sz w:val="20"/>
          <w:szCs w:val="20"/>
          <w:lang w:val="id-ID"/>
        </w:rPr>
      </w:pPr>
      <w:r>
        <w:rPr>
          <w:rFonts w:ascii="Arial" w:hAnsi="Arial" w:cs="Arial"/>
          <w:sz w:val="20"/>
          <w:szCs w:val="20"/>
          <w:lang w:val="id-ID"/>
        </w:rPr>
        <w:t>P</w:t>
      </w:r>
      <w:r w:rsidRPr="00A13E68">
        <w:rPr>
          <w:rFonts w:ascii="Arial" w:hAnsi="Arial" w:cs="Arial"/>
          <w:sz w:val="20"/>
          <w:szCs w:val="20"/>
        </w:rPr>
        <w:t xml:space="preserve">endidikan kecakapan hidup </w:t>
      </w:r>
      <w:r>
        <w:rPr>
          <w:rFonts w:ascii="Arial" w:hAnsi="Arial" w:cs="Arial"/>
          <w:sz w:val="20"/>
          <w:szCs w:val="20"/>
          <w:lang w:val="id-ID"/>
        </w:rPr>
        <w:t>dalam batas-batas tertentu</w:t>
      </w:r>
      <w:r w:rsidRPr="00A13E68">
        <w:rPr>
          <w:rFonts w:ascii="Arial" w:hAnsi="Arial" w:cs="Arial"/>
          <w:sz w:val="20"/>
          <w:szCs w:val="20"/>
        </w:rPr>
        <w:t xml:space="preserve"> telah menunjukkan perannya dalam pengentasan kemiskinan di pedesaan meskipun masih ditemui ada beberapa kekurangan terutama dalam hal perancangan dan pelaksanaan program (Yoyon Suryono, 2009). Pendidikan kecakapan hidup di tiga kabupaten yaitu Kabupaten Bantul, Gunung Kidul, dan Kulon Progo telah menunjukkan dapat berperanan dalam mengurangi angka kemiskinan di pedesaan sekitar 3-6 persen dari keseluruhan peserta program pendidikan kecakapan hidup yang dilaksanakan di tiga kabupaten tersebut.</w:t>
      </w:r>
    </w:p>
    <w:p w:rsidR="00A13E68" w:rsidRPr="004E1A2D" w:rsidRDefault="00A13E68" w:rsidP="00A13E68">
      <w:pPr>
        <w:spacing w:line="360" w:lineRule="auto"/>
        <w:ind w:firstLine="720"/>
        <w:jc w:val="both"/>
        <w:rPr>
          <w:rFonts w:ascii="Arial" w:hAnsi="Arial" w:cs="Arial"/>
          <w:sz w:val="20"/>
          <w:szCs w:val="20"/>
        </w:rPr>
      </w:pPr>
      <w:r w:rsidRPr="004E1A2D">
        <w:rPr>
          <w:rFonts w:ascii="Arial" w:hAnsi="Arial" w:cs="Arial"/>
          <w:sz w:val="20"/>
          <w:szCs w:val="20"/>
        </w:rPr>
        <w:t xml:space="preserve">Penelitian Yoyon Suryono, dkk (2010) dipandang masih embrional (awal) untuk mengembangkan kapasitas kewirausahaan yang berlandaskan pada  keutuhan dimensi manusia yaitu manusia yang mampu berpikir, berkarya, berinteraksi social yang baik, dan berperilaku dan berjasmani sehat. </w:t>
      </w:r>
    </w:p>
    <w:p w:rsidR="00A13E68" w:rsidRPr="004E1A2D" w:rsidRDefault="00A13E68" w:rsidP="00A13E68">
      <w:pPr>
        <w:spacing w:line="360" w:lineRule="auto"/>
        <w:ind w:firstLine="720"/>
        <w:jc w:val="both"/>
        <w:rPr>
          <w:rFonts w:ascii="Arial" w:hAnsi="Arial" w:cs="Arial"/>
          <w:sz w:val="20"/>
          <w:szCs w:val="20"/>
        </w:rPr>
      </w:pPr>
      <w:r w:rsidRPr="004E1A2D">
        <w:rPr>
          <w:rFonts w:ascii="Arial" w:hAnsi="Arial" w:cs="Arial"/>
          <w:sz w:val="20"/>
          <w:szCs w:val="20"/>
        </w:rPr>
        <w:t xml:space="preserve">Suatu model kecakapan hidup yang baru-baru ini dikembangkan adalah model kecakapan hidup 4-H yaitu </w:t>
      </w:r>
      <w:r w:rsidRPr="004E1A2D">
        <w:rPr>
          <w:rFonts w:ascii="Arial" w:hAnsi="Arial" w:cs="Arial"/>
          <w:i/>
          <w:sz w:val="20"/>
          <w:szCs w:val="20"/>
        </w:rPr>
        <w:t>head, hand, heart, and health</w:t>
      </w:r>
      <w:r w:rsidRPr="004E1A2D">
        <w:rPr>
          <w:rFonts w:ascii="Arial" w:hAnsi="Arial" w:cs="Arial"/>
          <w:sz w:val="20"/>
          <w:szCs w:val="20"/>
        </w:rPr>
        <w:t xml:space="preserve"> atau otak, tangan, hati, dan sehat. </w:t>
      </w:r>
      <w:proofErr w:type="gramStart"/>
      <w:r w:rsidRPr="004E1A2D">
        <w:rPr>
          <w:rFonts w:ascii="Arial" w:hAnsi="Arial" w:cs="Arial"/>
          <w:sz w:val="20"/>
          <w:szCs w:val="20"/>
        </w:rPr>
        <w:t>Model kecakapan hidup ini sebagaimana Gambar 1 di bawah dikembangkan pertama kali oleh Universitas Iowa, Amerika Serikat.</w:t>
      </w:r>
      <w:proofErr w:type="gramEnd"/>
      <w:r w:rsidRPr="004E1A2D">
        <w:rPr>
          <w:rFonts w:ascii="Arial" w:hAnsi="Arial" w:cs="Arial"/>
          <w:sz w:val="20"/>
          <w:szCs w:val="20"/>
        </w:rPr>
        <w:t xml:space="preserve"> Pada dasarnya, model ini dikembangkan atas dasar pemahaman bahwa manusia dalam rangka mengatasi permasalahan hidup, dan sekaligus memenuhi kebutuhan hidupnya tidak akan tercapai apabila salah satu atau semuanya di antara kemampuan berfikir, kemampuan bekerja, kemampuan mengelola jiwa/hati, dan kualitas kesehatan tidak dalam kondisi yang diharapkan. </w:t>
      </w:r>
    </w:p>
    <w:p w:rsidR="00A13E68" w:rsidRPr="004E1A2D" w:rsidRDefault="00E36A00" w:rsidP="00A13E68">
      <w:pPr>
        <w:spacing w:line="360" w:lineRule="auto"/>
        <w:ind w:firstLine="426"/>
        <w:jc w:val="center"/>
        <w:rPr>
          <w:rFonts w:ascii="Arial" w:hAnsi="Arial" w:cs="Arial"/>
          <w:sz w:val="20"/>
          <w:szCs w:val="20"/>
        </w:rPr>
      </w:pPr>
      <w:r w:rsidRPr="00E36A00">
        <w:rPr>
          <w:rFonts w:ascii="Arial" w:hAnsi="Arial" w:cs="Arial"/>
          <w:noProof/>
          <w:sz w:val="20"/>
          <w:szCs w:val="20"/>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65.2pt;margin-top:225.65pt;width:286.85pt;height:36pt;z-index:251660288" stroked="f">
            <v:textbox style="mso-next-textbox:#_x0000_s1026">
              <w:txbxContent>
                <w:p w:rsidR="00B722DF" w:rsidRDefault="00B722DF" w:rsidP="00A13E68">
                  <w:pPr>
                    <w:jc w:val="center"/>
                    <w:rPr>
                      <w:sz w:val="20"/>
                      <w:szCs w:val="20"/>
                    </w:rPr>
                  </w:pPr>
                  <w:proofErr w:type="gramStart"/>
                  <w:r w:rsidRPr="00DA0C04">
                    <w:rPr>
                      <w:sz w:val="20"/>
                      <w:szCs w:val="20"/>
                    </w:rPr>
                    <w:t>Gamba</w:t>
                  </w:r>
                  <w:r>
                    <w:rPr>
                      <w:sz w:val="20"/>
                      <w:szCs w:val="20"/>
                    </w:rPr>
                    <w:t xml:space="preserve">r </w:t>
                  </w:r>
                  <w:r>
                    <w:rPr>
                      <w:sz w:val="20"/>
                      <w:szCs w:val="20"/>
                      <w:lang w:val="id-ID"/>
                    </w:rPr>
                    <w:t>2.1</w:t>
                  </w:r>
                  <w:r w:rsidRPr="00DA0C04">
                    <w:rPr>
                      <w:sz w:val="20"/>
                      <w:szCs w:val="20"/>
                    </w:rPr>
                    <w:t>.</w:t>
                  </w:r>
                  <w:proofErr w:type="gramEnd"/>
                  <w:r w:rsidRPr="00DA0C04">
                    <w:rPr>
                      <w:sz w:val="20"/>
                      <w:szCs w:val="20"/>
                    </w:rPr>
                    <w:t xml:space="preserve"> </w:t>
                  </w:r>
                  <w:r w:rsidRPr="00DA0C04">
                    <w:rPr>
                      <w:i/>
                      <w:sz w:val="20"/>
                      <w:szCs w:val="20"/>
                    </w:rPr>
                    <w:t xml:space="preserve">Life </w:t>
                  </w:r>
                  <w:proofErr w:type="gramStart"/>
                  <w:r w:rsidRPr="00DA0C04">
                    <w:rPr>
                      <w:i/>
                      <w:sz w:val="20"/>
                      <w:szCs w:val="20"/>
                    </w:rPr>
                    <w:t>Skills</w:t>
                  </w:r>
                  <w:r w:rsidRPr="00DA0C04">
                    <w:rPr>
                      <w:sz w:val="20"/>
                      <w:szCs w:val="20"/>
                    </w:rPr>
                    <w:t xml:space="preserve">  4</w:t>
                  </w:r>
                  <w:proofErr w:type="gramEnd"/>
                  <w:r w:rsidRPr="00DA0C04">
                    <w:rPr>
                      <w:sz w:val="20"/>
                      <w:szCs w:val="20"/>
                    </w:rPr>
                    <w:t xml:space="preserve">-H (sumber: </w:t>
                  </w:r>
                  <w:r>
                    <w:rPr>
                      <w:sz w:val="20"/>
                      <w:szCs w:val="20"/>
                    </w:rPr>
                    <w:t xml:space="preserve">Frederick, 1998 dalam </w:t>
                  </w:r>
                </w:p>
                <w:p w:rsidR="00B722DF" w:rsidRPr="00DA0C04" w:rsidRDefault="00B722DF" w:rsidP="00A13E68">
                  <w:pPr>
                    <w:jc w:val="center"/>
                    <w:rPr>
                      <w:sz w:val="20"/>
                      <w:szCs w:val="20"/>
                    </w:rPr>
                  </w:pPr>
                  <w:r w:rsidRPr="00DA0C04">
                    <w:rPr>
                      <w:sz w:val="20"/>
                      <w:szCs w:val="20"/>
                    </w:rPr>
                    <w:t>Marilyn N. Norman and Joy C. Jordan</w:t>
                  </w:r>
                  <w:r>
                    <w:rPr>
                      <w:sz w:val="20"/>
                      <w:szCs w:val="20"/>
                    </w:rPr>
                    <w:t>, 2009</w:t>
                  </w:r>
                  <w:r w:rsidRPr="00DA0C04">
                    <w:rPr>
                      <w:sz w:val="20"/>
                      <w:szCs w:val="20"/>
                    </w:rPr>
                    <w:t>)</w:t>
                  </w:r>
                </w:p>
              </w:txbxContent>
            </v:textbox>
          </v:shape>
        </w:pict>
      </w:r>
      <w:r w:rsidR="00A13E68" w:rsidRPr="004E1A2D">
        <w:rPr>
          <w:rFonts w:ascii="Arial" w:hAnsi="Arial" w:cs="Arial"/>
          <w:noProof/>
          <w:sz w:val="20"/>
          <w:szCs w:val="20"/>
        </w:rPr>
        <w:drawing>
          <wp:inline distT="0" distB="0" distL="0" distR="0">
            <wp:extent cx="3476625" cy="2849125"/>
            <wp:effectExtent l="19050" t="0" r="9525" b="0"/>
            <wp:docPr id="3" name="Picture 1" descr="TL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S Model"/>
                    <pic:cNvPicPr>
                      <a:picLocks noChangeAspect="1" noChangeArrowheads="1"/>
                    </pic:cNvPicPr>
                  </pic:nvPicPr>
                  <pic:blipFill>
                    <a:blip r:embed="rId9"/>
                    <a:srcRect/>
                    <a:stretch>
                      <a:fillRect/>
                    </a:stretch>
                  </pic:blipFill>
                  <pic:spPr bwMode="auto">
                    <a:xfrm>
                      <a:off x="0" y="0"/>
                      <a:ext cx="3481794" cy="2853361"/>
                    </a:xfrm>
                    <a:prstGeom prst="rect">
                      <a:avLst/>
                    </a:prstGeom>
                    <a:noFill/>
                    <a:ln w="9525">
                      <a:noFill/>
                      <a:miter lim="800000"/>
                      <a:headEnd/>
                      <a:tailEnd/>
                    </a:ln>
                  </pic:spPr>
                </pic:pic>
              </a:graphicData>
            </a:graphic>
          </wp:inline>
        </w:drawing>
      </w:r>
    </w:p>
    <w:p w:rsidR="00A13E68" w:rsidRPr="004E1A2D" w:rsidRDefault="00A13E68" w:rsidP="00A13E68">
      <w:pPr>
        <w:spacing w:line="360" w:lineRule="auto"/>
        <w:ind w:firstLine="426"/>
        <w:jc w:val="both"/>
        <w:rPr>
          <w:rFonts w:ascii="Arial" w:hAnsi="Arial" w:cs="Arial"/>
          <w:sz w:val="20"/>
          <w:szCs w:val="20"/>
        </w:rPr>
      </w:pPr>
    </w:p>
    <w:p w:rsidR="00A13E68" w:rsidRPr="004E1A2D" w:rsidRDefault="00A13E68" w:rsidP="00A13E68">
      <w:pPr>
        <w:spacing w:line="360" w:lineRule="auto"/>
        <w:ind w:firstLine="720"/>
        <w:jc w:val="both"/>
        <w:rPr>
          <w:rFonts w:ascii="Arial" w:hAnsi="Arial" w:cs="Arial"/>
          <w:sz w:val="20"/>
          <w:szCs w:val="20"/>
        </w:rPr>
      </w:pPr>
      <w:r w:rsidRPr="004E1A2D">
        <w:rPr>
          <w:rFonts w:ascii="Arial" w:hAnsi="Arial" w:cs="Arial"/>
          <w:sz w:val="20"/>
          <w:szCs w:val="20"/>
        </w:rPr>
        <w:lastRenderedPageBreak/>
        <w:t>Model kecakapan hidup (</w:t>
      </w:r>
      <w:r w:rsidRPr="004E1A2D">
        <w:rPr>
          <w:rFonts w:ascii="Arial" w:hAnsi="Arial" w:cs="Arial"/>
          <w:i/>
          <w:sz w:val="20"/>
          <w:szCs w:val="20"/>
        </w:rPr>
        <w:t>life skills</w:t>
      </w:r>
      <w:r w:rsidRPr="004E1A2D">
        <w:rPr>
          <w:rFonts w:ascii="Arial" w:hAnsi="Arial" w:cs="Arial"/>
          <w:sz w:val="20"/>
          <w:szCs w:val="20"/>
        </w:rPr>
        <w:t xml:space="preserve">) 4-H yang dimaksud memiliki substansi kecakapan hidup yang dapat dikelompokkan menjadi aspek: </w:t>
      </w:r>
    </w:p>
    <w:p w:rsidR="00A13E68" w:rsidRPr="004E1A2D" w:rsidRDefault="00A13E68" w:rsidP="00A13E68">
      <w:pPr>
        <w:pStyle w:val="ListParagraph"/>
        <w:numPr>
          <w:ilvl w:val="0"/>
          <w:numId w:val="2"/>
        </w:numPr>
        <w:spacing w:line="360" w:lineRule="auto"/>
        <w:jc w:val="both"/>
        <w:rPr>
          <w:rFonts w:ascii="Arial" w:hAnsi="Arial" w:cs="Arial"/>
          <w:sz w:val="20"/>
          <w:szCs w:val="20"/>
        </w:rPr>
      </w:pPr>
      <w:r w:rsidRPr="004E1A2D">
        <w:rPr>
          <w:rFonts w:ascii="Arial" w:hAnsi="Arial" w:cs="Arial"/>
          <w:sz w:val="20"/>
          <w:szCs w:val="20"/>
        </w:rPr>
        <w:t xml:space="preserve">Kepala </w:t>
      </w:r>
      <w:r w:rsidRPr="004E1A2D">
        <w:rPr>
          <w:rFonts w:ascii="Arial" w:hAnsi="Arial" w:cs="Arial"/>
          <w:i/>
          <w:sz w:val="20"/>
          <w:szCs w:val="20"/>
        </w:rPr>
        <w:t>(Head)</w:t>
      </w:r>
      <w:r w:rsidRPr="004E1A2D">
        <w:rPr>
          <w:rFonts w:ascii="Arial" w:hAnsi="Arial" w:cs="Arial"/>
          <w:sz w:val="20"/>
          <w:szCs w:val="20"/>
        </w:rPr>
        <w:t>.  Kecakapan hidup yang diklasifikasikan kepada aspek ini adalah kecakapan hidup yang terkait dengan segala suatu yang dimiliki seseorang dalam bentuk pengetahuan, penalaran, dan kreativitas. Aspek ini terkategorikan dua aspek yaitu kemampuan berfikir seperti melahirkan gagasan/ide, membuat keputusan (decision making), dan mencari penjelasan; dan aspek pengelolaan yang mencakup pemanfaatan sumberdaya untuk pencapaian tujuan.</w:t>
      </w:r>
    </w:p>
    <w:p w:rsidR="00A13E68" w:rsidRPr="004E1A2D" w:rsidRDefault="00A13E68" w:rsidP="00A13E68">
      <w:pPr>
        <w:pStyle w:val="ListParagraph"/>
        <w:numPr>
          <w:ilvl w:val="0"/>
          <w:numId w:val="2"/>
        </w:numPr>
        <w:spacing w:line="360" w:lineRule="auto"/>
        <w:jc w:val="both"/>
        <w:rPr>
          <w:rFonts w:ascii="Arial" w:hAnsi="Arial" w:cs="Arial"/>
          <w:sz w:val="20"/>
          <w:szCs w:val="20"/>
        </w:rPr>
      </w:pPr>
      <w:r w:rsidRPr="004E1A2D">
        <w:rPr>
          <w:rFonts w:ascii="Arial" w:hAnsi="Arial" w:cs="Arial"/>
          <w:sz w:val="20"/>
          <w:szCs w:val="20"/>
        </w:rPr>
        <w:t xml:space="preserve">Hati </w:t>
      </w:r>
      <w:r w:rsidRPr="004E1A2D">
        <w:rPr>
          <w:rFonts w:ascii="Arial" w:hAnsi="Arial" w:cs="Arial"/>
          <w:i/>
          <w:sz w:val="20"/>
          <w:szCs w:val="20"/>
        </w:rPr>
        <w:t>(Heart)</w:t>
      </w:r>
      <w:r w:rsidRPr="004E1A2D">
        <w:rPr>
          <w:rFonts w:ascii="Arial" w:hAnsi="Arial" w:cs="Arial"/>
          <w:sz w:val="20"/>
          <w:szCs w:val="20"/>
        </w:rPr>
        <w:t xml:space="preserve">. Kecakapan hidup yang tergolong dalam aspek ini adalah segala kemampuan yang terkait dengan memahami diri sendiri dan kemampuan berinteraksi dengan lingkungan (social). Termasuk dalam kecakapan ini adalah kemampuan membangun relasi, komunikasi, kerja </w:t>
      </w:r>
      <w:proofErr w:type="gramStart"/>
      <w:r w:rsidRPr="004E1A2D">
        <w:rPr>
          <w:rFonts w:ascii="Arial" w:hAnsi="Arial" w:cs="Arial"/>
          <w:sz w:val="20"/>
          <w:szCs w:val="20"/>
        </w:rPr>
        <w:t>sama</w:t>
      </w:r>
      <w:proofErr w:type="gramEnd"/>
      <w:r w:rsidRPr="004E1A2D">
        <w:rPr>
          <w:rFonts w:ascii="Arial" w:hAnsi="Arial" w:cs="Arial"/>
          <w:sz w:val="20"/>
          <w:szCs w:val="20"/>
        </w:rPr>
        <w:t>, kemitraan, yang saling menguntungan; dan kemampuan memiliki sikap yang menggambarkan kompetensi memahami diri sendiri, memiliki kebaikan hati, dan memiliki toleransi kepada orang lain.</w:t>
      </w:r>
    </w:p>
    <w:p w:rsidR="00A13E68" w:rsidRPr="004E1A2D" w:rsidRDefault="00A13E68" w:rsidP="00A13E68">
      <w:pPr>
        <w:pStyle w:val="ListParagraph"/>
        <w:numPr>
          <w:ilvl w:val="0"/>
          <w:numId w:val="2"/>
        </w:numPr>
        <w:spacing w:line="360" w:lineRule="auto"/>
        <w:jc w:val="both"/>
        <w:rPr>
          <w:rFonts w:ascii="Arial" w:hAnsi="Arial" w:cs="Arial"/>
          <w:sz w:val="20"/>
          <w:szCs w:val="20"/>
        </w:rPr>
      </w:pPr>
      <w:r w:rsidRPr="004E1A2D">
        <w:rPr>
          <w:rFonts w:ascii="Arial" w:hAnsi="Arial" w:cs="Arial"/>
          <w:sz w:val="20"/>
          <w:szCs w:val="20"/>
        </w:rPr>
        <w:t>Tangan (</w:t>
      </w:r>
      <w:r w:rsidRPr="004E1A2D">
        <w:rPr>
          <w:rFonts w:ascii="Arial" w:hAnsi="Arial" w:cs="Arial"/>
          <w:i/>
          <w:sz w:val="20"/>
          <w:szCs w:val="20"/>
        </w:rPr>
        <w:t>Hand</w:t>
      </w:r>
      <w:r w:rsidRPr="004E1A2D">
        <w:rPr>
          <w:rFonts w:ascii="Arial" w:hAnsi="Arial" w:cs="Arial"/>
          <w:sz w:val="20"/>
          <w:szCs w:val="20"/>
        </w:rPr>
        <w:t>). Kecakapan hidup yang masuk dalam ketegori ini menunjukkan bahwa seseorang perlu memiliki kemampuan keterampilan teknis seperti keterampilan vokasinal. Kompetensi dalam aspek ini adalah seseorang dapat melakukan pekerjaan (vokasional), dan diharapkan pekerjaan tersebut, memberikan dan menyediakan sesuatu yang bermanfaat kepada orang lain.</w:t>
      </w:r>
    </w:p>
    <w:p w:rsidR="00A13E68" w:rsidRPr="004E1A2D" w:rsidRDefault="00A13E68" w:rsidP="004E1A2D">
      <w:pPr>
        <w:pStyle w:val="ListParagraph"/>
        <w:numPr>
          <w:ilvl w:val="0"/>
          <w:numId w:val="2"/>
        </w:numPr>
        <w:spacing w:line="360" w:lineRule="auto"/>
        <w:jc w:val="both"/>
        <w:rPr>
          <w:rFonts w:ascii="Arial" w:hAnsi="Arial" w:cs="Arial"/>
          <w:bCs/>
          <w:sz w:val="20"/>
          <w:szCs w:val="20"/>
          <w:lang w:val="id-ID"/>
        </w:rPr>
      </w:pPr>
      <w:r w:rsidRPr="004E1A2D">
        <w:rPr>
          <w:rFonts w:ascii="Arial" w:hAnsi="Arial" w:cs="Arial"/>
          <w:sz w:val="20"/>
          <w:szCs w:val="20"/>
        </w:rPr>
        <w:t>Sehat (</w:t>
      </w:r>
      <w:r w:rsidRPr="004E1A2D">
        <w:rPr>
          <w:rFonts w:ascii="Arial" w:hAnsi="Arial" w:cs="Arial"/>
          <w:i/>
          <w:sz w:val="20"/>
          <w:szCs w:val="20"/>
        </w:rPr>
        <w:t>Health</w:t>
      </w:r>
      <w:r w:rsidRPr="004E1A2D">
        <w:rPr>
          <w:rFonts w:ascii="Arial" w:hAnsi="Arial" w:cs="Arial"/>
          <w:sz w:val="20"/>
          <w:szCs w:val="20"/>
        </w:rPr>
        <w:t>). Kecakapan hidup terkait dengan hal ini adalah kemampuan yang terkait dengan peningkatan kualitas diri atau aktualisasi diri, dan kemampuan memelihara dan mengembangkan sikap hidup yang sehat seperti memperhatikan penampilan, menjaga kebersihan, dan berperilaku sehat.</w:t>
      </w:r>
    </w:p>
    <w:p w:rsidR="00A13E68" w:rsidRPr="004E1A2D" w:rsidRDefault="00A13E68" w:rsidP="00A13E68">
      <w:pPr>
        <w:spacing w:line="360" w:lineRule="auto"/>
        <w:ind w:firstLine="720"/>
        <w:jc w:val="both"/>
        <w:rPr>
          <w:rFonts w:ascii="Arial" w:hAnsi="Arial" w:cs="Arial"/>
          <w:bCs/>
          <w:sz w:val="20"/>
          <w:szCs w:val="20"/>
          <w:lang w:val="id-ID"/>
        </w:rPr>
      </w:pPr>
      <w:r w:rsidRPr="004E1A2D">
        <w:rPr>
          <w:rFonts w:ascii="Arial" w:hAnsi="Arial" w:cs="Arial"/>
          <w:bCs/>
          <w:sz w:val="20"/>
          <w:szCs w:val="20"/>
        </w:rPr>
        <w:t xml:space="preserve">Penerapan model </w:t>
      </w:r>
      <w:r w:rsidRPr="004E1A2D">
        <w:rPr>
          <w:rFonts w:ascii="Arial" w:hAnsi="Arial" w:cs="Arial"/>
          <w:bCs/>
          <w:i/>
          <w:sz w:val="20"/>
          <w:szCs w:val="20"/>
        </w:rPr>
        <w:t>life skills 4-H</w:t>
      </w:r>
      <w:r w:rsidRPr="004E1A2D">
        <w:rPr>
          <w:rFonts w:ascii="Arial" w:hAnsi="Arial" w:cs="Arial"/>
          <w:bCs/>
          <w:sz w:val="20"/>
          <w:szCs w:val="20"/>
        </w:rPr>
        <w:t xml:space="preserve"> di Amerika Serikat nampaknya mengalami kesuksesan, yang mana terdapat oleh pandangan bahwa pencapaian kinerja individual sangat penting sekaligus harus mampu membangun kerja </w:t>
      </w:r>
      <w:proofErr w:type="gramStart"/>
      <w:r w:rsidRPr="004E1A2D">
        <w:rPr>
          <w:rFonts w:ascii="Arial" w:hAnsi="Arial" w:cs="Arial"/>
          <w:bCs/>
          <w:sz w:val="20"/>
          <w:szCs w:val="20"/>
        </w:rPr>
        <w:t>sama</w:t>
      </w:r>
      <w:proofErr w:type="gramEnd"/>
      <w:r w:rsidRPr="004E1A2D">
        <w:rPr>
          <w:rFonts w:ascii="Arial" w:hAnsi="Arial" w:cs="Arial"/>
          <w:bCs/>
          <w:sz w:val="20"/>
          <w:szCs w:val="20"/>
        </w:rPr>
        <w:t xml:space="preserve"> (</w:t>
      </w:r>
      <w:r w:rsidRPr="004E1A2D">
        <w:rPr>
          <w:rFonts w:ascii="Arial" w:hAnsi="Arial" w:cs="Arial"/>
          <w:bCs/>
          <w:i/>
          <w:sz w:val="20"/>
          <w:szCs w:val="20"/>
        </w:rPr>
        <w:t>teamwork</w:t>
      </w:r>
      <w:r w:rsidRPr="004E1A2D">
        <w:rPr>
          <w:rFonts w:ascii="Arial" w:hAnsi="Arial" w:cs="Arial"/>
          <w:bCs/>
          <w:sz w:val="20"/>
          <w:szCs w:val="20"/>
        </w:rPr>
        <w:t>). Sedangkan di Indonesia, budaya communal yaitu gotong royong cukup kuat yang mana berkonsekuensi pada kebersamaan dan saling ketergantungan yang kental sebagai hal positifnya sekaligus menyulitkan untuk menilai kinerja individu sebagai hal negatifnya.</w:t>
      </w:r>
    </w:p>
    <w:p w:rsidR="00A13E68" w:rsidRPr="004B3E86" w:rsidRDefault="004B3E86" w:rsidP="00A13E68">
      <w:pPr>
        <w:spacing w:line="360" w:lineRule="auto"/>
        <w:ind w:firstLine="720"/>
        <w:jc w:val="both"/>
        <w:rPr>
          <w:rFonts w:ascii="Arial" w:hAnsi="Arial" w:cs="Arial"/>
          <w:sz w:val="20"/>
          <w:szCs w:val="20"/>
          <w:lang w:val="id-ID"/>
        </w:rPr>
      </w:pPr>
      <w:r w:rsidRPr="004B3E86">
        <w:rPr>
          <w:rFonts w:ascii="Arial" w:hAnsi="Arial" w:cs="Arial"/>
          <w:sz w:val="20"/>
          <w:szCs w:val="20"/>
          <w:lang w:val="id-ID"/>
        </w:rPr>
        <w:t xml:space="preserve">Pendidikan </w:t>
      </w:r>
      <w:r w:rsidRPr="004B3E86">
        <w:rPr>
          <w:rFonts w:ascii="Arial" w:hAnsi="Arial" w:cs="Arial"/>
          <w:sz w:val="20"/>
          <w:szCs w:val="20"/>
        </w:rPr>
        <w:t xml:space="preserve">kecakapan hidup perlu dibentuk dan </w:t>
      </w:r>
      <w:r w:rsidRPr="004B3E86">
        <w:rPr>
          <w:rStyle w:val="HTMLCite"/>
          <w:rFonts w:ascii="Arial" w:eastAsiaTheme="majorEastAsia" w:hAnsi="Arial" w:cs="Arial"/>
          <w:i w:val="0"/>
          <w:sz w:val="20"/>
          <w:szCs w:val="20"/>
        </w:rPr>
        <w:t>dikembangkan</w:t>
      </w:r>
      <w:r w:rsidRPr="004B3E86">
        <w:rPr>
          <w:rFonts w:ascii="Arial" w:hAnsi="Arial" w:cs="Arial"/>
          <w:i/>
          <w:sz w:val="20"/>
          <w:szCs w:val="20"/>
        </w:rPr>
        <w:t xml:space="preserve"> </w:t>
      </w:r>
      <w:r w:rsidRPr="004B3E86">
        <w:rPr>
          <w:rFonts w:ascii="Arial" w:hAnsi="Arial" w:cs="Arial"/>
          <w:sz w:val="20"/>
          <w:szCs w:val="20"/>
        </w:rPr>
        <w:t xml:space="preserve">melalui proses pendidikan yang disebut dengan pendidikan kecakapan hidup. </w:t>
      </w:r>
      <w:proofErr w:type="gramStart"/>
      <w:r w:rsidRPr="004B3E86">
        <w:rPr>
          <w:rFonts w:ascii="Arial" w:hAnsi="Arial" w:cs="Arial"/>
          <w:sz w:val="20"/>
          <w:szCs w:val="20"/>
        </w:rPr>
        <w:t>Pendidikan kecakapan hidup adalah upaya untuk meningkatkan keterampilan, pengetahuan, sikap dan kemampuan yang memungkinkan warga belajar dapat hidup mandiri.</w:t>
      </w:r>
      <w:proofErr w:type="gramEnd"/>
    </w:p>
    <w:p w:rsidR="004B3E86" w:rsidRPr="004B3E86" w:rsidRDefault="004B3E86" w:rsidP="004B3E86">
      <w:pPr>
        <w:pStyle w:val="ListParagraph"/>
        <w:spacing w:line="360" w:lineRule="auto"/>
        <w:ind w:left="0" w:firstLine="720"/>
        <w:jc w:val="both"/>
        <w:rPr>
          <w:rFonts w:ascii="Arial" w:hAnsi="Arial" w:cs="Arial"/>
          <w:i/>
          <w:iCs/>
          <w:sz w:val="20"/>
          <w:szCs w:val="20"/>
        </w:rPr>
      </w:pPr>
      <w:r w:rsidRPr="004B3E86">
        <w:rPr>
          <w:rFonts w:ascii="Arial" w:hAnsi="Arial" w:cs="Arial"/>
          <w:sz w:val="20"/>
          <w:szCs w:val="20"/>
        </w:rPr>
        <w:t>Pada tataran pembelajaran, ciri pempelajaran</w:t>
      </w:r>
      <w:r w:rsidRPr="004B3E86">
        <w:rPr>
          <w:rFonts w:ascii="Arial" w:hAnsi="Arial" w:cs="Arial"/>
          <w:i/>
          <w:iCs/>
          <w:sz w:val="20"/>
          <w:szCs w:val="20"/>
        </w:rPr>
        <w:t xml:space="preserve"> </w:t>
      </w:r>
      <w:r w:rsidRPr="004B3E86">
        <w:rPr>
          <w:rFonts w:ascii="Arial" w:hAnsi="Arial" w:cs="Arial"/>
          <w:sz w:val="20"/>
          <w:szCs w:val="20"/>
        </w:rPr>
        <w:t xml:space="preserve">kecakapan hidup adalah (1) terjadinya proses identifikasi kebutuhan belajar, (2) terjadinya proses penyadaran untuk belajar bersama, (3) terjadinya keselarasan kegiatan belajar untuk mengembangkan diri, </w:t>
      </w:r>
      <w:r w:rsidRPr="004B3E86">
        <w:rPr>
          <w:rFonts w:ascii="Arial" w:hAnsi="Arial" w:cs="Arial"/>
          <w:sz w:val="20"/>
          <w:szCs w:val="20"/>
        </w:rPr>
        <w:lastRenderedPageBreak/>
        <w:t>belajar, usaha mandiri, usaha bersama, (4) terjadinya proses penguasaan kecakapan personal, sosial, vokasional, akademik, manajerial, kewirausahaan, (5) terjadinya proses pemberian pengalaman dalam melakukan pekerjaan dengan benar, menghasilkan produk bermutu, (6) terjadinya proses interaksi saling belajar dari ahli, (7) terjadinya proses penilaian kompetensi, dan (8) terjadinya pendampingan teknis untuk bekerja dan membentuk usaha bersama (Dep</w:t>
      </w:r>
      <w:r w:rsidR="00C86C27">
        <w:rPr>
          <w:rFonts w:ascii="Arial" w:hAnsi="Arial" w:cs="Arial"/>
          <w:sz w:val="20"/>
          <w:szCs w:val="20"/>
          <w:lang w:val="id-ID"/>
        </w:rPr>
        <w:t>diknas</w:t>
      </w:r>
      <w:r w:rsidRPr="004B3E86">
        <w:rPr>
          <w:rFonts w:ascii="Arial" w:hAnsi="Arial" w:cs="Arial"/>
          <w:sz w:val="20"/>
          <w:szCs w:val="20"/>
        </w:rPr>
        <w:t xml:space="preserve">, 2003). </w:t>
      </w:r>
      <w:proofErr w:type="gramStart"/>
      <w:r w:rsidRPr="004B3E86">
        <w:rPr>
          <w:rFonts w:ascii="Arial" w:hAnsi="Arial" w:cs="Arial"/>
          <w:sz w:val="20"/>
          <w:szCs w:val="20"/>
        </w:rPr>
        <w:t>Dengan demikian program pendidikan kecakapan hidup perlu dilakukan oleh pengelola yang memiliki kemampuan yang profesional dan perlu memiliki kemampuan berfikir kritis dan kreatif untuk memudahkan mencari upaya penyelesaian masalah yang dihadapi dalam pengelolan program pendidikan kecakapan hidup</w:t>
      </w:r>
      <w:r w:rsidRPr="004B3E86">
        <w:rPr>
          <w:rFonts w:ascii="Arial" w:hAnsi="Arial" w:cs="Arial"/>
          <w:i/>
          <w:iCs/>
          <w:sz w:val="20"/>
          <w:szCs w:val="20"/>
        </w:rPr>
        <w:t>.</w:t>
      </w:r>
      <w:proofErr w:type="gramEnd"/>
    </w:p>
    <w:p w:rsidR="004B3E86" w:rsidRPr="004B3E86" w:rsidRDefault="004B3E86" w:rsidP="004B3E86">
      <w:pPr>
        <w:pStyle w:val="ListParagraph"/>
        <w:spacing w:line="360" w:lineRule="auto"/>
        <w:ind w:left="0" w:firstLine="720"/>
        <w:jc w:val="both"/>
        <w:rPr>
          <w:lang w:val="id-ID"/>
        </w:rPr>
      </w:pPr>
    </w:p>
    <w:p w:rsidR="004B3E86" w:rsidRPr="005F3ED2" w:rsidRDefault="00E36A00" w:rsidP="004B3E86">
      <w:pPr>
        <w:pStyle w:val="ListParagraph"/>
        <w:spacing w:line="360" w:lineRule="auto"/>
        <w:ind w:left="0" w:firstLine="426"/>
        <w:jc w:val="both"/>
        <w:rPr>
          <w:lang w:val="sv-SE"/>
        </w:rPr>
      </w:pPr>
      <w:r w:rsidRPr="00E36A00">
        <w:rPr>
          <w:noProof/>
          <w:lang w:val="id-ID" w:eastAsia="id-ID"/>
        </w:rPr>
        <w:pict>
          <v:group id="_x0000_s1027" style="position:absolute;left:0;text-align:left;margin-left:37.7pt;margin-top:-9.3pt;width:339.55pt;height:312.4pt;z-index:251662336" coordorigin="3141,95" coordsize="5760,6702">
            <v:group id="_x0000_s1028" style="position:absolute;left:3141;top:95;width:5760;height:6206" coordorigin="2835,3489" coordsize="6015,5864">
              <v:oval id="_x0000_s1029" style="position:absolute;left:4785;top:3489;width:1920;height:1575">
                <v:textbox style="mso-next-textbox:#_x0000_s1029">
                  <w:txbxContent>
                    <w:p w:rsidR="00B722DF" w:rsidRPr="00506C1D" w:rsidRDefault="00B722DF" w:rsidP="004B3E86">
                      <w:pPr>
                        <w:autoSpaceDE w:val="0"/>
                        <w:autoSpaceDN w:val="0"/>
                        <w:adjustRightInd w:val="0"/>
                        <w:jc w:val="center"/>
                        <w:rPr>
                          <w:rFonts w:ascii="Arial" w:hAnsi="Arial" w:cs="Arial"/>
                          <w:b/>
                          <w:bCs/>
                          <w:color w:val="1F1A17"/>
                          <w:sz w:val="16"/>
                          <w:szCs w:val="16"/>
                        </w:rPr>
                      </w:pPr>
                      <w:r w:rsidRPr="00506C1D">
                        <w:rPr>
                          <w:rFonts w:ascii="Arial" w:hAnsi="Arial" w:cs="Arial"/>
                          <w:b/>
                          <w:bCs/>
                          <w:color w:val="1F1A17"/>
                          <w:sz w:val="16"/>
                          <w:szCs w:val="16"/>
                        </w:rPr>
                        <w:t>1</w:t>
                      </w:r>
                    </w:p>
                    <w:p w:rsidR="00B722DF" w:rsidRPr="00506C1D" w:rsidRDefault="00B722DF" w:rsidP="004B3E86">
                      <w:pPr>
                        <w:autoSpaceDE w:val="0"/>
                        <w:autoSpaceDN w:val="0"/>
                        <w:adjustRightInd w:val="0"/>
                        <w:jc w:val="center"/>
                        <w:rPr>
                          <w:rFonts w:ascii="Arial" w:hAnsi="Arial" w:cs="Arial"/>
                          <w:b/>
                          <w:bCs/>
                          <w:color w:val="1F1A17"/>
                          <w:sz w:val="16"/>
                          <w:szCs w:val="16"/>
                        </w:rPr>
                      </w:pPr>
                      <w:r w:rsidRPr="00506C1D">
                        <w:rPr>
                          <w:rFonts w:ascii="Arial" w:hAnsi="Arial" w:cs="Arial"/>
                          <w:b/>
                          <w:bCs/>
                          <w:color w:val="1F1A17"/>
                          <w:sz w:val="16"/>
                          <w:szCs w:val="16"/>
                        </w:rPr>
                        <w:t>EXPERIENCE</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the</w:t>
                      </w:r>
                      <w:proofErr w:type="gramEnd"/>
                      <w:r w:rsidRPr="00506C1D">
                        <w:rPr>
                          <w:rFonts w:ascii="Arial" w:hAnsi="Arial" w:cs="Arial"/>
                          <w:color w:val="1F1A17"/>
                          <w:sz w:val="16"/>
                          <w:szCs w:val="16"/>
                        </w:rPr>
                        <w:t xml:space="preserve"> activity;</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perform</w:t>
                      </w:r>
                      <w:proofErr w:type="gramEnd"/>
                      <w:r w:rsidRPr="00506C1D">
                        <w:rPr>
                          <w:rFonts w:ascii="Arial" w:hAnsi="Arial" w:cs="Arial"/>
                          <w:color w:val="1F1A17"/>
                          <w:sz w:val="16"/>
                          <w:szCs w:val="16"/>
                        </w:rPr>
                        <w:t>,</w:t>
                      </w:r>
                    </w:p>
                    <w:p w:rsidR="00B722DF" w:rsidRPr="00506C1D" w:rsidRDefault="00B722DF" w:rsidP="004B3E86">
                      <w:pPr>
                        <w:jc w:val="center"/>
                        <w:rPr>
                          <w:rFonts w:ascii="Arial" w:hAnsi="Arial" w:cs="Arial"/>
                          <w:sz w:val="16"/>
                          <w:szCs w:val="16"/>
                        </w:rPr>
                      </w:pPr>
                      <w:proofErr w:type="gramStart"/>
                      <w:r w:rsidRPr="00506C1D">
                        <w:rPr>
                          <w:rFonts w:ascii="Arial" w:hAnsi="Arial" w:cs="Arial"/>
                          <w:color w:val="1F1A17"/>
                          <w:sz w:val="16"/>
                          <w:szCs w:val="16"/>
                        </w:rPr>
                        <w:t>do</w:t>
                      </w:r>
                      <w:proofErr w:type="gramEnd"/>
                      <w:r w:rsidRPr="00506C1D">
                        <w:rPr>
                          <w:rFonts w:ascii="Arial" w:hAnsi="Arial" w:cs="Arial"/>
                          <w:color w:val="1F1A17"/>
                          <w:sz w:val="16"/>
                          <w:szCs w:val="16"/>
                        </w:rPr>
                        <w:t xml:space="preserve"> it</w:t>
                      </w:r>
                    </w:p>
                  </w:txbxContent>
                </v:textbox>
              </v:oval>
              <v:oval id="_x0000_s1030" style="position:absolute;left:6810;top:5334;width:2040;height:1788">
                <v:textbox style="mso-next-textbox:#_x0000_s1030">
                  <w:txbxContent>
                    <w:p w:rsidR="00B722DF" w:rsidRPr="00506C1D" w:rsidRDefault="00B722DF" w:rsidP="004B3E86">
                      <w:pPr>
                        <w:autoSpaceDE w:val="0"/>
                        <w:autoSpaceDN w:val="0"/>
                        <w:adjustRightInd w:val="0"/>
                        <w:jc w:val="center"/>
                        <w:rPr>
                          <w:rFonts w:ascii="Arial" w:hAnsi="Arial" w:cs="Arial"/>
                          <w:b/>
                          <w:bCs/>
                          <w:color w:val="1F1A17"/>
                          <w:sz w:val="16"/>
                          <w:szCs w:val="16"/>
                        </w:rPr>
                      </w:pPr>
                      <w:r w:rsidRPr="00506C1D">
                        <w:rPr>
                          <w:rFonts w:ascii="Arial" w:hAnsi="Arial" w:cs="Arial"/>
                          <w:b/>
                          <w:bCs/>
                          <w:color w:val="1F1A17"/>
                          <w:sz w:val="16"/>
                          <w:szCs w:val="16"/>
                        </w:rPr>
                        <w:t>2</w:t>
                      </w:r>
                    </w:p>
                    <w:p w:rsidR="00B722DF" w:rsidRPr="00506C1D" w:rsidRDefault="00B722DF" w:rsidP="004B3E86">
                      <w:pPr>
                        <w:autoSpaceDE w:val="0"/>
                        <w:autoSpaceDN w:val="0"/>
                        <w:adjustRightInd w:val="0"/>
                        <w:jc w:val="center"/>
                        <w:rPr>
                          <w:rFonts w:ascii="Arial" w:hAnsi="Arial" w:cs="Arial"/>
                          <w:b/>
                          <w:bCs/>
                          <w:color w:val="1F1A17"/>
                          <w:sz w:val="16"/>
                          <w:szCs w:val="16"/>
                        </w:rPr>
                      </w:pPr>
                      <w:r w:rsidRPr="00506C1D">
                        <w:rPr>
                          <w:rFonts w:ascii="Arial" w:hAnsi="Arial" w:cs="Arial"/>
                          <w:b/>
                          <w:bCs/>
                          <w:color w:val="1F1A17"/>
                          <w:sz w:val="16"/>
                          <w:szCs w:val="16"/>
                        </w:rPr>
                        <w:t>SHARE</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the</w:t>
                      </w:r>
                      <w:proofErr w:type="gramEnd"/>
                      <w:r w:rsidRPr="00506C1D">
                        <w:rPr>
                          <w:rFonts w:ascii="Arial" w:hAnsi="Arial" w:cs="Arial"/>
                          <w:color w:val="1F1A17"/>
                          <w:sz w:val="16"/>
                          <w:szCs w:val="16"/>
                        </w:rPr>
                        <w:t xml:space="preserve"> results,</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reactions</w:t>
                      </w:r>
                      <w:proofErr w:type="gramEnd"/>
                      <w:r w:rsidRPr="00506C1D">
                        <w:rPr>
                          <w:rFonts w:ascii="Arial" w:hAnsi="Arial" w:cs="Arial"/>
                          <w:color w:val="1F1A17"/>
                          <w:sz w:val="16"/>
                          <w:szCs w:val="16"/>
                        </w:rPr>
                        <w:t>,</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observations</w:t>
                      </w:r>
                      <w:proofErr w:type="gramEnd"/>
                    </w:p>
                    <w:p w:rsidR="00B722DF" w:rsidRPr="00506C1D" w:rsidRDefault="00B722DF" w:rsidP="004B3E86">
                      <w:pPr>
                        <w:jc w:val="center"/>
                        <w:rPr>
                          <w:rFonts w:ascii="Arial" w:hAnsi="Arial" w:cs="Arial"/>
                          <w:sz w:val="16"/>
                          <w:szCs w:val="16"/>
                        </w:rPr>
                      </w:pPr>
                      <w:proofErr w:type="gramStart"/>
                      <w:r w:rsidRPr="00506C1D">
                        <w:rPr>
                          <w:rFonts w:ascii="Arial" w:hAnsi="Arial" w:cs="Arial"/>
                          <w:color w:val="1F1A17"/>
                          <w:sz w:val="16"/>
                          <w:szCs w:val="16"/>
                        </w:rPr>
                        <w:t>publicly</w:t>
                      </w:r>
                      <w:proofErr w:type="gramEnd"/>
                    </w:p>
                  </w:txbxContent>
                </v:textbox>
              </v:oval>
              <v:oval id="_x0000_s1031" style="position:absolute;left:6345;top:7613;width:1905;height:1620">
                <v:textbox style="mso-next-textbox:#_x0000_s1031">
                  <w:txbxContent>
                    <w:p w:rsidR="00B722DF" w:rsidRPr="00506C1D" w:rsidRDefault="00B722DF" w:rsidP="004B3E86">
                      <w:pPr>
                        <w:autoSpaceDE w:val="0"/>
                        <w:autoSpaceDN w:val="0"/>
                        <w:adjustRightInd w:val="0"/>
                        <w:jc w:val="center"/>
                        <w:rPr>
                          <w:rFonts w:ascii="Arial" w:hAnsi="Arial" w:cs="Arial"/>
                          <w:b/>
                          <w:bCs/>
                          <w:color w:val="1F1A17"/>
                          <w:sz w:val="16"/>
                          <w:szCs w:val="16"/>
                        </w:rPr>
                      </w:pPr>
                      <w:r w:rsidRPr="00506C1D">
                        <w:rPr>
                          <w:rFonts w:ascii="Arial" w:hAnsi="Arial" w:cs="Arial"/>
                          <w:b/>
                          <w:bCs/>
                          <w:color w:val="1F1A17"/>
                          <w:sz w:val="16"/>
                          <w:szCs w:val="16"/>
                        </w:rPr>
                        <w:t>PROCESS</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by</w:t>
                      </w:r>
                      <w:proofErr w:type="gramEnd"/>
                      <w:r w:rsidRPr="00506C1D">
                        <w:rPr>
                          <w:rFonts w:ascii="Arial" w:hAnsi="Arial" w:cs="Arial"/>
                          <w:color w:val="1F1A17"/>
                          <w:sz w:val="16"/>
                          <w:szCs w:val="16"/>
                        </w:rPr>
                        <w:t xml:space="preserve"> discussing,</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looking</w:t>
                      </w:r>
                      <w:proofErr w:type="gramEnd"/>
                      <w:r w:rsidRPr="00506C1D">
                        <w:rPr>
                          <w:rFonts w:ascii="Arial" w:hAnsi="Arial" w:cs="Arial"/>
                          <w:color w:val="1F1A17"/>
                          <w:sz w:val="16"/>
                          <w:szCs w:val="16"/>
                        </w:rPr>
                        <w:t xml:space="preserve"> at the</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experience</w:t>
                      </w:r>
                      <w:proofErr w:type="gramEnd"/>
                      <w:r w:rsidRPr="00506C1D">
                        <w:rPr>
                          <w:rFonts w:ascii="Arial" w:hAnsi="Arial" w:cs="Arial"/>
                          <w:color w:val="1F1A17"/>
                          <w:sz w:val="16"/>
                          <w:szCs w:val="16"/>
                        </w:rPr>
                        <w:t>;</w:t>
                      </w:r>
                    </w:p>
                    <w:p w:rsidR="00B722DF" w:rsidRPr="00506C1D" w:rsidRDefault="00B722DF" w:rsidP="004B3E86">
                      <w:pPr>
                        <w:jc w:val="center"/>
                        <w:rPr>
                          <w:rFonts w:ascii="Arial" w:hAnsi="Arial" w:cs="Arial"/>
                          <w:sz w:val="16"/>
                          <w:szCs w:val="16"/>
                        </w:rPr>
                      </w:pPr>
                      <w:proofErr w:type="gramStart"/>
                      <w:r w:rsidRPr="00506C1D">
                        <w:rPr>
                          <w:rFonts w:ascii="Arial" w:hAnsi="Arial" w:cs="Arial"/>
                          <w:color w:val="1F1A17"/>
                          <w:sz w:val="16"/>
                          <w:szCs w:val="16"/>
                        </w:rPr>
                        <w:t>analyze</w:t>
                      </w:r>
                      <w:proofErr w:type="gramEnd"/>
                      <w:r w:rsidRPr="00506C1D">
                        <w:rPr>
                          <w:rFonts w:ascii="Arial" w:hAnsi="Arial" w:cs="Arial"/>
                          <w:color w:val="1F1A17"/>
                          <w:sz w:val="16"/>
                          <w:szCs w:val="16"/>
                        </w:rPr>
                        <w:t>, reflect</w:t>
                      </w:r>
                    </w:p>
                  </w:txbxContent>
                </v:textbox>
              </v:oval>
              <v:oval id="_x0000_s1032" style="position:absolute;left:3240;top:7523;width:2025;height:1725">
                <v:textbox style="mso-next-textbox:#_x0000_s1032">
                  <w:txbxContent>
                    <w:p w:rsidR="00B722DF" w:rsidRPr="00506C1D" w:rsidRDefault="00B722DF" w:rsidP="004B3E86">
                      <w:pPr>
                        <w:autoSpaceDE w:val="0"/>
                        <w:autoSpaceDN w:val="0"/>
                        <w:adjustRightInd w:val="0"/>
                        <w:jc w:val="center"/>
                        <w:rPr>
                          <w:rFonts w:ascii="Arial" w:hAnsi="Arial" w:cs="Arial"/>
                          <w:b/>
                          <w:bCs/>
                          <w:color w:val="1F1A17"/>
                          <w:sz w:val="16"/>
                          <w:szCs w:val="16"/>
                        </w:rPr>
                      </w:pPr>
                      <w:r w:rsidRPr="00506C1D">
                        <w:rPr>
                          <w:rFonts w:ascii="Arial" w:hAnsi="Arial" w:cs="Arial"/>
                          <w:b/>
                          <w:bCs/>
                          <w:color w:val="1F1A17"/>
                          <w:sz w:val="16"/>
                          <w:szCs w:val="16"/>
                        </w:rPr>
                        <w:t>4</w:t>
                      </w:r>
                    </w:p>
                    <w:p w:rsidR="00B722DF" w:rsidRPr="00506C1D" w:rsidRDefault="00B722DF" w:rsidP="004B3E86">
                      <w:pPr>
                        <w:autoSpaceDE w:val="0"/>
                        <w:autoSpaceDN w:val="0"/>
                        <w:adjustRightInd w:val="0"/>
                        <w:jc w:val="center"/>
                        <w:rPr>
                          <w:rFonts w:ascii="Arial" w:hAnsi="Arial" w:cs="Arial"/>
                          <w:b/>
                          <w:bCs/>
                          <w:color w:val="1F1A17"/>
                          <w:sz w:val="16"/>
                          <w:szCs w:val="16"/>
                        </w:rPr>
                      </w:pPr>
                      <w:r w:rsidRPr="00506C1D">
                        <w:rPr>
                          <w:rFonts w:ascii="Arial" w:hAnsi="Arial" w:cs="Arial"/>
                          <w:b/>
                          <w:bCs/>
                          <w:color w:val="1F1A17"/>
                          <w:sz w:val="16"/>
                          <w:szCs w:val="16"/>
                        </w:rPr>
                        <w:t>GENERALIZE</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to</w:t>
                      </w:r>
                      <w:proofErr w:type="gramEnd"/>
                      <w:r w:rsidRPr="00506C1D">
                        <w:rPr>
                          <w:rFonts w:ascii="Arial" w:hAnsi="Arial" w:cs="Arial"/>
                          <w:color w:val="1F1A17"/>
                          <w:sz w:val="16"/>
                          <w:szCs w:val="16"/>
                        </w:rPr>
                        <w:t xml:space="preserve"> connect the</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experience</w:t>
                      </w:r>
                      <w:proofErr w:type="gramEnd"/>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to</w:t>
                      </w:r>
                      <w:proofErr w:type="gramEnd"/>
                      <w:r w:rsidRPr="00506C1D">
                        <w:rPr>
                          <w:rFonts w:ascii="Arial" w:hAnsi="Arial" w:cs="Arial"/>
                          <w:color w:val="1F1A17"/>
                          <w:sz w:val="16"/>
                          <w:szCs w:val="16"/>
                        </w:rPr>
                        <w:t xml:space="preserve"> real-world</w:t>
                      </w:r>
                    </w:p>
                    <w:p w:rsidR="00B722DF" w:rsidRPr="00506C1D" w:rsidRDefault="00B722DF" w:rsidP="004B3E86">
                      <w:pPr>
                        <w:jc w:val="center"/>
                        <w:rPr>
                          <w:rFonts w:ascii="Arial" w:hAnsi="Arial" w:cs="Arial"/>
                          <w:sz w:val="16"/>
                          <w:szCs w:val="16"/>
                        </w:rPr>
                      </w:pPr>
                      <w:proofErr w:type="gramStart"/>
                      <w:r w:rsidRPr="00506C1D">
                        <w:rPr>
                          <w:rFonts w:ascii="Arial" w:hAnsi="Arial" w:cs="Arial"/>
                          <w:color w:val="1F1A17"/>
                          <w:sz w:val="16"/>
                          <w:szCs w:val="16"/>
                        </w:rPr>
                        <w:t>examples</w:t>
                      </w:r>
                      <w:proofErr w:type="gramEnd"/>
                    </w:p>
                  </w:txbxContent>
                </v:textbox>
              </v:oval>
              <v:oval id="_x0000_s1033" style="position:absolute;left:2835;top:5151;width:1935;height:1743">
                <v:textbox style="mso-next-textbox:#_x0000_s1033">
                  <w:txbxContent>
                    <w:p w:rsidR="00B722DF" w:rsidRPr="00506C1D" w:rsidRDefault="00B722DF" w:rsidP="004B3E86">
                      <w:pPr>
                        <w:autoSpaceDE w:val="0"/>
                        <w:autoSpaceDN w:val="0"/>
                        <w:adjustRightInd w:val="0"/>
                        <w:jc w:val="center"/>
                        <w:rPr>
                          <w:rFonts w:ascii="Arial" w:hAnsi="Arial" w:cs="Arial"/>
                          <w:b/>
                          <w:bCs/>
                          <w:color w:val="1F1A17"/>
                          <w:sz w:val="16"/>
                          <w:szCs w:val="16"/>
                        </w:rPr>
                      </w:pPr>
                      <w:r w:rsidRPr="00506C1D">
                        <w:rPr>
                          <w:rFonts w:ascii="Arial" w:hAnsi="Arial" w:cs="Arial"/>
                          <w:b/>
                          <w:bCs/>
                          <w:color w:val="1F1A17"/>
                          <w:sz w:val="16"/>
                          <w:szCs w:val="16"/>
                        </w:rPr>
                        <w:t>5</w:t>
                      </w:r>
                    </w:p>
                    <w:p w:rsidR="00B722DF" w:rsidRPr="00506C1D" w:rsidRDefault="00B722DF" w:rsidP="004B3E86">
                      <w:pPr>
                        <w:autoSpaceDE w:val="0"/>
                        <w:autoSpaceDN w:val="0"/>
                        <w:adjustRightInd w:val="0"/>
                        <w:jc w:val="center"/>
                        <w:rPr>
                          <w:rFonts w:ascii="Arial" w:hAnsi="Arial" w:cs="Arial"/>
                          <w:b/>
                          <w:bCs/>
                          <w:color w:val="1F1A17"/>
                          <w:sz w:val="16"/>
                          <w:szCs w:val="16"/>
                        </w:rPr>
                      </w:pPr>
                      <w:r w:rsidRPr="00506C1D">
                        <w:rPr>
                          <w:rFonts w:ascii="Arial" w:hAnsi="Arial" w:cs="Arial"/>
                          <w:b/>
                          <w:bCs/>
                          <w:color w:val="1F1A17"/>
                          <w:sz w:val="16"/>
                          <w:szCs w:val="16"/>
                        </w:rPr>
                        <w:t>APPLY</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what</w:t>
                      </w:r>
                      <w:proofErr w:type="gramEnd"/>
                      <w:r w:rsidRPr="00506C1D">
                        <w:rPr>
                          <w:rFonts w:ascii="Arial" w:hAnsi="Arial" w:cs="Arial"/>
                          <w:color w:val="1F1A17"/>
                          <w:sz w:val="16"/>
                          <w:szCs w:val="16"/>
                        </w:rPr>
                        <w:t xml:space="preserve"> was learned</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to</w:t>
                      </w:r>
                      <w:proofErr w:type="gramEnd"/>
                      <w:r w:rsidRPr="00506C1D">
                        <w:rPr>
                          <w:rFonts w:ascii="Arial" w:hAnsi="Arial" w:cs="Arial"/>
                          <w:color w:val="1F1A17"/>
                          <w:sz w:val="16"/>
                          <w:szCs w:val="16"/>
                        </w:rPr>
                        <w:t xml:space="preserve"> a similar or</w:t>
                      </w:r>
                    </w:p>
                    <w:p w:rsidR="00B722DF" w:rsidRPr="00506C1D" w:rsidRDefault="00B722DF" w:rsidP="004B3E86">
                      <w:pPr>
                        <w:autoSpaceDE w:val="0"/>
                        <w:autoSpaceDN w:val="0"/>
                        <w:adjustRightInd w:val="0"/>
                        <w:jc w:val="center"/>
                        <w:rPr>
                          <w:rFonts w:ascii="Arial" w:hAnsi="Arial" w:cs="Arial"/>
                          <w:color w:val="1F1A17"/>
                          <w:sz w:val="16"/>
                          <w:szCs w:val="16"/>
                        </w:rPr>
                      </w:pPr>
                      <w:proofErr w:type="gramStart"/>
                      <w:r w:rsidRPr="00506C1D">
                        <w:rPr>
                          <w:rFonts w:ascii="Arial" w:hAnsi="Arial" w:cs="Arial"/>
                          <w:color w:val="1F1A17"/>
                          <w:sz w:val="16"/>
                          <w:szCs w:val="16"/>
                        </w:rPr>
                        <w:t>different</w:t>
                      </w:r>
                      <w:proofErr w:type="gramEnd"/>
                      <w:r w:rsidRPr="00506C1D">
                        <w:rPr>
                          <w:rFonts w:ascii="Arial" w:hAnsi="Arial" w:cs="Arial"/>
                          <w:color w:val="1F1A17"/>
                          <w:sz w:val="16"/>
                          <w:szCs w:val="16"/>
                        </w:rPr>
                        <w:t xml:space="preserve"> situations,</w:t>
                      </w:r>
                    </w:p>
                    <w:p w:rsidR="00B722DF" w:rsidRPr="00506C1D" w:rsidRDefault="00B722DF" w:rsidP="004B3E86">
                      <w:pPr>
                        <w:jc w:val="center"/>
                        <w:rPr>
                          <w:rFonts w:ascii="Arial" w:hAnsi="Arial" w:cs="Arial"/>
                          <w:sz w:val="16"/>
                          <w:szCs w:val="16"/>
                        </w:rPr>
                      </w:pPr>
                      <w:proofErr w:type="gramStart"/>
                      <w:r w:rsidRPr="00506C1D">
                        <w:rPr>
                          <w:rFonts w:ascii="Arial" w:hAnsi="Arial" w:cs="Arial"/>
                          <w:color w:val="1F1A17"/>
                          <w:sz w:val="16"/>
                          <w:szCs w:val="16"/>
                        </w:rPr>
                        <w:t>practice</w:t>
                      </w:r>
                      <w:proofErr w:type="gramEnd"/>
                    </w:p>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left:4320;top:5064;width:2985;height:2340"/>
              <v:shapetype id="_x0000_t32" coordsize="21600,21600" o:spt="32" o:oned="t" path="m,l21600,21600e" filled="f">
                <v:path arrowok="t" fillok="f" o:connecttype="none"/>
                <o:lock v:ext="edit" shapetype="t"/>
              </v:shapetype>
              <v:shape id="_x0000_s1035" type="#_x0000_t32" style="position:absolute;left:4230;top:4716;width:1485;height:1638" o:connectortype="straight"/>
              <v:shape id="_x0000_s1036" type="#_x0000_t32" style="position:absolute;left:5760;top:4866;width:1545;height:1485;flip:y" o:connectortype="straight"/>
              <v:shape id="_x0000_s1037" type="#_x0000_t32" style="position:absolute;left:5730;top:6350;width:0;height:3003" o:connectortype="straight"/>
              <v:shape id="_x0000_s1038" type="#_x0000_t32" style="position:absolute;left:6510;top:4731;width:795;height:768" o:connectortype="straight" strokeweight="1.75pt">
                <v:stroke endarrow="block"/>
              </v:shape>
              <v:shape id="_x0000_s1039" type="#_x0000_t32" style="position:absolute;left:7665;top:7121;width:150;height:492;flip:x" o:connectortype="straight" strokeweight="1.75pt">
                <v:stroke endarrow="block"/>
              </v:shape>
              <v:shape id="_x0000_s1040" type="#_x0000_t32" style="position:absolute;left:5265;top:8450;width:1080;height:0;flip:x" o:connectortype="straight" strokeweight="1.75pt">
                <v:stroke endarrow="block"/>
              </v:shape>
              <v:shape id="_x0000_s1041" type="#_x0000_t32" style="position:absolute;left:3615;top:6956;width:225;height:582;flip:x y" o:connectortype="straight" strokeweight="1.75pt">
                <v:stroke endarrow="block"/>
              </v:shape>
              <v:shape id="_x0000_s1042" type="#_x0000_t32" style="position:absolute;left:4065;top:4569;width:705;height:582;flip:y" o:connectortype="straight" strokeweight="1.75pt">
                <v:stroke endarrow="block"/>
              </v:shape>
              <v:shape id="_x0000_s1043" type="#_x0000_t202" style="position:absolute;left:5535;top:5619;width:600;height:345" stroked="f">
                <v:textbox style="mso-next-textbox:#_x0000_s1043">
                  <w:txbxContent>
                    <w:p w:rsidR="00B722DF" w:rsidRPr="00506C1D" w:rsidRDefault="00B722DF" w:rsidP="004B3E86">
                      <w:pPr>
                        <w:jc w:val="center"/>
                        <w:rPr>
                          <w:rFonts w:ascii="Arial" w:hAnsi="Arial" w:cs="Arial"/>
                          <w:b/>
                          <w:sz w:val="16"/>
                          <w:szCs w:val="16"/>
                        </w:rPr>
                      </w:pPr>
                      <w:r w:rsidRPr="00506C1D">
                        <w:rPr>
                          <w:rFonts w:ascii="Arial" w:hAnsi="Arial" w:cs="Arial"/>
                          <w:b/>
                          <w:sz w:val="16"/>
                          <w:szCs w:val="16"/>
                        </w:rPr>
                        <w:t>Do</w:t>
                      </w:r>
                    </w:p>
                  </w:txbxContent>
                </v:textbox>
              </v:shape>
              <v:shape id="_x0000_s1044" type="#_x0000_t202" style="position:absolute;left:5775;top:6773;width:1215;height:495" filled="f" stroked="f">
                <v:textbox style="mso-next-textbox:#_x0000_s1044">
                  <w:txbxContent>
                    <w:p w:rsidR="00B722DF" w:rsidRPr="00506C1D" w:rsidRDefault="00B722DF" w:rsidP="004B3E86">
                      <w:pPr>
                        <w:jc w:val="center"/>
                        <w:rPr>
                          <w:rFonts w:ascii="Arial" w:hAnsi="Arial" w:cs="Arial"/>
                          <w:b/>
                          <w:sz w:val="16"/>
                          <w:szCs w:val="16"/>
                        </w:rPr>
                      </w:pPr>
                      <w:r w:rsidRPr="00506C1D">
                        <w:rPr>
                          <w:rFonts w:ascii="Arial" w:hAnsi="Arial" w:cs="Arial"/>
                          <w:b/>
                          <w:sz w:val="16"/>
                          <w:szCs w:val="16"/>
                        </w:rPr>
                        <w:t>Reflect</w:t>
                      </w:r>
                    </w:p>
                  </w:txbxContent>
                </v:textbox>
              </v:shape>
              <v:shape id="_x0000_s1045" type="#_x0000_t202" style="position:absolute;left:4695;top:6773;width:1005;height:495" filled="f" stroked="f">
                <v:textbox style="mso-next-textbox:#_x0000_s1045">
                  <w:txbxContent>
                    <w:p w:rsidR="00B722DF" w:rsidRPr="00506C1D" w:rsidRDefault="00B722DF" w:rsidP="004B3E86">
                      <w:pPr>
                        <w:jc w:val="center"/>
                        <w:rPr>
                          <w:rFonts w:ascii="Arial" w:hAnsi="Arial" w:cs="Arial"/>
                          <w:b/>
                          <w:sz w:val="16"/>
                          <w:szCs w:val="16"/>
                        </w:rPr>
                      </w:pPr>
                      <w:r w:rsidRPr="00506C1D">
                        <w:rPr>
                          <w:rFonts w:ascii="Arial" w:hAnsi="Arial" w:cs="Arial"/>
                          <w:b/>
                          <w:sz w:val="16"/>
                          <w:szCs w:val="16"/>
                        </w:rPr>
                        <w:t>Apply</w:t>
                      </w:r>
                    </w:p>
                  </w:txbxContent>
                </v:textbox>
              </v:shape>
            </v:group>
            <v:shape id="_x0000_s1046" type="#_x0000_t202" style="position:absolute;left:3529;top:6301;width:4708;height:496" stroked="f">
              <v:textbox style="mso-next-textbox:#_x0000_s1046">
                <w:txbxContent>
                  <w:p w:rsidR="00B722DF" w:rsidRPr="00506C1D" w:rsidRDefault="00B722DF" w:rsidP="004B3E86">
                    <w:pPr>
                      <w:jc w:val="center"/>
                      <w:rPr>
                        <w:rFonts w:ascii="Arial" w:hAnsi="Arial" w:cs="Arial"/>
                        <w:sz w:val="16"/>
                        <w:szCs w:val="16"/>
                      </w:rPr>
                    </w:pPr>
                    <w:proofErr w:type="gramStart"/>
                    <w:r w:rsidRPr="00506C1D">
                      <w:rPr>
                        <w:rFonts w:ascii="Arial" w:hAnsi="Arial" w:cs="Arial"/>
                        <w:sz w:val="16"/>
                        <w:szCs w:val="16"/>
                      </w:rPr>
                      <w:t>Gambar 2</w:t>
                    </w:r>
                    <w:r w:rsidRPr="00506C1D">
                      <w:rPr>
                        <w:rFonts w:ascii="Arial" w:hAnsi="Arial" w:cs="Arial"/>
                        <w:sz w:val="16"/>
                        <w:szCs w:val="16"/>
                        <w:lang w:val="id-ID"/>
                      </w:rPr>
                      <w:t>.2</w:t>
                    </w:r>
                    <w:r w:rsidRPr="00506C1D">
                      <w:rPr>
                        <w:rFonts w:ascii="Arial" w:hAnsi="Arial" w:cs="Arial"/>
                        <w:sz w:val="16"/>
                        <w:szCs w:val="16"/>
                      </w:rPr>
                      <w:t>.</w:t>
                    </w:r>
                    <w:proofErr w:type="gramEnd"/>
                    <w:r w:rsidRPr="00506C1D">
                      <w:rPr>
                        <w:rFonts w:ascii="Arial" w:hAnsi="Arial" w:cs="Arial"/>
                        <w:sz w:val="16"/>
                        <w:szCs w:val="16"/>
                      </w:rPr>
                      <w:t xml:space="preserve">  </w:t>
                    </w:r>
                    <w:r w:rsidRPr="00506C1D">
                      <w:rPr>
                        <w:rFonts w:ascii="Arial" w:hAnsi="Arial" w:cs="Arial"/>
                        <w:i/>
                        <w:sz w:val="16"/>
                        <w:szCs w:val="16"/>
                      </w:rPr>
                      <w:t>Experiential learning</w:t>
                    </w:r>
                  </w:p>
                </w:txbxContent>
              </v:textbox>
            </v:shape>
          </v:group>
        </w:pict>
      </w:r>
    </w:p>
    <w:p w:rsidR="004B3E86" w:rsidRPr="005F3ED2" w:rsidRDefault="004B3E86" w:rsidP="004B3E86">
      <w:pPr>
        <w:pStyle w:val="ListParagraph"/>
        <w:spacing w:line="360" w:lineRule="auto"/>
        <w:ind w:left="0" w:firstLine="426"/>
        <w:jc w:val="both"/>
        <w:rPr>
          <w:lang w:val="sv-SE"/>
        </w:rPr>
      </w:pPr>
    </w:p>
    <w:p w:rsidR="004B3E86" w:rsidRPr="005F3ED2" w:rsidRDefault="004B3E86" w:rsidP="004B3E86">
      <w:pPr>
        <w:pStyle w:val="ListParagraph"/>
        <w:spacing w:line="360" w:lineRule="auto"/>
        <w:ind w:left="0" w:firstLine="426"/>
        <w:jc w:val="both"/>
        <w:rPr>
          <w:lang w:val="sv-SE"/>
        </w:rPr>
      </w:pPr>
    </w:p>
    <w:p w:rsidR="004B3E86" w:rsidRPr="005F3ED2" w:rsidRDefault="004B3E86" w:rsidP="004B3E86">
      <w:pPr>
        <w:pStyle w:val="ListParagraph"/>
        <w:spacing w:line="360" w:lineRule="auto"/>
        <w:ind w:left="0" w:firstLine="426"/>
        <w:jc w:val="both"/>
        <w:rPr>
          <w:lang w:val="sv-SE"/>
        </w:rPr>
      </w:pPr>
    </w:p>
    <w:p w:rsidR="004B3E86" w:rsidRPr="005F3ED2" w:rsidRDefault="004B3E86" w:rsidP="004B3E86">
      <w:pPr>
        <w:pStyle w:val="ListParagraph"/>
        <w:spacing w:line="360" w:lineRule="auto"/>
        <w:ind w:left="0" w:firstLine="708"/>
        <w:jc w:val="both"/>
        <w:rPr>
          <w:lang w:val="sv-SE"/>
        </w:rPr>
      </w:pPr>
    </w:p>
    <w:p w:rsidR="004B3E86" w:rsidRPr="005F3ED2" w:rsidRDefault="004B3E86" w:rsidP="004B3E86">
      <w:pPr>
        <w:pStyle w:val="ListParagraph"/>
        <w:spacing w:line="360" w:lineRule="auto"/>
        <w:ind w:left="0" w:firstLine="708"/>
        <w:jc w:val="both"/>
        <w:rPr>
          <w:lang w:val="sv-SE"/>
        </w:rPr>
      </w:pPr>
    </w:p>
    <w:p w:rsidR="004B3E86" w:rsidRPr="005F3ED2" w:rsidRDefault="004B3E86" w:rsidP="004B3E86">
      <w:pPr>
        <w:spacing w:line="360" w:lineRule="auto"/>
        <w:ind w:left="720"/>
        <w:rPr>
          <w:b/>
          <w:bCs/>
          <w:lang w:val="sv-SE"/>
        </w:rPr>
      </w:pPr>
    </w:p>
    <w:p w:rsidR="004B3E86" w:rsidRPr="005F3ED2" w:rsidRDefault="004B3E86" w:rsidP="004B3E86">
      <w:pPr>
        <w:spacing w:line="360" w:lineRule="auto"/>
        <w:ind w:left="720"/>
        <w:rPr>
          <w:b/>
          <w:bCs/>
          <w:lang w:val="sv-SE"/>
        </w:rPr>
      </w:pPr>
    </w:p>
    <w:p w:rsidR="004B3E86" w:rsidRPr="005F3ED2" w:rsidRDefault="004B3E86" w:rsidP="004B3E86">
      <w:pPr>
        <w:spacing w:line="360" w:lineRule="auto"/>
        <w:ind w:left="720"/>
        <w:rPr>
          <w:b/>
          <w:bCs/>
          <w:lang w:val="sv-SE"/>
        </w:rPr>
      </w:pPr>
    </w:p>
    <w:p w:rsidR="004B3E86" w:rsidRPr="005F3ED2" w:rsidRDefault="004B3E86" w:rsidP="004B3E86">
      <w:pPr>
        <w:spacing w:line="360" w:lineRule="auto"/>
        <w:ind w:left="720"/>
        <w:rPr>
          <w:b/>
          <w:bCs/>
          <w:lang w:val="sv-SE"/>
        </w:rPr>
      </w:pPr>
    </w:p>
    <w:p w:rsidR="004B3E86" w:rsidRDefault="004B3E86" w:rsidP="004B3E86">
      <w:pPr>
        <w:ind w:left="720"/>
        <w:rPr>
          <w:b/>
          <w:bCs/>
          <w:lang w:val="id-ID"/>
        </w:rPr>
      </w:pPr>
    </w:p>
    <w:p w:rsidR="004B3E86" w:rsidRDefault="004B3E86" w:rsidP="004B3E86">
      <w:pPr>
        <w:ind w:left="720"/>
        <w:rPr>
          <w:b/>
          <w:bCs/>
          <w:lang w:val="id-ID"/>
        </w:rPr>
      </w:pPr>
    </w:p>
    <w:p w:rsidR="004B3E86" w:rsidRDefault="004B3E86" w:rsidP="004B3E86">
      <w:pPr>
        <w:ind w:left="720"/>
        <w:rPr>
          <w:b/>
          <w:bCs/>
          <w:lang w:val="id-ID"/>
        </w:rPr>
      </w:pPr>
    </w:p>
    <w:p w:rsidR="004B3E86" w:rsidRDefault="004B3E86" w:rsidP="004B3E86">
      <w:pPr>
        <w:ind w:left="720"/>
        <w:rPr>
          <w:b/>
          <w:bCs/>
          <w:lang w:val="id-ID"/>
        </w:rPr>
      </w:pPr>
    </w:p>
    <w:p w:rsidR="004B3E86" w:rsidRDefault="004B3E86" w:rsidP="004B3E86">
      <w:pPr>
        <w:ind w:left="720"/>
        <w:rPr>
          <w:b/>
          <w:bCs/>
          <w:lang w:val="id-ID"/>
        </w:rPr>
      </w:pPr>
    </w:p>
    <w:p w:rsidR="004B3E86" w:rsidRDefault="004B3E86" w:rsidP="004B3E86">
      <w:pPr>
        <w:ind w:left="720"/>
        <w:rPr>
          <w:b/>
          <w:bCs/>
          <w:lang w:val="id-ID"/>
        </w:rPr>
      </w:pPr>
    </w:p>
    <w:p w:rsidR="004B3E86" w:rsidRPr="00C11AEC" w:rsidRDefault="004B3E86" w:rsidP="004B3E86">
      <w:pPr>
        <w:ind w:left="720"/>
        <w:rPr>
          <w:b/>
          <w:bCs/>
          <w:lang w:val="id-ID"/>
        </w:rPr>
      </w:pPr>
    </w:p>
    <w:p w:rsidR="00506C1D" w:rsidRDefault="00506C1D" w:rsidP="00506C1D">
      <w:pPr>
        <w:spacing w:line="360" w:lineRule="auto"/>
        <w:ind w:firstLine="720"/>
        <w:jc w:val="both"/>
        <w:rPr>
          <w:rFonts w:ascii="Arial" w:hAnsi="Arial" w:cs="Arial"/>
          <w:sz w:val="20"/>
          <w:szCs w:val="20"/>
          <w:lang w:val="id-ID"/>
        </w:rPr>
      </w:pPr>
      <w:proofErr w:type="gramStart"/>
      <w:r w:rsidRPr="004B3E86">
        <w:rPr>
          <w:rFonts w:ascii="Arial" w:hAnsi="Arial" w:cs="Arial"/>
          <w:sz w:val="20"/>
          <w:szCs w:val="20"/>
        </w:rPr>
        <w:t>Metode ini menekankan pada pentingnya pengalaman sebagai titik tolak dalam merubah perilaku positif kelompok sasaran.</w:t>
      </w:r>
      <w:proofErr w:type="gramEnd"/>
      <w:r w:rsidRPr="004B3E86">
        <w:rPr>
          <w:rFonts w:ascii="Arial" w:hAnsi="Arial" w:cs="Arial"/>
          <w:sz w:val="20"/>
          <w:szCs w:val="20"/>
        </w:rPr>
        <w:t xml:space="preserve">  </w:t>
      </w:r>
      <w:proofErr w:type="gramStart"/>
      <w:r w:rsidRPr="004B3E86">
        <w:rPr>
          <w:rFonts w:ascii="Arial" w:hAnsi="Arial" w:cs="Arial"/>
          <w:sz w:val="20"/>
          <w:szCs w:val="20"/>
        </w:rPr>
        <w:t>Pengalaman positif (educative) menjadi penggerak seseorang melalui perbaikan kehidupannya.</w:t>
      </w:r>
      <w:proofErr w:type="gramEnd"/>
      <w:r w:rsidRPr="004B3E86">
        <w:rPr>
          <w:rFonts w:ascii="Arial" w:hAnsi="Arial" w:cs="Arial"/>
          <w:sz w:val="20"/>
          <w:szCs w:val="20"/>
        </w:rPr>
        <w:t xml:space="preserve"> Pengalaman </w:t>
      </w:r>
      <w:proofErr w:type="gramStart"/>
      <w:r w:rsidRPr="004B3E86">
        <w:rPr>
          <w:rFonts w:ascii="Arial" w:hAnsi="Arial" w:cs="Arial"/>
          <w:sz w:val="20"/>
          <w:szCs w:val="20"/>
        </w:rPr>
        <w:t>akan</w:t>
      </w:r>
      <w:proofErr w:type="gramEnd"/>
      <w:r w:rsidRPr="004B3E86">
        <w:rPr>
          <w:rFonts w:ascii="Arial" w:hAnsi="Arial" w:cs="Arial"/>
          <w:sz w:val="20"/>
          <w:szCs w:val="20"/>
        </w:rPr>
        <w:t xml:space="preserve"> menentukan bagaimana individu belajar untuk menjalani kehidupan, dan belajar akan menentukan pengalaman kehidupan yang akan dijalaninya (Fenwick, 2001). Individu memperoleh sejumlah pengalaman, mengakumulasinya, menginternalisaikanya &amp; menjadikan </w:t>
      </w:r>
      <w:proofErr w:type="gramStart"/>
      <w:r w:rsidRPr="004B3E86">
        <w:rPr>
          <w:rFonts w:ascii="Arial" w:hAnsi="Arial" w:cs="Arial"/>
          <w:sz w:val="20"/>
          <w:szCs w:val="20"/>
        </w:rPr>
        <w:t>sebagai  bagian</w:t>
      </w:r>
      <w:proofErr w:type="gramEnd"/>
      <w:r w:rsidRPr="004B3E86">
        <w:rPr>
          <w:rFonts w:ascii="Arial" w:hAnsi="Arial" w:cs="Arial"/>
          <w:sz w:val="20"/>
          <w:szCs w:val="20"/>
        </w:rPr>
        <w:t xml:space="preserve"> dari dirinya. </w:t>
      </w:r>
      <w:r w:rsidRPr="004B3E86">
        <w:rPr>
          <w:rFonts w:ascii="Arial" w:hAnsi="Arial" w:cs="Arial"/>
          <w:sz w:val="20"/>
          <w:szCs w:val="20"/>
          <w:lang w:val="sv-SE"/>
        </w:rPr>
        <w:t xml:space="preserve">Pengalaman ini akan menjadi instrumen  yang penting di dalam menjalani proses belajar selanjutnya.  Setiap menghadapi pengalaman baru, maka </w:t>
      </w:r>
      <w:r w:rsidRPr="004B3E86">
        <w:rPr>
          <w:rFonts w:ascii="Arial" w:hAnsi="Arial" w:cs="Arial"/>
          <w:sz w:val="20"/>
          <w:szCs w:val="20"/>
          <w:lang w:val="sv-SE"/>
        </w:rPr>
        <w:lastRenderedPageBreak/>
        <w:t>individu akan menggunakan pengalamannya untuk menginterpretasikan dan bilamana perlu mengtransformasikanya ke dalam pengetahuan, keterampilan dan sikap baru (Dewey, 1968).</w:t>
      </w:r>
    </w:p>
    <w:p w:rsidR="00506C1D" w:rsidRPr="004B3E86" w:rsidRDefault="00506C1D" w:rsidP="00506C1D">
      <w:pPr>
        <w:pStyle w:val="ListParagraph"/>
        <w:spacing w:line="360" w:lineRule="auto"/>
        <w:ind w:left="0" w:firstLine="720"/>
        <w:jc w:val="both"/>
        <w:rPr>
          <w:rFonts w:ascii="Arial" w:hAnsi="Arial" w:cs="Arial"/>
          <w:sz w:val="20"/>
          <w:szCs w:val="20"/>
          <w:lang w:val="id-ID"/>
        </w:rPr>
      </w:pPr>
      <w:r w:rsidRPr="004B3E86">
        <w:rPr>
          <w:rFonts w:ascii="Arial" w:hAnsi="Arial" w:cs="Arial"/>
          <w:sz w:val="20"/>
          <w:szCs w:val="20"/>
          <w:lang w:val="sv-SE"/>
        </w:rPr>
        <w:t xml:space="preserve">Bertitik tolak dari pengalaman, proses pembelajaran dapat dilakukan guna </w:t>
      </w:r>
      <w:r w:rsidRPr="004B3E86">
        <w:rPr>
          <w:rFonts w:ascii="Arial" w:hAnsi="Arial" w:cs="Arial"/>
          <w:sz w:val="20"/>
          <w:szCs w:val="20"/>
        </w:rPr>
        <w:t>mengembangkan</w:t>
      </w:r>
      <w:r w:rsidRPr="004B3E86">
        <w:rPr>
          <w:rFonts w:ascii="Arial" w:hAnsi="Arial" w:cs="Arial"/>
          <w:sz w:val="20"/>
          <w:szCs w:val="20"/>
          <w:lang w:val="sv-SE"/>
        </w:rPr>
        <w:t xml:space="preserve"> kemampuan berinovasi seseorang. Melalui penyediaan berbagai kesempatan untuk menemukan, mengeksplor, menganalisis dan mengevaluasi berbagai pengalaman akan dapat menumbuhkan pemikiran-pemikiran dan pengetahuan-pengetahuan baru seseorang yang bermanfaat bagi diri, organisasi, dan masyarakatnya. Salah satu model pembelajaran berbasis pengalaman  adalah model dari Kolb (</w:t>
      </w:r>
      <w:hyperlink r:id="rId10" w:history="1">
        <w:r w:rsidR="00C86C27" w:rsidRPr="007E1945">
          <w:rPr>
            <w:rStyle w:val="Hyperlink"/>
            <w:rFonts w:ascii="Arial" w:hAnsi="Arial" w:cs="Arial"/>
            <w:sz w:val="20"/>
            <w:szCs w:val="20"/>
          </w:rPr>
          <w:t>www.infed.org</w:t>
        </w:r>
      </w:hyperlink>
      <w:r w:rsidRPr="004B3E86">
        <w:rPr>
          <w:rFonts w:ascii="Arial" w:hAnsi="Arial" w:cs="Arial"/>
          <w:sz w:val="20"/>
          <w:szCs w:val="20"/>
        </w:rPr>
        <w:t xml:space="preserve">), sebagaimana </w:t>
      </w:r>
      <w:r w:rsidRPr="004B3E86">
        <w:rPr>
          <w:rFonts w:ascii="Arial" w:hAnsi="Arial" w:cs="Arial"/>
          <w:sz w:val="20"/>
          <w:szCs w:val="20"/>
          <w:lang w:val="sv-SE"/>
        </w:rPr>
        <w:t>digambarkan di bawah ini :</w:t>
      </w:r>
    </w:p>
    <w:p w:rsidR="004B3E86" w:rsidRPr="004B3E86" w:rsidRDefault="004B3E86" w:rsidP="004B3E86">
      <w:pPr>
        <w:spacing w:line="360" w:lineRule="auto"/>
        <w:ind w:firstLine="720"/>
        <w:jc w:val="both"/>
        <w:rPr>
          <w:rFonts w:ascii="Arial" w:hAnsi="Arial" w:cs="Arial"/>
          <w:sz w:val="20"/>
          <w:szCs w:val="20"/>
          <w:lang w:val="id-ID"/>
        </w:rPr>
      </w:pPr>
    </w:p>
    <w:p w:rsidR="00425F5B" w:rsidRDefault="00425F5B" w:rsidP="00013FBC">
      <w:pPr>
        <w:jc w:val="both"/>
        <w:rPr>
          <w:rFonts w:ascii="Arial" w:hAnsi="Arial" w:cs="Arial"/>
          <w:sz w:val="20"/>
          <w:szCs w:val="20"/>
          <w:lang w:val="id-ID"/>
        </w:rPr>
      </w:pPr>
    </w:p>
    <w:p w:rsidR="00425F5B" w:rsidRPr="004B3E86" w:rsidRDefault="00425F5B" w:rsidP="00425F5B">
      <w:pPr>
        <w:jc w:val="center"/>
        <w:rPr>
          <w:rFonts w:ascii="Arial" w:hAnsi="Arial" w:cs="Arial"/>
          <w:b/>
          <w:szCs w:val="20"/>
          <w:lang w:val="id-ID"/>
        </w:rPr>
      </w:pPr>
      <w:r w:rsidRPr="004B3E86">
        <w:rPr>
          <w:rFonts w:ascii="Arial" w:hAnsi="Arial" w:cs="Arial"/>
          <w:b/>
          <w:szCs w:val="20"/>
          <w:lang w:val="id-ID"/>
        </w:rPr>
        <w:t>METODE PENELITIAN</w:t>
      </w:r>
    </w:p>
    <w:p w:rsidR="00425F5B" w:rsidRDefault="00425F5B" w:rsidP="00013FBC">
      <w:pPr>
        <w:jc w:val="both"/>
        <w:rPr>
          <w:rFonts w:ascii="Arial" w:hAnsi="Arial" w:cs="Arial"/>
          <w:sz w:val="20"/>
          <w:szCs w:val="20"/>
          <w:lang w:val="id-ID"/>
        </w:rPr>
      </w:pPr>
    </w:p>
    <w:p w:rsidR="004B3E86" w:rsidRPr="004B3E86" w:rsidRDefault="004B3E86" w:rsidP="004B3E86">
      <w:pPr>
        <w:spacing w:line="360" w:lineRule="auto"/>
        <w:ind w:firstLine="720"/>
        <w:jc w:val="both"/>
        <w:rPr>
          <w:rFonts w:ascii="Arial" w:hAnsi="Arial" w:cs="Arial"/>
          <w:sz w:val="20"/>
          <w:szCs w:val="20"/>
          <w:lang w:val="id-ID"/>
        </w:rPr>
      </w:pPr>
      <w:proofErr w:type="gramStart"/>
      <w:r w:rsidRPr="004B3E86">
        <w:rPr>
          <w:rFonts w:ascii="Arial" w:hAnsi="Arial" w:cs="Arial"/>
          <w:sz w:val="20"/>
          <w:szCs w:val="20"/>
        </w:rPr>
        <w:t xml:space="preserve">Penelitian ini menggunakan pendekatan penelitian dan </w:t>
      </w:r>
      <w:r w:rsidRPr="004B3E86">
        <w:rPr>
          <w:rFonts w:ascii="Arial" w:hAnsi="Arial" w:cs="Arial"/>
          <w:sz w:val="20"/>
          <w:szCs w:val="20"/>
          <w:lang w:val="sv-SE"/>
        </w:rPr>
        <w:t>pengembangan</w:t>
      </w:r>
      <w:r w:rsidRPr="004B3E86">
        <w:rPr>
          <w:rFonts w:ascii="Arial" w:hAnsi="Arial" w:cs="Arial"/>
          <w:sz w:val="20"/>
          <w:szCs w:val="20"/>
        </w:rPr>
        <w:t xml:space="preserve"> (</w:t>
      </w:r>
      <w:r w:rsidRPr="004B3E86">
        <w:rPr>
          <w:rFonts w:ascii="Arial" w:hAnsi="Arial" w:cs="Arial"/>
          <w:i/>
          <w:sz w:val="20"/>
          <w:szCs w:val="20"/>
        </w:rPr>
        <w:t>research and development)</w:t>
      </w:r>
      <w:r w:rsidRPr="004B3E86">
        <w:rPr>
          <w:rFonts w:ascii="Arial" w:hAnsi="Arial" w:cs="Arial"/>
          <w:sz w:val="20"/>
          <w:szCs w:val="20"/>
        </w:rPr>
        <w:t>.</w:t>
      </w:r>
      <w:proofErr w:type="gramEnd"/>
      <w:r w:rsidRPr="004B3E86">
        <w:rPr>
          <w:rFonts w:ascii="Arial" w:hAnsi="Arial" w:cs="Arial"/>
          <w:sz w:val="20"/>
          <w:szCs w:val="20"/>
        </w:rPr>
        <w:t xml:space="preserve"> Penerapan pendekatan penelitian dan pengembangan dalam dunia pendidikan memiliki maksud untuk menghasilkan </w:t>
      </w:r>
      <w:proofErr w:type="gramStart"/>
      <w:r w:rsidRPr="004B3E86">
        <w:rPr>
          <w:rFonts w:ascii="Arial" w:hAnsi="Arial" w:cs="Arial"/>
          <w:sz w:val="20"/>
          <w:szCs w:val="20"/>
        </w:rPr>
        <w:t>atau  mengembangkan</w:t>
      </w:r>
      <w:proofErr w:type="gramEnd"/>
      <w:r w:rsidRPr="004B3E86">
        <w:rPr>
          <w:rFonts w:ascii="Arial" w:hAnsi="Arial" w:cs="Arial"/>
          <w:sz w:val="20"/>
          <w:szCs w:val="20"/>
        </w:rPr>
        <w:t xml:space="preserve"> produk/jasa baik dalam system pembelajaran maupun system penyelenggaraan pendidikan (Borg &amp; Gall, 1983).</w:t>
      </w:r>
      <w:r w:rsidRPr="004B3E86">
        <w:rPr>
          <w:rFonts w:ascii="Arial" w:hAnsi="Arial" w:cs="Arial"/>
          <w:sz w:val="20"/>
          <w:szCs w:val="20"/>
          <w:lang w:val="id-ID"/>
        </w:rPr>
        <w:t xml:space="preserve"> </w:t>
      </w:r>
      <w:proofErr w:type="gramStart"/>
      <w:r w:rsidRPr="004B3E86">
        <w:rPr>
          <w:rFonts w:ascii="Arial" w:hAnsi="Arial" w:cs="Arial"/>
          <w:sz w:val="20"/>
          <w:szCs w:val="20"/>
        </w:rPr>
        <w:t>Penelitian</w:t>
      </w:r>
      <w:r w:rsidRPr="004B3E86">
        <w:rPr>
          <w:rFonts w:ascii="Arial" w:hAnsi="Arial" w:cs="Arial"/>
          <w:sz w:val="20"/>
          <w:szCs w:val="20"/>
          <w:lang w:val="sv-SE"/>
        </w:rPr>
        <w:t xml:space="preserve"> ini dilakukan pada 3 wilayah </w:t>
      </w:r>
      <w:r w:rsidRPr="004B3E86">
        <w:rPr>
          <w:rFonts w:ascii="Arial" w:hAnsi="Arial" w:cs="Arial"/>
          <w:sz w:val="20"/>
          <w:szCs w:val="20"/>
          <w:lang w:val="id-ID"/>
        </w:rPr>
        <w:t>di K</w:t>
      </w:r>
      <w:r w:rsidRPr="004B3E86">
        <w:rPr>
          <w:rFonts w:ascii="Arial" w:hAnsi="Arial" w:cs="Arial"/>
          <w:sz w:val="20"/>
          <w:szCs w:val="20"/>
          <w:lang w:val="sv-SE"/>
        </w:rPr>
        <w:t>abupaten Gunung Kidul Provinsi Daerah Istimewa Yogyakarta</w:t>
      </w:r>
      <w:r w:rsidRPr="004B3E86">
        <w:rPr>
          <w:rFonts w:ascii="Arial" w:hAnsi="Arial" w:cs="Arial"/>
          <w:sz w:val="20"/>
          <w:szCs w:val="20"/>
          <w:lang w:val="id-ID"/>
        </w:rPr>
        <w:t>.</w:t>
      </w:r>
      <w:proofErr w:type="gramEnd"/>
      <w:r w:rsidRPr="004B3E86">
        <w:rPr>
          <w:rFonts w:ascii="Arial" w:hAnsi="Arial" w:cs="Arial"/>
          <w:sz w:val="20"/>
          <w:szCs w:val="20"/>
          <w:lang w:val="id-ID"/>
        </w:rPr>
        <w:t xml:space="preserve"> Tiga lokasi itu antara lain: PKBM Sembadha di Kecamatan Playen, Kelompok Karawitan Setyoraras Karang Tengah Wonosari dan Paguyuban Wirawisata Bejiharjo Karangmojo.</w:t>
      </w:r>
    </w:p>
    <w:p w:rsidR="004B3E86" w:rsidRDefault="004B3E86" w:rsidP="004B3E86">
      <w:pPr>
        <w:pStyle w:val="ListParagraph"/>
        <w:spacing w:line="360" w:lineRule="auto"/>
        <w:ind w:left="0" w:firstLine="720"/>
        <w:jc w:val="both"/>
        <w:rPr>
          <w:rFonts w:ascii="Arial" w:hAnsi="Arial" w:cs="Arial"/>
          <w:sz w:val="20"/>
          <w:szCs w:val="20"/>
          <w:lang w:val="id-ID"/>
        </w:rPr>
      </w:pPr>
      <w:r w:rsidRPr="004B3E86">
        <w:rPr>
          <w:rFonts w:ascii="Arial" w:hAnsi="Arial" w:cs="Arial"/>
          <w:sz w:val="20"/>
          <w:szCs w:val="20"/>
          <w:lang w:val="sv-SE"/>
        </w:rPr>
        <w:t>Sampel responden yang akan menjadi sumber informasi adalah pengelola program pendidikan, kelompok sasaran program pendidikan, narasumber teknis, para ahli pendidikan, ahli kewirausahan, dan pihak pemerintah. Metode pengumpulan data yang akan digunakan adalah wawancara, dokumentasi dan pengamatan, yang akan dilakukan dengan menggunakan pedoman wawancara, dokumentasi, dan pengamatan.</w:t>
      </w:r>
    </w:p>
    <w:p w:rsidR="004B3E86" w:rsidRDefault="004B3E86" w:rsidP="00D12697">
      <w:pPr>
        <w:spacing w:line="360" w:lineRule="auto"/>
        <w:ind w:firstLine="720"/>
        <w:jc w:val="both"/>
        <w:rPr>
          <w:rFonts w:ascii="Arial" w:hAnsi="Arial" w:cs="Arial"/>
          <w:sz w:val="20"/>
          <w:szCs w:val="20"/>
          <w:lang w:val="id-ID"/>
        </w:rPr>
      </w:pPr>
      <w:r w:rsidRPr="00D12697">
        <w:rPr>
          <w:rFonts w:ascii="Arial" w:hAnsi="Arial" w:cs="Arial"/>
          <w:sz w:val="20"/>
          <w:szCs w:val="20"/>
          <w:lang w:val="es-ES"/>
        </w:rPr>
        <w:t>Analisis data dilakukan dengan menggunakan teknik analisis kualitatif dan kuantitatif. Teknik analisis kualitatif meliputi reduksi data, penyajian data dan penarikan kesimpulan (Miles and Huberman, 2007).</w:t>
      </w:r>
      <w:r w:rsidRPr="00D12697">
        <w:rPr>
          <w:rFonts w:ascii="Arial" w:hAnsi="Arial" w:cs="Arial"/>
          <w:sz w:val="20"/>
          <w:szCs w:val="20"/>
          <w:lang w:val="id-ID"/>
        </w:rPr>
        <w:t xml:space="preserve"> </w:t>
      </w:r>
      <w:r w:rsidRPr="00D12697">
        <w:rPr>
          <w:rFonts w:ascii="Arial" w:hAnsi="Arial" w:cs="Arial"/>
          <w:sz w:val="20"/>
          <w:szCs w:val="20"/>
          <w:lang w:val="es-ES"/>
        </w:rPr>
        <w:t>data-data yang diperoleh dalam bentuk angka-angka (kuantitatif) akan  sajikan dalam bentuk tabel, grafik, diagram dan dalam perhitungan-perhitungan statistik lainnya seperti tendensi sentral yang memudahkan untuk memberikan informasi kepada pihak berkepentingan.</w:t>
      </w:r>
      <w:r w:rsidRPr="00D12697">
        <w:rPr>
          <w:rFonts w:ascii="Arial" w:hAnsi="Arial" w:cs="Arial"/>
          <w:sz w:val="20"/>
          <w:szCs w:val="20"/>
          <w:lang w:val="id-ID"/>
        </w:rPr>
        <w:t xml:space="preserve"> </w:t>
      </w:r>
      <w:r w:rsidRPr="00D12697">
        <w:rPr>
          <w:rFonts w:ascii="Arial" w:hAnsi="Arial" w:cs="Arial"/>
          <w:sz w:val="20"/>
          <w:szCs w:val="20"/>
        </w:rPr>
        <w:t xml:space="preserve">Untuk menganalisis tingkat efektivitas model terhadap peningkatan motivasi berprestasi, maka uji statistik yang dipergunakan </w:t>
      </w:r>
      <w:r w:rsidR="00D12697" w:rsidRPr="00D12697">
        <w:rPr>
          <w:rFonts w:ascii="Arial" w:hAnsi="Arial" w:cs="Arial"/>
          <w:sz w:val="20"/>
          <w:szCs w:val="20"/>
        </w:rPr>
        <w:t xml:space="preserve">adalah uji perbandingan </w:t>
      </w:r>
      <w:r w:rsidR="00D12697" w:rsidRPr="00D12697">
        <w:rPr>
          <w:rFonts w:ascii="Arial" w:hAnsi="Arial" w:cs="Arial"/>
          <w:sz w:val="20"/>
          <w:szCs w:val="20"/>
          <w:lang w:val="id-ID"/>
        </w:rPr>
        <w:t>rata-rata pretest dan posttest secara</w:t>
      </w:r>
      <w:r w:rsidRPr="00D12697">
        <w:rPr>
          <w:rFonts w:ascii="Arial" w:hAnsi="Arial" w:cs="Arial"/>
          <w:sz w:val="20"/>
          <w:szCs w:val="20"/>
        </w:rPr>
        <w:t xml:space="preserve"> statistik, uji statsistik parametrik menggunakan uji t (t test)</w:t>
      </w:r>
      <w:r w:rsidR="00D12697" w:rsidRPr="00D12697">
        <w:rPr>
          <w:rFonts w:ascii="Arial" w:hAnsi="Arial" w:cs="Arial"/>
          <w:sz w:val="20"/>
          <w:szCs w:val="20"/>
          <w:lang w:val="id-ID"/>
        </w:rPr>
        <w:t>.</w:t>
      </w:r>
    </w:p>
    <w:p w:rsidR="0030008F" w:rsidRPr="00D12697" w:rsidRDefault="0030008F" w:rsidP="00D12697">
      <w:pPr>
        <w:spacing w:line="360" w:lineRule="auto"/>
        <w:ind w:firstLine="720"/>
        <w:jc w:val="both"/>
        <w:rPr>
          <w:rFonts w:ascii="Arial" w:hAnsi="Arial" w:cs="Arial"/>
          <w:sz w:val="20"/>
          <w:szCs w:val="20"/>
          <w:lang w:val="id-ID"/>
        </w:rPr>
      </w:pPr>
    </w:p>
    <w:p w:rsidR="00425F5B" w:rsidRPr="00425F5B" w:rsidRDefault="00425F5B" w:rsidP="00013FBC">
      <w:pPr>
        <w:jc w:val="both"/>
        <w:rPr>
          <w:rFonts w:ascii="Arial" w:hAnsi="Arial" w:cs="Arial"/>
          <w:sz w:val="20"/>
          <w:szCs w:val="20"/>
          <w:lang w:val="id-ID"/>
        </w:rPr>
      </w:pPr>
    </w:p>
    <w:p w:rsidR="00A769A2" w:rsidRPr="00D12697" w:rsidRDefault="00D12697" w:rsidP="006D05A8">
      <w:pPr>
        <w:spacing w:line="360" w:lineRule="auto"/>
        <w:jc w:val="center"/>
        <w:rPr>
          <w:rFonts w:ascii="Arial" w:hAnsi="Arial" w:cs="Arial"/>
          <w:b/>
          <w:szCs w:val="20"/>
          <w:lang w:val="id-ID"/>
        </w:rPr>
      </w:pPr>
      <w:r w:rsidRPr="00D12697">
        <w:rPr>
          <w:rFonts w:ascii="Arial" w:hAnsi="Arial" w:cs="Arial"/>
          <w:b/>
          <w:szCs w:val="20"/>
          <w:lang w:val="id-ID"/>
        </w:rPr>
        <w:lastRenderedPageBreak/>
        <w:t xml:space="preserve">HASIL PENELITIAN DAN </w:t>
      </w:r>
      <w:r w:rsidR="00A769A2" w:rsidRPr="00D12697">
        <w:rPr>
          <w:rFonts w:ascii="Arial" w:hAnsi="Arial" w:cs="Arial"/>
          <w:b/>
          <w:szCs w:val="20"/>
          <w:lang w:val="id-ID"/>
        </w:rPr>
        <w:t>PEMBAHASAN</w:t>
      </w:r>
    </w:p>
    <w:p w:rsidR="006D05A8" w:rsidRPr="002410C9" w:rsidRDefault="006D05A8" w:rsidP="002410C9">
      <w:pPr>
        <w:spacing w:line="360" w:lineRule="auto"/>
        <w:jc w:val="both"/>
        <w:rPr>
          <w:rFonts w:ascii="Arial" w:hAnsi="Arial" w:cs="Arial"/>
          <w:b/>
          <w:sz w:val="22"/>
          <w:szCs w:val="22"/>
          <w:lang w:val="id-ID"/>
        </w:rPr>
      </w:pPr>
      <w:r w:rsidRPr="002410C9">
        <w:rPr>
          <w:rFonts w:ascii="Arial" w:hAnsi="Arial" w:cs="Arial"/>
          <w:b/>
          <w:sz w:val="22"/>
          <w:szCs w:val="22"/>
          <w:lang w:val="id-ID"/>
        </w:rPr>
        <w:t>Penelitian Pendahuluan</w:t>
      </w:r>
    </w:p>
    <w:p w:rsidR="00425F5B" w:rsidRPr="00D12697" w:rsidRDefault="00D12697" w:rsidP="00506C1D">
      <w:pPr>
        <w:spacing w:line="360" w:lineRule="auto"/>
        <w:ind w:firstLine="720"/>
        <w:jc w:val="both"/>
        <w:rPr>
          <w:rFonts w:ascii="Arial" w:hAnsi="Arial" w:cs="Arial"/>
          <w:sz w:val="20"/>
          <w:szCs w:val="20"/>
          <w:lang w:val="id-ID"/>
        </w:rPr>
      </w:pPr>
      <w:r w:rsidRPr="00D12697">
        <w:rPr>
          <w:rFonts w:ascii="Arial" w:hAnsi="Arial" w:cs="Arial"/>
          <w:sz w:val="20"/>
          <w:szCs w:val="20"/>
          <w:lang w:val="id-ID"/>
        </w:rPr>
        <w:t>Persiapan penelitian yang dilaksanakan tim peneliti pada awal pelaksanaan penelitian berupaya untuk mengkaji kembali berbagai kemungkinan perubahan desain, baik itu setting penelitian maupun kajian yang menjadi fokus dalam penelitian ini. Dari hasil diskusi, tim peneliti merumuskan beberapa hal diantaranya tentang adanya perubahan luasan kawasan penelitian yang berimbas pada subjek dan kelompok subjek yang diteliti, fokus kajian pada penguatan aspek 4 H yang meliputi Head, Hand, Heart, dan Health, terutama pada aspek hand yang diterjemahkan kedalam jenis keterampilan vokasional yang perlu dikembangkan untuk subjek penelitian.</w:t>
      </w:r>
    </w:p>
    <w:p w:rsidR="00D12697" w:rsidRDefault="00D12697" w:rsidP="00D12697">
      <w:pPr>
        <w:spacing w:line="360" w:lineRule="auto"/>
        <w:jc w:val="both"/>
        <w:rPr>
          <w:rFonts w:ascii="Arial" w:hAnsi="Arial" w:cs="Arial"/>
          <w:sz w:val="20"/>
          <w:szCs w:val="20"/>
          <w:lang w:val="id-ID"/>
        </w:rPr>
      </w:pPr>
      <w:r w:rsidRPr="00D12697">
        <w:rPr>
          <w:rFonts w:ascii="Arial" w:hAnsi="Arial" w:cs="Arial"/>
          <w:sz w:val="20"/>
          <w:szCs w:val="20"/>
          <w:lang w:val="id-ID"/>
        </w:rPr>
        <w:tab/>
        <w:t>Pada tahap persiapan ini, beberapa hal yang dikembangkan oleh peneliti disamping desain dan subjek, juga dikembangkan berbagai instrumen pendukung penelitian baik yang sifatnya kualitatif maupun kuantitatif. Instrumen kualitatif terdiri dari pedoman wawancara, pedoman dokumentasi dan pedoman observasi. Instrumen kualitatif digunakan dalam pelaksanaan penelitian pendahuluan yang sifatnya eksploratif yang bermaksud menggali sebanyak mungkin informasi dari subjek penelitian sebagai bahan pengembangan strategi dalam pengambilan keputusan pelaksanaan pelatihan lifeskills. Data kuantitatif dikembangkan untuk melakukan penilaian tentang keefektivan dan keefisienan program pelatihan yang dikembangkan baik sebagai evaluasi sumatif maupun formatif. Proses pengembangan instrumen kuantitatif berupa angket masih dalam tahap proses yang berlangsung simultan dengan pelaksanaan penelitian.</w:t>
      </w:r>
    </w:p>
    <w:p w:rsidR="00D12697" w:rsidRPr="00D12697" w:rsidRDefault="00D12697" w:rsidP="00D12697">
      <w:pPr>
        <w:spacing w:line="360" w:lineRule="auto"/>
        <w:jc w:val="center"/>
        <w:rPr>
          <w:rFonts w:ascii="Arial" w:hAnsi="Arial" w:cs="Arial"/>
          <w:b/>
          <w:sz w:val="20"/>
          <w:szCs w:val="20"/>
          <w:lang w:val="id-ID"/>
        </w:rPr>
      </w:pPr>
      <w:r w:rsidRPr="00D12697">
        <w:rPr>
          <w:rFonts w:ascii="Arial" w:hAnsi="Arial" w:cs="Arial"/>
          <w:b/>
          <w:sz w:val="20"/>
          <w:szCs w:val="20"/>
          <w:lang w:val="id-ID"/>
        </w:rPr>
        <w:t>Tabel 1. Hasil Identifikasi Kebutuhan</w:t>
      </w:r>
    </w:p>
    <w:tbl>
      <w:tblPr>
        <w:tblStyle w:val="TableGrid"/>
        <w:tblW w:w="8330" w:type="dxa"/>
        <w:tblLayout w:type="fixed"/>
        <w:tblLook w:val="04A0"/>
      </w:tblPr>
      <w:tblGrid>
        <w:gridCol w:w="1101"/>
        <w:gridCol w:w="1275"/>
        <w:gridCol w:w="3261"/>
        <w:gridCol w:w="2693"/>
      </w:tblGrid>
      <w:tr w:rsidR="00D12697" w:rsidRPr="00D12697" w:rsidTr="006D05A8">
        <w:tc>
          <w:tcPr>
            <w:tcW w:w="1101" w:type="dxa"/>
            <w:shd w:val="clear" w:color="auto" w:fill="auto"/>
          </w:tcPr>
          <w:p w:rsidR="00D12697" w:rsidRPr="00D12697" w:rsidRDefault="00D12697" w:rsidP="00B722DF">
            <w:pPr>
              <w:jc w:val="center"/>
              <w:rPr>
                <w:rFonts w:ascii="Arial" w:hAnsi="Arial" w:cs="Arial"/>
                <w:b/>
                <w:sz w:val="20"/>
                <w:szCs w:val="20"/>
                <w:lang w:val="id-ID"/>
              </w:rPr>
            </w:pPr>
            <w:r>
              <w:rPr>
                <w:rFonts w:ascii="Arial" w:hAnsi="Arial" w:cs="Arial"/>
                <w:b/>
                <w:sz w:val="20"/>
                <w:szCs w:val="20"/>
                <w:lang w:val="id-ID"/>
              </w:rPr>
              <w:t>PKH</w:t>
            </w:r>
          </w:p>
          <w:p w:rsidR="00D12697" w:rsidRPr="00D12697" w:rsidRDefault="00D12697" w:rsidP="00B722DF">
            <w:pPr>
              <w:jc w:val="center"/>
              <w:rPr>
                <w:rFonts w:ascii="Arial" w:hAnsi="Arial" w:cs="Arial"/>
                <w:b/>
                <w:sz w:val="20"/>
                <w:szCs w:val="20"/>
              </w:rPr>
            </w:pPr>
            <w:r w:rsidRPr="00D12697">
              <w:rPr>
                <w:rFonts w:ascii="Arial" w:hAnsi="Arial" w:cs="Arial"/>
                <w:b/>
                <w:sz w:val="20"/>
                <w:szCs w:val="20"/>
              </w:rPr>
              <w:t>4-H</w:t>
            </w:r>
          </w:p>
        </w:tc>
        <w:tc>
          <w:tcPr>
            <w:tcW w:w="1275" w:type="dxa"/>
            <w:shd w:val="clear" w:color="auto" w:fill="auto"/>
          </w:tcPr>
          <w:p w:rsidR="00D12697" w:rsidRPr="00D12697" w:rsidRDefault="00D12697" w:rsidP="00B722DF">
            <w:pPr>
              <w:jc w:val="center"/>
              <w:rPr>
                <w:rFonts w:ascii="Arial" w:hAnsi="Arial" w:cs="Arial"/>
                <w:b/>
                <w:sz w:val="20"/>
                <w:szCs w:val="20"/>
              </w:rPr>
            </w:pPr>
            <w:r w:rsidRPr="00D12697">
              <w:rPr>
                <w:rFonts w:ascii="Arial" w:hAnsi="Arial" w:cs="Arial"/>
                <w:b/>
                <w:sz w:val="20"/>
                <w:szCs w:val="20"/>
              </w:rPr>
              <w:t>Lokasi</w:t>
            </w:r>
          </w:p>
        </w:tc>
        <w:tc>
          <w:tcPr>
            <w:tcW w:w="3261" w:type="dxa"/>
            <w:shd w:val="clear" w:color="auto" w:fill="auto"/>
          </w:tcPr>
          <w:p w:rsidR="00D12697" w:rsidRPr="00D12697" w:rsidRDefault="00D12697" w:rsidP="00B722DF">
            <w:pPr>
              <w:jc w:val="center"/>
              <w:rPr>
                <w:rFonts w:ascii="Arial" w:hAnsi="Arial" w:cs="Arial"/>
                <w:b/>
                <w:sz w:val="20"/>
                <w:szCs w:val="20"/>
              </w:rPr>
            </w:pPr>
            <w:r w:rsidRPr="00D12697">
              <w:rPr>
                <w:rFonts w:ascii="Arial" w:hAnsi="Arial" w:cs="Arial"/>
                <w:b/>
                <w:sz w:val="20"/>
                <w:szCs w:val="20"/>
              </w:rPr>
              <w:t>Kondisi Empiris</w:t>
            </w:r>
          </w:p>
        </w:tc>
        <w:tc>
          <w:tcPr>
            <w:tcW w:w="2693" w:type="dxa"/>
            <w:shd w:val="clear" w:color="auto" w:fill="auto"/>
          </w:tcPr>
          <w:p w:rsidR="00D12697" w:rsidRPr="00D12697" w:rsidRDefault="00D12697" w:rsidP="00B722DF">
            <w:pPr>
              <w:jc w:val="center"/>
              <w:rPr>
                <w:rFonts w:ascii="Arial" w:hAnsi="Arial" w:cs="Arial"/>
                <w:b/>
                <w:sz w:val="20"/>
                <w:szCs w:val="20"/>
              </w:rPr>
            </w:pPr>
            <w:r w:rsidRPr="00D12697">
              <w:rPr>
                <w:rFonts w:ascii="Arial" w:hAnsi="Arial" w:cs="Arial"/>
                <w:b/>
                <w:sz w:val="20"/>
                <w:szCs w:val="20"/>
              </w:rPr>
              <w:t>Kelemahan</w:t>
            </w:r>
          </w:p>
        </w:tc>
      </w:tr>
      <w:tr w:rsidR="00D12697" w:rsidRPr="00D12697" w:rsidTr="006D05A8">
        <w:tc>
          <w:tcPr>
            <w:tcW w:w="1101" w:type="dxa"/>
            <w:vMerge w:val="restart"/>
            <w:shd w:val="clear" w:color="auto" w:fill="auto"/>
            <w:vAlign w:val="center"/>
          </w:tcPr>
          <w:p w:rsidR="00D12697" w:rsidRPr="00D12697" w:rsidRDefault="00D12697" w:rsidP="00B722DF">
            <w:pPr>
              <w:rPr>
                <w:rFonts w:ascii="Arial" w:hAnsi="Arial" w:cs="Arial"/>
                <w:b/>
                <w:sz w:val="20"/>
                <w:szCs w:val="20"/>
              </w:rPr>
            </w:pPr>
            <w:r w:rsidRPr="00D12697">
              <w:rPr>
                <w:rFonts w:ascii="Arial" w:hAnsi="Arial" w:cs="Arial"/>
                <w:b/>
                <w:sz w:val="20"/>
                <w:szCs w:val="20"/>
              </w:rPr>
              <w:t>HEAD</w:t>
            </w: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PKBM Sembada</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Memiliki gagasan untuk mengembangkan usaha yang terhubung dengan objek wisata air terjun Sri Gethuk</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Inisiatif masih rendah, sangat tergantung pada motor penggerak masyarakat</w:t>
            </w:r>
          </w:p>
        </w:tc>
      </w:tr>
      <w:tr w:rsidR="00D12697" w:rsidRPr="00D12697" w:rsidTr="006D05A8">
        <w:tc>
          <w:tcPr>
            <w:tcW w:w="1101" w:type="dxa"/>
            <w:vMerge/>
            <w:shd w:val="clear" w:color="auto" w:fill="auto"/>
          </w:tcPr>
          <w:p w:rsidR="00D12697" w:rsidRPr="00D12697" w:rsidRDefault="00D12697" w:rsidP="00B722DF">
            <w:pPr>
              <w:rPr>
                <w:rFonts w:ascii="Arial" w:hAnsi="Arial" w:cs="Arial"/>
                <w:b/>
                <w:sz w:val="20"/>
                <w:szCs w:val="20"/>
              </w:rPr>
            </w:pP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Wirawisata</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Diversifikasi layanan wisata Gua Pindul</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Tidak didukung oleh SDM terdidik secara khusus dibidang kepariwisataan</w:t>
            </w:r>
          </w:p>
        </w:tc>
      </w:tr>
      <w:tr w:rsidR="00D12697" w:rsidRPr="00D12697" w:rsidTr="006D05A8">
        <w:tc>
          <w:tcPr>
            <w:tcW w:w="1101" w:type="dxa"/>
            <w:vMerge/>
            <w:shd w:val="clear" w:color="auto" w:fill="auto"/>
          </w:tcPr>
          <w:p w:rsidR="00D12697" w:rsidRPr="00D12697" w:rsidRDefault="00D12697" w:rsidP="00B722DF">
            <w:pPr>
              <w:rPr>
                <w:rFonts w:ascii="Arial" w:hAnsi="Arial" w:cs="Arial"/>
                <w:b/>
                <w:sz w:val="20"/>
                <w:szCs w:val="20"/>
              </w:rPr>
            </w:pP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Setyo Raras</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Mempertahankan tradisi dengan motivasi kepuasan pribadi, kesadaran dan tanggung jawab</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Orientasi bisnis masih lemah, belum ada aktivitas pemasaran</w:t>
            </w:r>
          </w:p>
        </w:tc>
      </w:tr>
      <w:tr w:rsidR="00D12697" w:rsidRPr="00D12697" w:rsidTr="006D05A8">
        <w:tc>
          <w:tcPr>
            <w:tcW w:w="1101" w:type="dxa"/>
            <w:vMerge w:val="restart"/>
            <w:shd w:val="clear" w:color="auto" w:fill="auto"/>
            <w:vAlign w:val="center"/>
          </w:tcPr>
          <w:p w:rsidR="00D12697" w:rsidRPr="00D12697" w:rsidRDefault="00D12697" w:rsidP="00B722DF">
            <w:pPr>
              <w:rPr>
                <w:rFonts w:ascii="Arial" w:hAnsi="Arial" w:cs="Arial"/>
                <w:b/>
                <w:sz w:val="20"/>
                <w:szCs w:val="20"/>
              </w:rPr>
            </w:pPr>
            <w:r w:rsidRPr="00D12697">
              <w:rPr>
                <w:rFonts w:ascii="Arial" w:hAnsi="Arial" w:cs="Arial"/>
                <w:b/>
                <w:sz w:val="20"/>
                <w:szCs w:val="20"/>
              </w:rPr>
              <w:t>HEART</w:t>
            </w: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PKBM Sembada</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Pengelola membangun jejaring dengan pihak eksternal</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 xml:space="preserve">Belum ada jejaring pemasaran </w:t>
            </w:r>
          </w:p>
        </w:tc>
      </w:tr>
      <w:tr w:rsidR="00D12697" w:rsidRPr="00D12697" w:rsidTr="006D05A8">
        <w:tc>
          <w:tcPr>
            <w:tcW w:w="1101" w:type="dxa"/>
            <w:vMerge/>
            <w:shd w:val="clear" w:color="auto" w:fill="auto"/>
          </w:tcPr>
          <w:p w:rsidR="00D12697" w:rsidRPr="00D12697" w:rsidRDefault="00D12697" w:rsidP="00B722DF">
            <w:pPr>
              <w:rPr>
                <w:rFonts w:ascii="Arial" w:hAnsi="Arial" w:cs="Arial"/>
                <w:b/>
                <w:sz w:val="20"/>
                <w:szCs w:val="20"/>
              </w:rPr>
            </w:pP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Wirawisata</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Pengelola membangun jejaring dengan pengusaha travel wisata; membangun komunikasi dengan kelompok serupa.</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Masih ada konflik kepemilikan tanah yang belum terselesaikan</w:t>
            </w:r>
          </w:p>
        </w:tc>
      </w:tr>
      <w:tr w:rsidR="00D12697" w:rsidRPr="00D12697" w:rsidTr="006D05A8">
        <w:tc>
          <w:tcPr>
            <w:tcW w:w="1101" w:type="dxa"/>
            <w:vMerge/>
            <w:shd w:val="clear" w:color="auto" w:fill="auto"/>
          </w:tcPr>
          <w:p w:rsidR="00D12697" w:rsidRPr="00D12697" w:rsidRDefault="00D12697" w:rsidP="00B722DF">
            <w:pPr>
              <w:rPr>
                <w:rFonts w:ascii="Arial" w:hAnsi="Arial" w:cs="Arial"/>
                <w:b/>
                <w:sz w:val="20"/>
                <w:szCs w:val="20"/>
              </w:rPr>
            </w:pP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Setyo Raras</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Menerima order pekerjaan tanpa mematok harga</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 xml:space="preserve">Belum percaya diri untuk mematok harga sesuai dengan kualitas yang </w:t>
            </w:r>
            <w:r w:rsidRPr="00D12697">
              <w:rPr>
                <w:rFonts w:ascii="Arial" w:hAnsi="Arial" w:cs="Arial"/>
                <w:sz w:val="20"/>
                <w:szCs w:val="20"/>
              </w:rPr>
              <w:lastRenderedPageBreak/>
              <w:t>mereka miliki</w:t>
            </w:r>
          </w:p>
        </w:tc>
      </w:tr>
      <w:tr w:rsidR="00D12697" w:rsidRPr="00D12697" w:rsidTr="006D05A8">
        <w:tc>
          <w:tcPr>
            <w:tcW w:w="1101" w:type="dxa"/>
            <w:vMerge w:val="restart"/>
            <w:shd w:val="clear" w:color="auto" w:fill="auto"/>
            <w:vAlign w:val="center"/>
          </w:tcPr>
          <w:p w:rsidR="00D12697" w:rsidRPr="00D12697" w:rsidRDefault="00D12697" w:rsidP="00B722DF">
            <w:pPr>
              <w:rPr>
                <w:rFonts w:ascii="Arial" w:hAnsi="Arial" w:cs="Arial"/>
                <w:b/>
                <w:sz w:val="20"/>
                <w:szCs w:val="20"/>
              </w:rPr>
            </w:pPr>
            <w:r w:rsidRPr="00D12697">
              <w:rPr>
                <w:rFonts w:ascii="Arial" w:hAnsi="Arial" w:cs="Arial"/>
                <w:b/>
                <w:sz w:val="20"/>
                <w:szCs w:val="20"/>
              </w:rPr>
              <w:lastRenderedPageBreak/>
              <w:t>HAND</w:t>
            </w: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PKBM Sembada</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Anggota telah memiliki beberapa keterampilan yang dapat dimanfaatkan sebagai modal usaha</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Belum ada pengelolaan secara kelompok untuk memproduksi dan memasarkan hasil keterampilan yang dimiliki</w:t>
            </w:r>
          </w:p>
        </w:tc>
      </w:tr>
      <w:tr w:rsidR="00D12697" w:rsidRPr="00D12697" w:rsidTr="006D05A8">
        <w:tc>
          <w:tcPr>
            <w:tcW w:w="1101" w:type="dxa"/>
            <w:vMerge/>
            <w:shd w:val="clear" w:color="auto" w:fill="auto"/>
          </w:tcPr>
          <w:p w:rsidR="00D12697" w:rsidRPr="00D12697" w:rsidRDefault="00D12697" w:rsidP="00B722DF">
            <w:pPr>
              <w:rPr>
                <w:rFonts w:ascii="Arial" w:hAnsi="Arial" w:cs="Arial"/>
                <w:b/>
                <w:sz w:val="20"/>
                <w:szCs w:val="20"/>
              </w:rPr>
            </w:pP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Wirawisata</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Mengembangkan potensi lingkungan yang ada, meningkatkan keterampilan layanan khususnya dalam berbahasa Inggris</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Penggunaan bahasa dalam melayani pelanggan belum baik, baik itu bahasa Indonesia maupun bahasa asing (Inggris)</w:t>
            </w:r>
          </w:p>
        </w:tc>
      </w:tr>
      <w:tr w:rsidR="00D12697" w:rsidRPr="00D12697" w:rsidTr="006D05A8">
        <w:tc>
          <w:tcPr>
            <w:tcW w:w="1101" w:type="dxa"/>
            <w:vMerge/>
            <w:shd w:val="clear" w:color="auto" w:fill="auto"/>
          </w:tcPr>
          <w:p w:rsidR="00D12697" w:rsidRPr="00D12697" w:rsidRDefault="00D12697" w:rsidP="00B722DF">
            <w:pPr>
              <w:rPr>
                <w:rFonts w:ascii="Arial" w:hAnsi="Arial" w:cs="Arial"/>
                <w:b/>
                <w:sz w:val="20"/>
                <w:szCs w:val="20"/>
              </w:rPr>
            </w:pP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Setyo Raras</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Pelatihan rutin tiap minggu untuk meningkatkan skills</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Kelompok karawitan secara materi belum memberikan hasil yang memuaskan</w:t>
            </w:r>
          </w:p>
        </w:tc>
      </w:tr>
      <w:tr w:rsidR="00D12697" w:rsidRPr="00D12697" w:rsidTr="006D05A8">
        <w:tc>
          <w:tcPr>
            <w:tcW w:w="1101" w:type="dxa"/>
            <w:vMerge w:val="restart"/>
            <w:shd w:val="clear" w:color="auto" w:fill="auto"/>
            <w:vAlign w:val="center"/>
          </w:tcPr>
          <w:p w:rsidR="00D12697" w:rsidRPr="00D12697" w:rsidRDefault="00D12697" w:rsidP="00B722DF">
            <w:pPr>
              <w:rPr>
                <w:rFonts w:ascii="Arial" w:hAnsi="Arial" w:cs="Arial"/>
                <w:b/>
                <w:sz w:val="20"/>
                <w:szCs w:val="20"/>
              </w:rPr>
            </w:pPr>
            <w:r w:rsidRPr="00D12697">
              <w:rPr>
                <w:rFonts w:ascii="Arial" w:hAnsi="Arial" w:cs="Arial"/>
                <w:b/>
                <w:sz w:val="20"/>
                <w:szCs w:val="20"/>
              </w:rPr>
              <w:t>HEALTH</w:t>
            </w: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PKBM Sembada</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Terdorong untuk menggunakan obat-obatan pertanian organik dan budaya hidup bersih dengan memanfaatkan limbah rumah tangga dan sampah</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Belum dikemas secara baik sehingga baru dirasakan manfaatnya oleh warga belajar PKBM</w:t>
            </w:r>
          </w:p>
        </w:tc>
      </w:tr>
      <w:tr w:rsidR="00D12697" w:rsidRPr="00D12697" w:rsidTr="006D05A8">
        <w:tc>
          <w:tcPr>
            <w:tcW w:w="1101" w:type="dxa"/>
            <w:vMerge/>
            <w:shd w:val="clear" w:color="auto" w:fill="auto"/>
            <w:vAlign w:val="center"/>
          </w:tcPr>
          <w:p w:rsidR="00D12697" w:rsidRPr="00D12697" w:rsidRDefault="00D12697" w:rsidP="00B722DF">
            <w:pPr>
              <w:rPr>
                <w:rFonts w:ascii="Arial" w:hAnsi="Arial" w:cs="Arial"/>
                <w:b/>
                <w:sz w:val="20"/>
                <w:szCs w:val="20"/>
              </w:rPr>
            </w:pP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Wirawisata</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Kesadaran untuk memeriksakan kesehatan masih bersifat pribadi</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Unit usaha belum menyediakan fasilitas klinik kesehatan untuk pemeriksaan kesehatan kru maupun pengunjung</w:t>
            </w:r>
          </w:p>
        </w:tc>
      </w:tr>
      <w:tr w:rsidR="00D12697" w:rsidRPr="00D12697" w:rsidTr="006D05A8">
        <w:tc>
          <w:tcPr>
            <w:tcW w:w="1101" w:type="dxa"/>
            <w:vMerge/>
            <w:shd w:val="clear" w:color="auto" w:fill="auto"/>
            <w:vAlign w:val="center"/>
          </w:tcPr>
          <w:p w:rsidR="00D12697" w:rsidRPr="00D12697" w:rsidRDefault="00D12697" w:rsidP="00B722DF">
            <w:pPr>
              <w:rPr>
                <w:rFonts w:ascii="Arial" w:hAnsi="Arial" w:cs="Arial"/>
                <w:b/>
                <w:sz w:val="20"/>
                <w:szCs w:val="20"/>
              </w:rPr>
            </w:pPr>
          </w:p>
        </w:tc>
        <w:tc>
          <w:tcPr>
            <w:tcW w:w="1275" w:type="dxa"/>
            <w:shd w:val="clear" w:color="auto" w:fill="auto"/>
          </w:tcPr>
          <w:p w:rsidR="00D12697" w:rsidRPr="00D12697" w:rsidRDefault="00D12697" w:rsidP="00B722DF">
            <w:pPr>
              <w:rPr>
                <w:rFonts w:ascii="Arial" w:hAnsi="Arial" w:cs="Arial"/>
                <w:sz w:val="20"/>
                <w:szCs w:val="20"/>
              </w:rPr>
            </w:pPr>
            <w:r w:rsidRPr="00D12697">
              <w:rPr>
                <w:rFonts w:ascii="Arial" w:hAnsi="Arial" w:cs="Arial"/>
                <w:sz w:val="20"/>
                <w:szCs w:val="20"/>
              </w:rPr>
              <w:t>Setyo Raras</w:t>
            </w:r>
          </w:p>
        </w:tc>
        <w:tc>
          <w:tcPr>
            <w:tcW w:w="3261" w:type="dxa"/>
            <w:shd w:val="clear" w:color="auto" w:fill="auto"/>
          </w:tcPr>
          <w:p w:rsidR="00D12697" w:rsidRPr="00D12697" w:rsidRDefault="00D12697" w:rsidP="00D12697">
            <w:pPr>
              <w:pStyle w:val="ListParagraph"/>
              <w:numPr>
                <w:ilvl w:val="0"/>
                <w:numId w:val="3"/>
              </w:numPr>
              <w:ind w:left="176" w:hanging="176"/>
              <w:rPr>
                <w:rFonts w:ascii="Arial" w:hAnsi="Arial" w:cs="Arial"/>
                <w:sz w:val="20"/>
                <w:szCs w:val="20"/>
              </w:rPr>
            </w:pPr>
            <w:r w:rsidRPr="00D12697">
              <w:rPr>
                <w:rFonts w:ascii="Arial" w:hAnsi="Arial" w:cs="Arial"/>
                <w:sz w:val="20"/>
                <w:szCs w:val="20"/>
              </w:rPr>
              <w:t>Kesenian sebagai wahana pemulihan kesehatan secara psikologis</w:t>
            </w:r>
          </w:p>
        </w:tc>
        <w:tc>
          <w:tcPr>
            <w:tcW w:w="2693" w:type="dxa"/>
            <w:shd w:val="clear" w:color="auto" w:fill="auto"/>
          </w:tcPr>
          <w:p w:rsidR="00D12697" w:rsidRPr="00D12697" w:rsidRDefault="00D12697" w:rsidP="00D12697">
            <w:pPr>
              <w:pStyle w:val="ListParagraph"/>
              <w:numPr>
                <w:ilvl w:val="0"/>
                <w:numId w:val="3"/>
              </w:numPr>
              <w:ind w:left="175" w:hanging="175"/>
              <w:rPr>
                <w:rFonts w:ascii="Arial" w:hAnsi="Arial" w:cs="Arial"/>
                <w:sz w:val="20"/>
                <w:szCs w:val="20"/>
              </w:rPr>
            </w:pPr>
            <w:r w:rsidRPr="00D12697">
              <w:rPr>
                <w:rFonts w:ascii="Arial" w:hAnsi="Arial" w:cs="Arial"/>
                <w:sz w:val="20"/>
                <w:szCs w:val="20"/>
              </w:rPr>
              <w:t>Tidak ada perhatian khusus terkait kesehatan dalam bekerja. Kebiasaan menggurangi konsumsi air sebelum pementasan seni.</w:t>
            </w:r>
          </w:p>
        </w:tc>
      </w:tr>
    </w:tbl>
    <w:p w:rsidR="0064315A" w:rsidRDefault="0064315A" w:rsidP="006D05A8">
      <w:pPr>
        <w:jc w:val="center"/>
        <w:rPr>
          <w:rFonts w:ascii="Arial" w:hAnsi="Arial" w:cs="Arial"/>
          <w:b/>
          <w:sz w:val="20"/>
          <w:szCs w:val="20"/>
          <w:lang w:val="id-ID"/>
        </w:rPr>
      </w:pPr>
    </w:p>
    <w:p w:rsidR="006D05A8" w:rsidRDefault="006D05A8" w:rsidP="006D05A8">
      <w:pPr>
        <w:jc w:val="center"/>
        <w:rPr>
          <w:rFonts w:ascii="Arial" w:hAnsi="Arial" w:cs="Arial"/>
          <w:b/>
          <w:sz w:val="20"/>
          <w:szCs w:val="20"/>
          <w:lang w:val="id-ID"/>
        </w:rPr>
      </w:pPr>
      <w:r w:rsidRPr="00D12697">
        <w:rPr>
          <w:rFonts w:ascii="Arial" w:hAnsi="Arial" w:cs="Arial"/>
          <w:b/>
          <w:sz w:val="20"/>
          <w:szCs w:val="20"/>
          <w:lang w:val="id-ID"/>
        </w:rPr>
        <w:t xml:space="preserve">Tabel </w:t>
      </w:r>
      <w:r w:rsidR="0064315A">
        <w:rPr>
          <w:rFonts w:ascii="Arial" w:hAnsi="Arial" w:cs="Arial"/>
          <w:b/>
          <w:sz w:val="20"/>
          <w:szCs w:val="20"/>
          <w:lang w:val="id-ID"/>
        </w:rPr>
        <w:t>2</w:t>
      </w:r>
      <w:r w:rsidRPr="00D12697">
        <w:rPr>
          <w:rFonts w:ascii="Arial" w:hAnsi="Arial" w:cs="Arial"/>
          <w:b/>
          <w:sz w:val="20"/>
          <w:szCs w:val="20"/>
          <w:lang w:val="id-ID"/>
        </w:rPr>
        <w:t xml:space="preserve">. </w:t>
      </w:r>
      <w:r>
        <w:rPr>
          <w:rFonts w:ascii="Arial" w:hAnsi="Arial" w:cs="Arial"/>
          <w:b/>
          <w:sz w:val="20"/>
          <w:szCs w:val="20"/>
          <w:lang w:val="id-ID"/>
        </w:rPr>
        <w:t>Rencana Program Pengembangan</w:t>
      </w:r>
    </w:p>
    <w:p w:rsidR="006D05A8" w:rsidRDefault="006D05A8" w:rsidP="006D05A8">
      <w:pPr>
        <w:jc w:val="center"/>
      </w:pPr>
    </w:p>
    <w:tbl>
      <w:tblPr>
        <w:tblStyle w:val="TableGrid"/>
        <w:tblW w:w="8330" w:type="dxa"/>
        <w:tblLayout w:type="fixed"/>
        <w:tblLook w:val="04A0"/>
      </w:tblPr>
      <w:tblGrid>
        <w:gridCol w:w="1242"/>
        <w:gridCol w:w="1843"/>
        <w:gridCol w:w="5245"/>
      </w:tblGrid>
      <w:tr w:rsidR="006D05A8" w:rsidRPr="006D05A8" w:rsidTr="00506C1D">
        <w:tc>
          <w:tcPr>
            <w:tcW w:w="1242" w:type="dxa"/>
            <w:shd w:val="clear" w:color="auto" w:fill="auto"/>
          </w:tcPr>
          <w:p w:rsidR="006D05A8" w:rsidRPr="006D05A8" w:rsidRDefault="006D05A8" w:rsidP="00B722DF">
            <w:pPr>
              <w:rPr>
                <w:rFonts w:ascii="Arial" w:hAnsi="Arial" w:cs="Arial"/>
                <w:b/>
                <w:sz w:val="20"/>
                <w:szCs w:val="20"/>
              </w:rPr>
            </w:pPr>
            <w:r w:rsidRPr="006D05A8">
              <w:rPr>
                <w:rFonts w:ascii="Arial" w:hAnsi="Arial" w:cs="Arial"/>
                <w:b/>
                <w:sz w:val="20"/>
                <w:szCs w:val="20"/>
                <w:lang w:val="id-ID"/>
              </w:rPr>
              <w:t>PKH</w:t>
            </w:r>
            <w:r w:rsidRPr="006D05A8">
              <w:rPr>
                <w:rFonts w:ascii="Arial" w:hAnsi="Arial" w:cs="Arial"/>
                <w:b/>
                <w:sz w:val="20"/>
                <w:szCs w:val="20"/>
              </w:rPr>
              <w:t xml:space="preserve"> 4-H</w:t>
            </w:r>
          </w:p>
        </w:tc>
        <w:tc>
          <w:tcPr>
            <w:tcW w:w="1843" w:type="dxa"/>
            <w:shd w:val="clear" w:color="auto" w:fill="auto"/>
          </w:tcPr>
          <w:p w:rsidR="006D05A8" w:rsidRPr="006D05A8" w:rsidRDefault="006D05A8" w:rsidP="00B722DF">
            <w:pPr>
              <w:jc w:val="center"/>
              <w:rPr>
                <w:rFonts w:ascii="Arial" w:hAnsi="Arial" w:cs="Arial"/>
                <w:b/>
                <w:sz w:val="20"/>
                <w:szCs w:val="20"/>
              </w:rPr>
            </w:pPr>
            <w:r w:rsidRPr="006D05A8">
              <w:rPr>
                <w:rFonts w:ascii="Arial" w:hAnsi="Arial" w:cs="Arial"/>
                <w:b/>
                <w:sz w:val="20"/>
                <w:szCs w:val="20"/>
              </w:rPr>
              <w:t xml:space="preserve">Lokasi </w:t>
            </w:r>
          </w:p>
        </w:tc>
        <w:tc>
          <w:tcPr>
            <w:tcW w:w="5245" w:type="dxa"/>
            <w:shd w:val="clear" w:color="auto" w:fill="auto"/>
          </w:tcPr>
          <w:p w:rsidR="006D05A8" w:rsidRPr="006D05A8" w:rsidRDefault="006D05A8" w:rsidP="00B722DF">
            <w:pPr>
              <w:jc w:val="center"/>
              <w:rPr>
                <w:rFonts w:ascii="Arial" w:hAnsi="Arial" w:cs="Arial"/>
                <w:b/>
                <w:sz w:val="20"/>
                <w:szCs w:val="20"/>
              </w:rPr>
            </w:pPr>
            <w:r w:rsidRPr="006D05A8">
              <w:rPr>
                <w:rFonts w:ascii="Arial" w:hAnsi="Arial" w:cs="Arial"/>
                <w:b/>
                <w:sz w:val="20"/>
                <w:szCs w:val="20"/>
              </w:rPr>
              <w:t>Pengembangan</w:t>
            </w:r>
          </w:p>
        </w:tc>
      </w:tr>
      <w:tr w:rsidR="006D05A8" w:rsidRPr="006D05A8" w:rsidTr="00506C1D">
        <w:tc>
          <w:tcPr>
            <w:tcW w:w="1242" w:type="dxa"/>
            <w:vMerge w:val="restart"/>
            <w:shd w:val="clear" w:color="auto" w:fill="auto"/>
            <w:vAlign w:val="center"/>
          </w:tcPr>
          <w:p w:rsidR="006D05A8" w:rsidRPr="006D05A8" w:rsidRDefault="006D05A8" w:rsidP="00B722DF">
            <w:pPr>
              <w:rPr>
                <w:rFonts w:ascii="Arial" w:hAnsi="Arial" w:cs="Arial"/>
                <w:b/>
                <w:sz w:val="20"/>
                <w:szCs w:val="20"/>
              </w:rPr>
            </w:pPr>
            <w:r w:rsidRPr="006D05A8">
              <w:rPr>
                <w:rFonts w:ascii="Arial" w:hAnsi="Arial" w:cs="Arial"/>
                <w:b/>
                <w:sz w:val="20"/>
                <w:szCs w:val="20"/>
              </w:rPr>
              <w:t>HEAD</w:t>
            </w: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PKBM Sembada</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Pengembangan prospek wirausaha berbasis lingkungan dan peluang pengembangan usaha</w:t>
            </w:r>
          </w:p>
        </w:tc>
      </w:tr>
      <w:tr w:rsidR="006D05A8" w:rsidRPr="006D05A8" w:rsidTr="00506C1D">
        <w:tc>
          <w:tcPr>
            <w:tcW w:w="1242" w:type="dxa"/>
            <w:vMerge/>
            <w:shd w:val="clear" w:color="auto" w:fill="auto"/>
          </w:tcPr>
          <w:p w:rsidR="006D05A8" w:rsidRPr="006D05A8" w:rsidRDefault="006D05A8" w:rsidP="00B722DF">
            <w:pPr>
              <w:rPr>
                <w:rFonts w:ascii="Arial" w:hAnsi="Arial" w:cs="Arial"/>
                <w:sz w:val="20"/>
                <w:szCs w:val="20"/>
              </w:rPr>
            </w:pP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Wirawisata</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Pengembangan alternatif diversifikasi layanan wisata</w:t>
            </w:r>
          </w:p>
        </w:tc>
      </w:tr>
      <w:tr w:rsidR="006D05A8" w:rsidRPr="006D05A8" w:rsidTr="00506C1D">
        <w:tc>
          <w:tcPr>
            <w:tcW w:w="1242" w:type="dxa"/>
            <w:vMerge/>
            <w:shd w:val="clear" w:color="auto" w:fill="auto"/>
          </w:tcPr>
          <w:p w:rsidR="006D05A8" w:rsidRPr="006D05A8" w:rsidRDefault="006D05A8" w:rsidP="00B722DF">
            <w:pPr>
              <w:rPr>
                <w:rFonts w:ascii="Arial" w:hAnsi="Arial" w:cs="Arial"/>
                <w:sz w:val="20"/>
                <w:szCs w:val="20"/>
              </w:rPr>
            </w:pP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Setyo Raras</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Pengembangan kelompok karawitan profesional dengan manajemen bisnis usaha pertunjukan yang baik</w:t>
            </w:r>
          </w:p>
        </w:tc>
      </w:tr>
      <w:tr w:rsidR="006D05A8" w:rsidRPr="006D05A8" w:rsidTr="00506C1D">
        <w:tc>
          <w:tcPr>
            <w:tcW w:w="1242" w:type="dxa"/>
            <w:vMerge w:val="restart"/>
            <w:shd w:val="clear" w:color="auto" w:fill="auto"/>
            <w:vAlign w:val="center"/>
          </w:tcPr>
          <w:p w:rsidR="006D05A8" w:rsidRPr="006D05A8" w:rsidRDefault="006D05A8" w:rsidP="00B722DF">
            <w:pPr>
              <w:rPr>
                <w:rFonts w:ascii="Arial" w:hAnsi="Arial" w:cs="Arial"/>
                <w:b/>
                <w:sz w:val="20"/>
                <w:szCs w:val="20"/>
              </w:rPr>
            </w:pPr>
            <w:r w:rsidRPr="006D05A8">
              <w:rPr>
                <w:rFonts w:ascii="Arial" w:hAnsi="Arial" w:cs="Arial"/>
                <w:b/>
                <w:sz w:val="20"/>
                <w:szCs w:val="20"/>
              </w:rPr>
              <w:t>HEART</w:t>
            </w: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PKBM Sembada</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Pengembangan jejaring pemasaran</w:t>
            </w:r>
          </w:p>
        </w:tc>
      </w:tr>
      <w:tr w:rsidR="006D05A8" w:rsidRPr="006D05A8" w:rsidTr="00506C1D">
        <w:tc>
          <w:tcPr>
            <w:tcW w:w="1242" w:type="dxa"/>
            <w:vMerge/>
            <w:shd w:val="clear" w:color="auto" w:fill="auto"/>
          </w:tcPr>
          <w:p w:rsidR="006D05A8" w:rsidRPr="006D05A8" w:rsidRDefault="006D05A8" w:rsidP="00B722DF">
            <w:pPr>
              <w:rPr>
                <w:rFonts w:ascii="Arial" w:hAnsi="Arial" w:cs="Arial"/>
                <w:sz w:val="20"/>
                <w:szCs w:val="20"/>
              </w:rPr>
            </w:pP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Wirawisata</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Pengembangan etika bisnis dalam pasar persaingan sempurna</w:t>
            </w:r>
          </w:p>
        </w:tc>
      </w:tr>
      <w:tr w:rsidR="006D05A8" w:rsidRPr="006D05A8" w:rsidTr="00506C1D">
        <w:tc>
          <w:tcPr>
            <w:tcW w:w="1242" w:type="dxa"/>
            <w:vMerge/>
            <w:shd w:val="clear" w:color="auto" w:fill="auto"/>
          </w:tcPr>
          <w:p w:rsidR="006D05A8" w:rsidRPr="006D05A8" w:rsidRDefault="006D05A8" w:rsidP="00B722DF">
            <w:pPr>
              <w:rPr>
                <w:rFonts w:ascii="Arial" w:hAnsi="Arial" w:cs="Arial"/>
                <w:sz w:val="20"/>
                <w:szCs w:val="20"/>
              </w:rPr>
            </w:pP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Setyo Raras</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 xml:space="preserve">Peningkatan kerjasama dengan lembaga penyelenggara kegiatan (EO) </w:t>
            </w:r>
          </w:p>
        </w:tc>
      </w:tr>
      <w:tr w:rsidR="006D05A8" w:rsidRPr="006D05A8" w:rsidTr="00506C1D">
        <w:tc>
          <w:tcPr>
            <w:tcW w:w="1242" w:type="dxa"/>
            <w:vMerge w:val="restart"/>
            <w:shd w:val="clear" w:color="auto" w:fill="auto"/>
            <w:vAlign w:val="center"/>
          </w:tcPr>
          <w:p w:rsidR="006D05A8" w:rsidRPr="006D05A8" w:rsidRDefault="006D05A8" w:rsidP="00B722DF">
            <w:pPr>
              <w:rPr>
                <w:rFonts w:ascii="Arial" w:hAnsi="Arial" w:cs="Arial"/>
                <w:b/>
                <w:sz w:val="20"/>
                <w:szCs w:val="20"/>
              </w:rPr>
            </w:pPr>
            <w:r w:rsidRPr="006D05A8">
              <w:rPr>
                <w:rFonts w:ascii="Arial" w:hAnsi="Arial" w:cs="Arial"/>
                <w:b/>
                <w:sz w:val="20"/>
                <w:szCs w:val="20"/>
              </w:rPr>
              <w:t>HAND</w:t>
            </w: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PKBM Sembada</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Manajemen pengelolaan usaha, pengemasan hasil produksi dan pemasaran.</w:t>
            </w:r>
          </w:p>
        </w:tc>
      </w:tr>
      <w:tr w:rsidR="006D05A8" w:rsidRPr="006D05A8" w:rsidTr="00506C1D">
        <w:tc>
          <w:tcPr>
            <w:tcW w:w="1242" w:type="dxa"/>
            <w:vMerge/>
            <w:shd w:val="clear" w:color="auto" w:fill="auto"/>
          </w:tcPr>
          <w:p w:rsidR="006D05A8" w:rsidRPr="006D05A8" w:rsidRDefault="006D05A8" w:rsidP="00B722DF">
            <w:pPr>
              <w:rPr>
                <w:rFonts w:ascii="Arial" w:hAnsi="Arial" w:cs="Arial"/>
                <w:sz w:val="20"/>
                <w:szCs w:val="20"/>
              </w:rPr>
            </w:pP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Wirawisata</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Peningkatan kualitas layanan, peningkatan kemampuan berbahasa Inggris</w:t>
            </w:r>
          </w:p>
        </w:tc>
      </w:tr>
      <w:tr w:rsidR="006D05A8" w:rsidRPr="006D05A8" w:rsidTr="00506C1D">
        <w:tc>
          <w:tcPr>
            <w:tcW w:w="1242" w:type="dxa"/>
            <w:vMerge/>
            <w:shd w:val="clear" w:color="auto" w:fill="auto"/>
          </w:tcPr>
          <w:p w:rsidR="006D05A8" w:rsidRPr="006D05A8" w:rsidRDefault="006D05A8" w:rsidP="00B722DF">
            <w:pPr>
              <w:rPr>
                <w:rFonts w:ascii="Arial" w:hAnsi="Arial" w:cs="Arial"/>
                <w:sz w:val="20"/>
                <w:szCs w:val="20"/>
              </w:rPr>
            </w:pP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Setyo Raras</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Pengembangan kemampuan pengelolaan usaha bidang seni karawitan/seni pertunjukan</w:t>
            </w:r>
          </w:p>
        </w:tc>
      </w:tr>
      <w:tr w:rsidR="006D05A8" w:rsidRPr="006D05A8" w:rsidTr="00506C1D">
        <w:tc>
          <w:tcPr>
            <w:tcW w:w="1242" w:type="dxa"/>
            <w:vMerge w:val="restart"/>
            <w:shd w:val="clear" w:color="auto" w:fill="auto"/>
            <w:vAlign w:val="center"/>
          </w:tcPr>
          <w:p w:rsidR="006D05A8" w:rsidRPr="006D05A8" w:rsidRDefault="006D05A8" w:rsidP="00B722DF">
            <w:pPr>
              <w:rPr>
                <w:rFonts w:ascii="Arial" w:hAnsi="Arial" w:cs="Arial"/>
                <w:b/>
                <w:sz w:val="20"/>
                <w:szCs w:val="20"/>
              </w:rPr>
            </w:pPr>
            <w:r w:rsidRPr="006D05A8">
              <w:rPr>
                <w:rFonts w:ascii="Arial" w:hAnsi="Arial" w:cs="Arial"/>
                <w:b/>
                <w:sz w:val="20"/>
                <w:szCs w:val="20"/>
              </w:rPr>
              <w:lastRenderedPageBreak/>
              <w:t>HEALTH</w:t>
            </w: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PKBM Sembada</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Peningkatan kualitas kemasan produk sehingga mampu menarik konsumen dari luar daerah sehingga gaya hidup sehat dapat dirasakan oleh orang banyak</w:t>
            </w:r>
          </w:p>
        </w:tc>
      </w:tr>
      <w:tr w:rsidR="006D05A8" w:rsidRPr="006D05A8" w:rsidTr="00506C1D">
        <w:tc>
          <w:tcPr>
            <w:tcW w:w="1242" w:type="dxa"/>
            <w:vMerge/>
            <w:shd w:val="clear" w:color="auto" w:fill="auto"/>
            <w:vAlign w:val="center"/>
          </w:tcPr>
          <w:p w:rsidR="006D05A8" w:rsidRPr="006D05A8" w:rsidRDefault="006D05A8" w:rsidP="00B722DF">
            <w:pPr>
              <w:rPr>
                <w:rFonts w:ascii="Arial" w:hAnsi="Arial" w:cs="Arial"/>
                <w:sz w:val="20"/>
                <w:szCs w:val="20"/>
              </w:rPr>
            </w:pP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Wirawisata</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Peningkatan kualitas lingkungan dan pemeliharaan kesehatan kru</w:t>
            </w:r>
          </w:p>
        </w:tc>
      </w:tr>
      <w:tr w:rsidR="006D05A8" w:rsidRPr="006D05A8" w:rsidTr="00506C1D">
        <w:tc>
          <w:tcPr>
            <w:tcW w:w="1242" w:type="dxa"/>
            <w:vMerge/>
            <w:shd w:val="clear" w:color="auto" w:fill="auto"/>
            <w:vAlign w:val="center"/>
          </w:tcPr>
          <w:p w:rsidR="006D05A8" w:rsidRPr="006D05A8" w:rsidRDefault="006D05A8" w:rsidP="00B722DF">
            <w:pPr>
              <w:rPr>
                <w:rFonts w:ascii="Arial" w:hAnsi="Arial" w:cs="Arial"/>
                <w:sz w:val="20"/>
                <w:szCs w:val="20"/>
              </w:rPr>
            </w:pPr>
          </w:p>
        </w:tc>
        <w:tc>
          <w:tcPr>
            <w:tcW w:w="1843" w:type="dxa"/>
            <w:shd w:val="clear" w:color="auto" w:fill="auto"/>
          </w:tcPr>
          <w:p w:rsidR="006D05A8" w:rsidRPr="006D05A8" w:rsidRDefault="006D05A8" w:rsidP="00B722DF">
            <w:pPr>
              <w:rPr>
                <w:rFonts w:ascii="Arial" w:hAnsi="Arial" w:cs="Arial"/>
                <w:sz w:val="20"/>
                <w:szCs w:val="20"/>
              </w:rPr>
            </w:pPr>
            <w:r w:rsidRPr="006D05A8">
              <w:rPr>
                <w:rFonts w:ascii="Arial" w:hAnsi="Arial" w:cs="Arial"/>
                <w:sz w:val="20"/>
                <w:szCs w:val="20"/>
              </w:rPr>
              <w:t>Setyo Raras</w:t>
            </w:r>
          </w:p>
        </w:tc>
        <w:tc>
          <w:tcPr>
            <w:tcW w:w="5245" w:type="dxa"/>
            <w:shd w:val="clear" w:color="auto" w:fill="auto"/>
          </w:tcPr>
          <w:p w:rsidR="006D05A8" w:rsidRPr="006D05A8" w:rsidRDefault="006D05A8" w:rsidP="006D05A8">
            <w:pPr>
              <w:pStyle w:val="ListParagraph"/>
              <w:numPr>
                <w:ilvl w:val="0"/>
                <w:numId w:val="3"/>
              </w:numPr>
              <w:rPr>
                <w:rFonts w:ascii="Arial" w:hAnsi="Arial" w:cs="Arial"/>
                <w:sz w:val="20"/>
                <w:szCs w:val="20"/>
              </w:rPr>
            </w:pPr>
            <w:r w:rsidRPr="006D05A8">
              <w:rPr>
                <w:rFonts w:ascii="Arial" w:hAnsi="Arial" w:cs="Arial"/>
                <w:sz w:val="20"/>
                <w:szCs w:val="20"/>
              </w:rPr>
              <w:t>Peningkatan kesadaran anggota kelompok tentang resiko kesehatan dalam pekerjaannya.</w:t>
            </w:r>
          </w:p>
        </w:tc>
      </w:tr>
    </w:tbl>
    <w:p w:rsidR="00425F5B" w:rsidRDefault="00425F5B" w:rsidP="00013FBC">
      <w:pPr>
        <w:jc w:val="both"/>
        <w:rPr>
          <w:rFonts w:ascii="Arial" w:hAnsi="Arial" w:cs="Arial"/>
          <w:sz w:val="20"/>
          <w:szCs w:val="20"/>
          <w:lang w:val="id-ID"/>
        </w:rPr>
      </w:pPr>
    </w:p>
    <w:p w:rsidR="00425F5B" w:rsidRDefault="00425F5B" w:rsidP="00013FBC">
      <w:pPr>
        <w:jc w:val="both"/>
        <w:rPr>
          <w:rFonts w:ascii="Arial" w:hAnsi="Arial" w:cs="Arial"/>
          <w:sz w:val="20"/>
          <w:szCs w:val="20"/>
          <w:lang w:val="id-ID"/>
        </w:rPr>
      </w:pPr>
    </w:p>
    <w:p w:rsidR="00425F5B" w:rsidRPr="002410C9" w:rsidRDefault="006D05A8" w:rsidP="002410C9">
      <w:pPr>
        <w:spacing w:line="360" w:lineRule="auto"/>
        <w:jc w:val="both"/>
        <w:rPr>
          <w:rFonts w:ascii="Arial" w:hAnsi="Arial" w:cs="Arial"/>
          <w:b/>
          <w:sz w:val="22"/>
          <w:szCs w:val="22"/>
          <w:lang w:val="id-ID"/>
        </w:rPr>
      </w:pPr>
      <w:r w:rsidRPr="002410C9">
        <w:rPr>
          <w:rFonts w:ascii="Arial" w:hAnsi="Arial" w:cs="Arial"/>
          <w:b/>
          <w:sz w:val="22"/>
          <w:szCs w:val="22"/>
          <w:lang w:val="id-ID"/>
        </w:rPr>
        <w:t>Model PKH 4-H Berbasis Kewirausahaan Melalui Experiential Learning</w:t>
      </w:r>
    </w:p>
    <w:p w:rsidR="002F264E" w:rsidRDefault="002F264E" w:rsidP="006D34EA">
      <w:pPr>
        <w:spacing w:line="360" w:lineRule="auto"/>
        <w:ind w:firstLine="720"/>
        <w:jc w:val="both"/>
        <w:rPr>
          <w:rFonts w:ascii="Arial" w:hAnsi="Arial" w:cs="Arial"/>
          <w:sz w:val="20"/>
          <w:szCs w:val="20"/>
          <w:lang w:val="id-ID"/>
        </w:rPr>
      </w:pPr>
      <w:r>
        <w:rPr>
          <w:rFonts w:ascii="Arial" w:hAnsi="Arial" w:cs="Arial"/>
          <w:sz w:val="20"/>
          <w:szCs w:val="20"/>
          <w:lang w:val="id-ID"/>
        </w:rPr>
        <w:t xml:space="preserve">Pembelajaran berbasis pengalaman mengacu pada pendapat Dewey tentang proses pembelajaran yang terjadi pada orang dewasa. Dalam proses belajar, orang dewasa </w:t>
      </w:r>
      <w:r w:rsidR="00F82990">
        <w:rPr>
          <w:rFonts w:ascii="Arial" w:hAnsi="Arial" w:cs="Arial"/>
          <w:sz w:val="20"/>
          <w:szCs w:val="20"/>
          <w:lang w:val="id-ID"/>
        </w:rPr>
        <w:t xml:space="preserve">akan merekonstruksi pengalaman mereka di masa lalu sebagai bagian dari ilmu pengetahuan yang sudah dimiliki sebelumnya. Peran pendidik dalam kegiatan belajar bagi orang dewasa adalah memfasilitasi proses belajar agar peserta didik mampu menghubungkan pengalaman yang mereka miliki dengan pengalaman baru di masa kini. </w:t>
      </w:r>
    </w:p>
    <w:p w:rsidR="002B1487" w:rsidRDefault="002B1487" w:rsidP="002B1487">
      <w:pPr>
        <w:ind w:left="720"/>
        <w:jc w:val="both"/>
        <w:rPr>
          <w:rFonts w:ascii="Arial" w:hAnsi="Arial" w:cs="Arial"/>
          <w:sz w:val="20"/>
          <w:szCs w:val="20"/>
          <w:lang w:val="id-ID"/>
        </w:rPr>
      </w:pPr>
      <w:r w:rsidRPr="002B1487">
        <w:rPr>
          <w:rFonts w:ascii="Arial" w:hAnsi="Arial" w:cs="Arial"/>
          <w:sz w:val="20"/>
          <w:szCs w:val="20"/>
        </w:rPr>
        <w:t xml:space="preserve">Pendidik berperan sebagai fasilitator, pembantu, dan partner dalam proses belajar. Pendidik tidak menyediakan informasi secara langsung tentang suatu materi pelajaran, </w:t>
      </w:r>
      <w:proofErr w:type="gramStart"/>
      <w:r w:rsidRPr="002B1487">
        <w:rPr>
          <w:rFonts w:ascii="Arial" w:hAnsi="Arial" w:cs="Arial"/>
          <w:sz w:val="20"/>
          <w:szCs w:val="20"/>
        </w:rPr>
        <w:t>akan</w:t>
      </w:r>
      <w:proofErr w:type="gramEnd"/>
      <w:r w:rsidRPr="002B1487">
        <w:rPr>
          <w:rFonts w:ascii="Arial" w:hAnsi="Arial" w:cs="Arial"/>
          <w:sz w:val="20"/>
          <w:szCs w:val="20"/>
        </w:rPr>
        <w:t xml:space="preserve"> tetapi pendidik berperan menciptakan kondisi berlangsungnya belajar. Agar menjadi seorang fasilitator, pendidik harus mempercayai warga belajar untuk bertanggung jawab dalam belajar, menghargai dan menggunakan pengalaman-pengalaman serta potensi warga belajar</w:t>
      </w:r>
      <w:r>
        <w:rPr>
          <w:rFonts w:ascii="Arial" w:hAnsi="Arial" w:cs="Arial"/>
          <w:sz w:val="20"/>
          <w:szCs w:val="20"/>
          <w:lang w:val="id-ID"/>
        </w:rPr>
        <w:t xml:space="preserve"> (Prasetyo, 2011)</w:t>
      </w:r>
    </w:p>
    <w:p w:rsidR="002B1487" w:rsidRPr="002B1487" w:rsidRDefault="002B1487" w:rsidP="002B1487">
      <w:pPr>
        <w:spacing w:before="120" w:line="360" w:lineRule="auto"/>
        <w:ind w:firstLine="720"/>
        <w:jc w:val="both"/>
        <w:rPr>
          <w:rFonts w:ascii="Arial" w:hAnsi="Arial" w:cs="Arial"/>
          <w:sz w:val="20"/>
          <w:szCs w:val="20"/>
          <w:lang w:val="id-ID"/>
        </w:rPr>
      </w:pPr>
      <w:r>
        <w:rPr>
          <w:rFonts w:ascii="Arial" w:hAnsi="Arial" w:cs="Arial"/>
          <w:sz w:val="20"/>
          <w:szCs w:val="20"/>
          <w:lang w:val="id-ID"/>
        </w:rPr>
        <w:t>Sejalan dengan pendapat tersebut, Huang mengemukakan tentang konsep pembelajaran berbasis pengalaman sebagai berikut:</w:t>
      </w:r>
    </w:p>
    <w:p w:rsidR="006D34EA" w:rsidRPr="006D34EA" w:rsidRDefault="006D34EA" w:rsidP="006D34EA">
      <w:pPr>
        <w:ind w:left="720"/>
        <w:jc w:val="both"/>
        <w:rPr>
          <w:rFonts w:ascii="Arial" w:hAnsi="Arial" w:cs="Arial"/>
          <w:sz w:val="20"/>
          <w:szCs w:val="20"/>
          <w:lang w:val="id-ID"/>
        </w:rPr>
      </w:pPr>
      <w:r w:rsidRPr="006D34EA">
        <w:rPr>
          <w:rFonts w:ascii="Arial" w:hAnsi="Arial" w:cs="Arial"/>
          <w:i/>
          <w:sz w:val="20"/>
          <w:szCs w:val="20"/>
        </w:rPr>
        <w:t xml:space="preserve">Experiential learning is such that adult teaching should be based on adults' experiences. Thus, those experiences could be a valuable resource. Finally, learning to learn is very crucial for adult development. </w:t>
      </w:r>
      <w:proofErr w:type="gramStart"/>
      <w:r w:rsidRPr="006D34EA">
        <w:rPr>
          <w:rFonts w:ascii="Arial" w:hAnsi="Arial" w:cs="Arial"/>
          <w:i/>
          <w:sz w:val="20"/>
          <w:szCs w:val="20"/>
        </w:rPr>
        <w:t>When they become skilled at learning, adults have the ability of lifelong learning”</w:t>
      </w:r>
      <w:r w:rsidRPr="006D34EA">
        <w:rPr>
          <w:rFonts w:ascii="Arial" w:hAnsi="Arial" w:cs="Arial"/>
          <w:sz w:val="20"/>
          <w:szCs w:val="20"/>
        </w:rPr>
        <w:t xml:space="preserve"> (Huang, 2002:34).</w:t>
      </w:r>
      <w:proofErr w:type="gramEnd"/>
    </w:p>
    <w:p w:rsidR="002B1487" w:rsidRDefault="00B22F65" w:rsidP="002B1487">
      <w:pPr>
        <w:spacing w:before="120" w:line="360" w:lineRule="auto"/>
        <w:ind w:firstLine="720"/>
        <w:jc w:val="both"/>
        <w:rPr>
          <w:rFonts w:ascii="Arial" w:hAnsi="Arial" w:cs="Arial"/>
          <w:sz w:val="20"/>
          <w:szCs w:val="20"/>
          <w:lang w:val="id-ID"/>
        </w:rPr>
      </w:pPr>
      <w:r>
        <w:rPr>
          <w:rFonts w:ascii="Arial" w:hAnsi="Arial" w:cs="Arial"/>
          <w:sz w:val="20"/>
          <w:szCs w:val="20"/>
          <w:lang w:val="id-ID"/>
        </w:rPr>
        <w:t>Berdasarkan pendapat di atas semakin menjelaskan bahwa proses belajar orang dewasa harus didasarkan pada pengalaman orang dewasa, dan menjadikan pengalaman sebagai sumber yang berharga. Sebagai tambahan, orang dewasa sangat menyukai kegiatan pembelajaran yang berorientasi pada pemecahan masalah sehari-hari dalam kehidupan mereka. Kegiatan belajar bisa menjadi lebih berkembang ketika permasalahan yang dibahas dalam kegiatan belajar berkaitan langsung dengan masalah kehidupan mereka.</w:t>
      </w:r>
    </w:p>
    <w:p w:rsidR="003C0287" w:rsidRDefault="00B22F65" w:rsidP="00B22F65">
      <w:pPr>
        <w:spacing w:before="120" w:line="360" w:lineRule="auto"/>
        <w:ind w:firstLine="720"/>
        <w:jc w:val="both"/>
        <w:rPr>
          <w:rFonts w:ascii="Arial" w:hAnsi="Arial" w:cs="Arial"/>
          <w:sz w:val="20"/>
          <w:szCs w:val="20"/>
          <w:lang w:val="id-ID"/>
        </w:rPr>
      </w:pPr>
      <w:r>
        <w:rPr>
          <w:rFonts w:ascii="Arial" w:hAnsi="Arial" w:cs="Arial"/>
          <w:sz w:val="20"/>
          <w:szCs w:val="20"/>
          <w:lang w:val="id-ID"/>
        </w:rPr>
        <w:t>Implementasi model PKH 4-H melalui pembelajaran berbasis masalah, di</w:t>
      </w:r>
      <w:r w:rsidR="003C0287">
        <w:rPr>
          <w:rFonts w:ascii="Arial" w:hAnsi="Arial" w:cs="Arial"/>
          <w:sz w:val="20"/>
          <w:szCs w:val="20"/>
          <w:lang w:val="id-ID"/>
        </w:rPr>
        <w:t>awali dengan aktivitas identifikasi kebutuhan untuk mengetahui berbagai macam permasalahan otentik yang dihadapi masyarakat</w:t>
      </w:r>
      <w:r>
        <w:rPr>
          <w:rFonts w:ascii="Arial" w:hAnsi="Arial" w:cs="Arial"/>
          <w:sz w:val="20"/>
          <w:szCs w:val="20"/>
          <w:lang w:val="id-ID"/>
        </w:rPr>
        <w:t>.</w:t>
      </w:r>
      <w:r w:rsidR="003C0287">
        <w:rPr>
          <w:rFonts w:ascii="Arial" w:hAnsi="Arial" w:cs="Arial"/>
          <w:sz w:val="20"/>
          <w:szCs w:val="20"/>
          <w:lang w:val="id-ID"/>
        </w:rPr>
        <w:t xml:space="preserve"> Model ini dikembangkan pada kelompok masyarakat yang telah melakukan kegiatan usaha bersama </w:t>
      </w:r>
      <w:r w:rsidR="0064315A">
        <w:rPr>
          <w:rFonts w:ascii="Arial" w:hAnsi="Arial" w:cs="Arial"/>
          <w:sz w:val="20"/>
          <w:szCs w:val="20"/>
          <w:lang w:val="id-ID"/>
        </w:rPr>
        <w:t xml:space="preserve">dengan memanfaatkan potensi maupun tradisi masyarakat yang telah ada. </w:t>
      </w:r>
      <w:r w:rsidR="001E64F7">
        <w:rPr>
          <w:rFonts w:ascii="Arial" w:hAnsi="Arial" w:cs="Arial"/>
          <w:sz w:val="20"/>
          <w:szCs w:val="20"/>
          <w:lang w:val="id-ID"/>
        </w:rPr>
        <w:t>Berikut disajikan tabel cakupan PKH 4-H sebagai fokus identifikasi kebutuhan.</w:t>
      </w:r>
    </w:p>
    <w:p w:rsidR="001E64F7" w:rsidRPr="001E64F7" w:rsidRDefault="001E64F7" w:rsidP="001E64F7">
      <w:pPr>
        <w:spacing w:before="120" w:line="360" w:lineRule="auto"/>
        <w:jc w:val="center"/>
        <w:rPr>
          <w:rFonts w:ascii="Arial" w:hAnsi="Arial" w:cs="Arial"/>
          <w:b/>
          <w:sz w:val="20"/>
          <w:szCs w:val="20"/>
          <w:lang w:val="id-ID"/>
        </w:rPr>
      </w:pPr>
      <w:r w:rsidRPr="001E64F7">
        <w:rPr>
          <w:rFonts w:ascii="Arial" w:hAnsi="Arial" w:cs="Arial"/>
          <w:b/>
          <w:sz w:val="20"/>
          <w:szCs w:val="20"/>
          <w:lang w:val="id-ID"/>
        </w:rPr>
        <w:lastRenderedPageBreak/>
        <w:t>Tabel 3. Kompetensi PKH 4-H</w:t>
      </w:r>
    </w:p>
    <w:tbl>
      <w:tblPr>
        <w:tblW w:w="8319" w:type="dxa"/>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07"/>
        <w:gridCol w:w="5812"/>
      </w:tblGrid>
      <w:tr w:rsidR="00A1600E" w:rsidRPr="00A1600E" w:rsidTr="00A1600E">
        <w:trPr>
          <w:trHeight w:val="288"/>
          <w:jc w:val="center"/>
        </w:trPr>
        <w:tc>
          <w:tcPr>
            <w:tcW w:w="2507" w:type="dxa"/>
            <w:shd w:val="clear" w:color="auto" w:fill="A6A6A6" w:themeFill="background1" w:themeFillShade="A6"/>
            <w:tcMar>
              <w:top w:w="72" w:type="dxa"/>
              <w:left w:w="144" w:type="dxa"/>
              <w:bottom w:w="72" w:type="dxa"/>
              <w:right w:w="144" w:type="dxa"/>
            </w:tcMar>
            <w:hideMark/>
          </w:tcPr>
          <w:p w:rsidR="00A1600E" w:rsidRPr="00A1600E" w:rsidRDefault="00A1600E" w:rsidP="00A1600E">
            <w:pPr>
              <w:jc w:val="center"/>
              <w:rPr>
                <w:rFonts w:ascii="Arial" w:hAnsi="Arial" w:cs="Arial"/>
                <w:b/>
                <w:sz w:val="20"/>
                <w:szCs w:val="20"/>
              </w:rPr>
            </w:pPr>
            <w:r w:rsidRPr="00A1600E">
              <w:rPr>
                <w:rFonts w:ascii="Arial" w:hAnsi="Arial" w:cs="Arial"/>
                <w:b/>
                <w:bCs/>
                <w:sz w:val="20"/>
                <w:szCs w:val="20"/>
                <w:lang w:val="id-ID"/>
              </w:rPr>
              <w:t>KECAKAPAN HIDUP</w:t>
            </w:r>
          </w:p>
        </w:tc>
        <w:tc>
          <w:tcPr>
            <w:tcW w:w="5812" w:type="dxa"/>
            <w:shd w:val="clear" w:color="auto" w:fill="A6A6A6" w:themeFill="background1" w:themeFillShade="A6"/>
            <w:tcMar>
              <w:top w:w="72" w:type="dxa"/>
              <w:left w:w="144" w:type="dxa"/>
              <w:bottom w:w="72" w:type="dxa"/>
              <w:right w:w="144" w:type="dxa"/>
            </w:tcMar>
            <w:hideMark/>
          </w:tcPr>
          <w:p w:rsidR="00A1600E" w:rsidRPr="00A1600E" w:rsidRDefault="00A1600E" w:rsidP="00A1600E">
            <w:pPr>
              <w:jc w:val="center"/>
              <w:rPr>
                <w:rFonts w:ascii="Arial" w:hAnsi="Arial" w:cs="Arial"/>
                <w:b/>
                <w:sz w:val="20"/>
                <w:szCs w:val="20"/>
              </w:rPr>
            </w:pPr>
            <w:r w:rsidRPr="00A1600E">
              <w:rPr>
                <w:rFonts w:ascii="Arial" w:hAnsi="Arial" w:cs="Arial"/>
                <w:b/>
                <w:bCs/>
                <w:sz w:val="20"/>
                <w:szCs w:val="20"/>
                <w:lang w:val="id-ID"/>
              </w:rPr>
              <w:t>KOMPETENSI</w:t>
            </w:r>
          </w:p>
        </w:tc>
      </w:tr>
      <w:tr w:rsidR="00A1600E" w:rsidRPr="00A1600E" w:rsidTr="00B722DF">
        <w:trPr>
          <w:trHeight w:val="668"/>
          <w:jc w:val="center"/>
        </w:trPr>
        <w:tc>
          <w:tcPr>
            <w:tcW w:w="2507" w:type="dxa"/>
            <w:tcMar>
              <w:top w:w="72" w:type="dxa"/>
              <w:left w:w="144" w:type="dxa"/>
              <w:bottom w:w="72" w:type="dxa"/>
              <w:right w:w="144" w:type="dxa"/>
            </w:tcMar>
            <w:hideMark/>
          </w:tcPr>
          <w:p w:rsidR="00A1600E" w:rsidRPr="00A1600E" w:rsidRDefault="00A1600E" w:rsidP="00A1600E">
            <w:pPr>
              <w:rPr>
                <w:rFonts w:ascii="Arial" w:hAnsi="Arial" w:cs="Arial"/>
                <w:sz w:val="20"/>
                <w:szCs w:val="20"/>
              </w:rPr>
            </w:pPr>
            <w:r w:rsidRPr="00A1600E">
              <w:rPr>
                <w:rFonts w:ascii="Arial" w:hAnsi="Arial" w:cs="Arial"/>
                <w:bCs/>
                <w:sz w:val="20"/>
                <w:szCs w:val="20"/>
                <w:lang w:val="id-ID"/>
              </w:rPr>
              <w:t>OTAK  [</w:t>
            </w:r>
            <w:r w:rsidRPr="00A1600E">
              <w:rPr>
                <w:rFonts w:ascii="Arial" w:hAnsi="Arial" w:cs="Arial"/>
                <w:bCs/>
                <w:i/>
                <w:iCs/>
                <w:sz w:val="20"/>
                <w:szCs w:val="20"/>
                <w:lang w:val="id-ID"/>
              </w:rPr>
              <w:t>HEAD]</w:t>
            </w:r>
          </w:p>
          <w:p w:rsidR="00A1600E" w:rsidRPr="00A1600E" w:rsidRDefault="00A1600E" w:rsidP="00A1600E">
            <w:pPr>
              <w:rPr>
                <w:rFonts w:ascii="Arial" w:hAnsi="Arial" w:cs="Arial"/>
                <w:sz w:val="20"/>
                <w:szCs w:val="20"/>
              </w:rPr>
            </w:pPr>
            <w:r w:rsidRPr="00A1600E">
              <w:rPr>
                <w:rFonts w:ascii="Arial" w:hAnsi="Arial" w:cs="Arial"/>
                <w:bCs/>
                <w:sz w:val="20"/>
                <w:szCs w:val="20"/>
                <w:lang w:val="id-ID"/>
              </w:rPr>
              <w:t>Pengetahuan, penalaran, kreatifitas</w:t>
            </w:r>
          </w:p>
        </w:tc>
        <w:tc>
          <w:tcPr>
            <w:tcW w:w="5812" w:type="dxa"/>
            <w:tcMar>
              <w:top w:w="72" w:type="dxa"/>
              <w:left w:w="144" w:type="dxa"/>
              <w:bottom w:w="72" w:type="dxa"/>
              <w:right w:w="144" w:type="dxa"/>
            </w:tcMar>
            <w:hideMark/>
          </w:tcPr>
          <w:p w:rsidR="00A1600E" w:rsidRPr="00A1600E" w:rsidRDefault="00A1600E" w:rsidP="00A1600E">
            <w:pPr>
              <w:rPr>
                <w:rFonts w:ascii="Arial" w:hAnsi="Arial" w:cs="Arial"/>
                <w:sz w:val="20"/>
                <w:szCs w:val="20"/>
              </w:rPr>
            </w:pPr>
            <w:r w:rsidRPr="00A1600E">
              <w:rPr>
                <w:rFonts w:ascii="Arial" w:hAnsi="Arial" w:cs="Arial"/>
                <w:bCs/>
                <w:sz w:val="20"/>
                <w:szCs w:val="20"/>
                <w:lang w:val="id-ID"/>
              </w:rPr>
              <w:t xml:space="preserve">BERFIKIR: melahirkan gagasan, membuat keputusan, mencari penjelasan </w:t>
            </w:r>
          </w:p>
          <w:p w:rsidR="00A1600E" w:rsidRPr="00A1600E" w:rsidRDefault="00A1600E" w:rsidP="00A1600E">
            <w:pPr>
              <w:rPr>
                <w:rFonts w:ascii="Arial" w:hAnsi="Arial" w:cs="Arial"/>
                <w:sz w:val="20"/>
                <w:szCs w:val="20"/>
              </w:rPr>
            </w:pPr>
            <w:r w:rsidRPr="00A1600E">
              <w:rPr>
                <w:rFonts w:ascii="Arial" w:hAnsi="Arial" w:cs="Arial"/>
                <w:bCs/>
                <w:sz w:val="20"/>
                <w:szCs w:val="20"/>
                <w:lang w:val="id-ID"/>
              </w:rPr>
              <w:t xml:space="preserve">PENGELOLAAN: pemanfaatan sumberdaya </w:t>
            </w:r>
            <w:r w:rsidRPr="00A1600E">
              <w:rPr>
                <w:rFonts w:ascii="Arial" w:hAnsi="Arial" w:cs="Arial"/>
                <w:bCs/>
                <w:sz w:val="20"/>
                <w:szCs w:val="20"/>
              </w:rPr>
              <w:t>untuk</w:t>
            </w:r>
            <w:r w:rsidRPr="00A1600E">
              <w:rPr>
                <w:rFonts w:ascii="Arial" w:hAnsi="Arial" w:cs="Arial"/>
                <w:bCs/>
                <w:sz w:val="20"/>
                <w:szCs w:val="20"/>
                <w:lang w:val="id-ID"/>
              </w:rPr>
              <w:t xml:space="preserve"> mencapai tujuan </w:t>
            </w:r>
          </w:p>
        </w:tc>
      </w:tr>
      <w:tr w:rsidR="00A1600E" w:rsidRPr="00A1600E" w:rsidTr="00B722DF">
        <w:trPr>
          <w:trHeight w:val="541"/>
          <w:jc w:val="center"/>
        </w:trPr>
        <w:tc>
          <w:tcPr>
            <w:tcW w:w="2507" w:type="dxa"/>
            <w:tcMar>
              <w:top w:w="72" w:type="dxa"/>
              <w:left w:w="144" w:type="dxa"/>
              <w:bottom w:w="72" w:type="dxa"/>
              <w:right w:w="144" w:type="dxa"/>
            </w:tcMar>
            <w:hideMark/>
          </w:tcPr>
          <w:p w:rsidR="00A1600E" w:rsidRPr="00A1600E" w:rsidRDefault="00A1600E" w:rsidP="00A1600E">
            <w:pPr>
              <w:rPr>
                <w:rFonts w:ascii="Arial" w:hAnsi="Arial" w:cs="Arial"/>
                <w:sz w:val="20"/>
                <w:szCs w:val="20"/>
              </w:rPr>
            </w:pPr>
            <w:r w:rsidRPr="00A1600E">
              <w:rPr>
                <w:rFonts w:ascii="Arial" w:hAnsi="Arial" w:cs="Arial"/>
                <w:bCs/>
                <w:sz w:val="20"/>
                <w:szCs w:val="20"/>
                <w:lang w:val="id-ID"/>
              </w:rPr>
              <w:t xml:space="preserve">HATI  </w:t>
            </w:r>
            <w:r w:rsidRPr="00A1600E">
              <w:rPr>
                <w:rFonts w:ascii="Arial" w:hAnsi="Arial" w:cs="Arial"/>
                <w:bCs/>
                <w:i/>
                <w:iCs/>
                <w:sz w:val="20"/>
                <w:szCs w:val="20"/>
                <w:lang w:val="id-ID"/>
              </w:rPr>
              <w:t>[HEART]</w:t>
            </w:r>
          </w:p>
          <w:p w:rsidR="00A1600E" w:rsidRPr="00A1600E" w:rsidRDefault="00A1600E" w:rsidP="00A1600E">
            <w:pPr>
              <w:rPr>
                <w:rFonts w:ascii="Arial" w:hAnsi="Arial" w:cs="Arial"/>
                <w:sz w:val="20"/>
                <w:szCs w:val="20"/>
              </w:rPr>
            </w:pPr>
            <w:r w:rsidRPr="00A1600E">
              <w:rPr>
                <w:rFonts w:ascii="Arial" w:hAnsi="Arial" w:cs="Arial"/>
                <w:bCs/>
                <w:sz w:val="20"/>
                <w:szCs w:val="20"/>
                <w:lang w:val="id-ID"/>
              </w:rPr>
              <w:t>Personal, sosial</w:t>
            </w:r>
          </w:p>
        </w:tc>
        <w:tc>
          <w:tcPr>
            <w:tcW w:w="5812" w:type="dxa"/>
            <w:tcMar>
              <w:top w:w="72" w:type="dxa"/>
              <w:left w:w="144" w:type="dxa"/>
              <w:bottom w:w="72" w:type="dxa"/>
              <w:right w:w="144" w:type="dxa"/>
            </w:tcMar>
            <w:hideMark/>
          </w:tcPr>
          <w:p w:rsidR="00A1600E" w:rsidRPr="00A1600E" w:rsidRDefault="00A1600E" w:rsidP="00A1600E">
            <w:pPr>
              <w:rPr>
                <w:rFonts w:ascii="Arial" w:hAnsi="Arial" w:cs="Arial"/>
                <w:sz w:val="20"/>
                <w:szCs w:val="20"/>
              </w:rPr>
            </w:pPr>
            <w:r w:rsidRPr="00A1600E">
              <w:rPr>
                <w:rFonts w:ascii="Arial" w:hAnsi="Arial" w:cs="Arial"/>
                <w:bCs/>
                <w:sz w:val="20"/>
                <w:szCs w:val="20"/>
                <w:lang w:val="id-ID"/>
              </w:rPr>
              <w:t>RELASI:  membangun  komunikasi y</w:t>
            </w:r>
            <w:r w:rsidRPr="00A1600E">
              <w:rPr>
                <w:rFonts w:ascii="Arial" w:hAnsi="Arial" w:cs="Arial"/>
                <w:bCs/>
                <w:sz w:val="20"/>
                <w:szCs w:val="20"/>
              </w:rPr>
              <w:t>ang</w:t>
            </w:r>
            <w:r w:rsidRPr="00A1600E">
              <w:rPr>
                <w:rFonts w:ascii="Arial" w:hAnsi="Arial" w:cs="Arial"/>
                <w:bCs/>
                <w:sz w:val="20"/>
                <w:szCs w:val="20"/>
                <w:lang w:val="id-ID"/>
              </w:rPr>
              <w:t xml:space="preserve"> menguntungkan semua pihak </w:t>
            </w:r>
          </w:p>
          <w:p w:rsidR="00A1600E" w:rsidRPr="00A1600E" w:rsidRDefault="00A1600E" w:rsidP="00A1600E">
            <w:pPr>
              <w:rPr>
                <w:rFonts w:ascii="Arial" w:hAnsi="Arial" w:cs="Arial"/>
                <w:sz w:val="20"/>
                <w:szCs w:val="20"/>
              </w:rPr>
            </w:pPr>
            <w:r w:rsidRPr="00A1600E">
              <w:rPr>
                <w:rFonts w:ascii="Arial" w:hAnsi="Arial" w:cs="Arial"/>
                <w:bCs/>
                <w:sz w:val="20"/>
                <w:szCs w:val="20"/>
                <w:lang w:val="id-ID"/>
              </w:rPr>
              <w:t xml:space="preserve">PEDULI: pemahaman, kebaikan hati, dan afeksi </w:t>
            </w:r>
            <w:r w:rsidRPr="00A1600E">
              <w:rPr>
                <w:rFonts w:ascii="Arial" w:hAnsi="Arial" w:cs="Arial"/>
                <w:bCs/>
                <w:sz w:val="20"/>
                <w:szCs w:val="20"/>
              </w:rPr>
              <w:t>terhadap</w:t>
            </w:r>
            <w:r w:rsidRPr="00A1600E">
              <w:rPr>
                <w:rFonts w:ascii="Arial" w:hAnsi="Arial" w:cs="Arial"/>
                <w:bCs/>
                <w:sz w:val="20"/>
                <w:szCs w:val="20"/>
                <w:lang w:val="id-ID"/>
              </w:rPr>
              <w:t xml:space="preserve">  orang lain. </w:t>
            </w:r>
          </w:p>
        </w:tc>
      </w:tr>
      <w:tr w:rsidR="00A1600E" w:rsidRPr="00A1600E" w:rsidTr="00B722DF">
        <w:trPr>
          <w:trHeight w:val="541"/>
          <w:jc w:val="center"/>
        </w:trPr>
        <w:tc>
          <w:tcPr>
            <w:tcW w:w="2507" w:type="dxa"/>
            <w:tcMar>
              <w:top w:w="72" w:type="dxa"/>
              <w:left w:w="144" w:type="dxa"/>
              <w:bottom w:w="72" w:type="dxa"/>
              <w:right w:w="144" w:type="dxa"/>
            </w:tcMar>
            <w:hideMark/>
          </w:tcPr>
          <w:p w:rsidR="00A1600E" w:rsidRPr="00A1600E" w:rsidRDefault="00A1600E" w:rsidP="00A1600E">
            <w:pPr>
              <w:rPr>
                <w:rFonts w:ascii="Arial" w:hAnsi="Arial" w:cs="Arial"/>
                <w:sz w:val="20"/>
                <w:szCs w:val="20"/>
              </w:rPr>
            </w:pPr>
            <w:r w:rsidRPr="00A1600E">
              <w:rPr>
                <w:rFonts w:ascii="Arial" w:hAnsi="Arial" w:cs="Arial"/>
                <w:bCs/>
                <w:sz w:val="20"/>
                <w:szCs w:val="20"/>
                <w:lang w:val="id-ID"/>
              </w:rPr>
              <w:t xml:space="preserve">TANGAN </w:t>
            </w:r>
            <w:r w:rsidRPr="00A1600E">
              <w:rPr>
                <w:rFonts w:ascii="Arial" w:hAnsi="Arial" w:cs="Arial"/>
                <w:bCs/>
                <w:i/>
                <w:iCs/>
                <w:sz w:val="20"/>
                <w:szCs w:val="20"/>
                <w:lang w:val="id-ID"/>
              </w:rPr>
              <w:t>[HANDS]</w:t>
            </w:r>
          </w:p>
          <w:p w:rsidR="00A1600E" w:rsidRPr="00A1600E" w:rsidRDefault="00A1600E" w:rsidP="00A1600E">
            <w:pPr>
              <w:rPr>
                <w:rFonts w:ascii="Arial" w:hAnsi="Arial" w:cs="Arial"/>
                <w:sz w:val="20"/>
                <w:szCs w:val="20"/>
              </w:rPr>
            </w:pPr>
            <w:r w:rsidRPr="00A1600E">
              <w:rPr>
                <w:rFonts w:ascii="Arial" w:hAnsi="Arial" w:cs="Arial"/>
                <w:bCs/>
                <w:sz w:val="20"/>
                <w:szCs w:val="20"/>
                <w:lang w:val="id-ID"/>
              </w:rPr>
              <w:t>Kejuruan, dan kewargaan-negara</w:t>
            </w:r>
          </w:p>
        </w:tc>
        <w:tc>
          <w:tcPr>
            <w:tcW w:w="5812" w:type="dxa"/>
            <w:tcMar>
              <w:top w:w="72" w:type="dxa"/>
              <w:left w:w="144" w:type="dxa"/>
              <w:bottom w:w="72" w:type="dxa"/>
              <w:right w:w="144" w:type="dxa"/>
            </w:tcMar>
            <w:hideMark/>
          </w:tcPr>
          <w:p w:rsidR="00A1600E" w:rsidRPr="00A1600E" w:rsidRDefault="00A1600E" w:rsidP="00A1600E">
            <w:pPr>
              <w:rPr>
                <w:rFonts w:ascii="Arial" w:hAnsi="Arial" w:cs="Arial"/>
                <w:sz w:val="20"/>
                <w:szCs w:val="20"/>
              </w:rPr>
            </w:pPr>
            <w:r w:rsidRPr="00A1600E">
              <w:rPr>
                <w:rFonts w:ascii="Arial" w:hAnsi="Arial" w:cs="Arial"/>
                <w:bCs/>
                <w:sz w:val="20"/>
                <w:szCs w:val="20"/>
                <w:lang w:val="id-ID"/>
              </w:rPr>
              <w:t>MEMBERI, menyediakan,  menjadikan.</w:t>
            </w:r>
          </w:p>
          <w:p w:rsidR="00A1600E" w:rsidRPr="00A1600E" w:rsidRDefault="00A1600E" w:rsidP="00A1600E">
            <w:pPr>
              <w:rPr>
                <w:rFonts w:ascii="Arial" w:hAnsi="Arial" w:cs="Arial"/>
                <w:sz w:val="20"/>
                <w:szCs w:val="20"/>
              </w:rPr>
            </w:pPr>
            <w:r w:rsidRPr="00A1600E">
              <w:rPr>
                <w:rFonts w:ascii="Arial" w:hAnsi="Arial" w:cs="Arial"/>
                <w:bCs/>
                <w:sz w:val="20"/>
                <w:szCs w:val="20"/>
                <w:lang w:val="id-ID"/>
              </w:rPr>
              <w:t xml:space="preserve">BEKERJA, mengupayakan, menghasilkan pendapatan </w:t>
            </w:r>
          </w:p>
        </w:tc>
      </w:tr>
      <w:tr w:rsidR="00A1600E" w:rsidRPr="00A1600E" w:rsidTr="00B722DF">
        <w:trPr>
          <w:trHeight w:val="541"/>
          <w:jc w:val="center"/>
        </w:trPr>
        <w:tc>
          <w:tcPr>
            <w:tcW w:w="2507" w:type="dxa"/>
            <w:tcMar>
              <w:top w:w="72" w:type="dxa"/>
              <w:left w:w="144" w:type="dxa"/>
              <w:bottom w:w="72" w:type="dxa"/>
              <w:right w:w="144" w:type="dxa"/>
            </w:tcMar>
            <w:hideMark/>
          </w:tcPr>
          <w:p w:rsidR="00A1600E" w:rsidRPr="00A1600E" w:rsidRDefault="00A1600E" w:rsidP="00A1600E">
            <w:pPr>
              <w:rPr>
                <w:rFonts w:ascii="Arial" w:hAnsi="Arial" w:cs="Arial"/>
                <w:sz w:val="20"/>
                <w:szCs w:val="20"/>
              </w:rPr>
            </w:pPr>
            <w:r w:rsidRPr="00A1600E">
              <w:rPr>
                <w:rFonts w:ascii="Arial" w:hAnsi="Arial" w:cs="Arial"/>
                <w:bCs/>
                <w:sz w:val="20"/>
                <w:szCs w:val="20"/>
                <w:lang w:val="id-ID"/>
              </w:rPr>
              <w:t xml:space="preserve">SEHAT </w:t>
            </w:r>
            <w:r w:rsidRPr="00A1600E">
              <w:rPr>
                <w:rFonts w:ascii="Arial" w:hAnsi="Arial" w:cs="Arial"/>
                <w:bCs/>
                <w:i/>
                <w:iCs/>
                <w:sz w:val="20"/>
                <w:szCs w:val="20"/>
                <w:lang w:val="id-ID"/>
              </w:rPr>
              <w:t>[HEALTH]</w:t>
            </w:r>
          </w:p>
          <w:p w:rsidR="00A1600E" w:rsidRPr="00A1600E" w:rsidRDefault="00A1600E" w:rsidP="00A1600E">
            <w:pPr>
              <w:rPr>
                <w:rFonts w:ascii="Arial" w:hAnsi="Arial" w:cs="Arial"/>
                <w:sz w:val="20"/>
                <w:szCs w:val="20"/>
              </w:rPr>
            </w:pPr>
            <w:r w:rsidRPr="00A1600E">
              <w:rPr>
                <w:rFonts w:ascii="Arial" w:hAnsi="Arial" w:cs="Arial"/>
                <w:bCs/>
                <w:sz w:val="20"/>
                <w:szCs w:val="20"/>
                <w:lang w:val="id-ID"/>
              </w:rPr>
              <w:t>Kesehatan, kejasmanian</w:t>
            </w:r>
          </w:p>
        </w:tc>
        <w:tc>
          <w:tcPr>
            <w:tcW w:w="5812" w:type="dxa"/>
            <w:tcMar>
              <w:top w:w="72" w:type="dxa"/>
              <w:left w:w="144" w:type="dxa"/>
              <w:bottom w:w="72" w:type="dxa"/>
              <w:right w:w="144" w:type="dxa"/>
            </w:tcMar>
            <w:hideMark/>
          </w:tcPr>
          <w:p w:rsidR="00A1600E" w:rsidRPr="00A1600E" w:rsidRDefault="00A1600E" w:rsidP="00A1600E">
            <w:pPr>
              <w:rPr>
                <w:rFonts w:ascii="Arial" w:hAnsi="Arial" w:cs="Arial"/>
                <w:sz w:val="20"/>
                <w:szCs w:val="20"/>
              </w:rPr>
            </w:pPr>
            <w:r w:rsidRPr="00A1600E">
              <w:rPr>
                <w:rFonts w:ascii="Arial" w:hAnsi="Arial" w:cs="Arial"/>
                <w:bCs/>
                <w:sz w:val="20"/>
                <w:szCs w:val="20"/>
                <w:lang w:val="id-ID"/>
              </w:rPr>
              <w:t>GAYA HIDUP SEHAT, perbuatan, perilaku</w:t>
            </w:r>
          </w:p>
          <w:p w:rsidR="00A1600E" w:rsidRPr="00A1600E" w:rsidRDefault="00A1600E" w:rsidP="00A1600E">
            <w:pPr>
              <w:rPr>
                <w:rFonts w:ascii="Arial" w:hAnsi="Arial" w:cs="Arial"/>
                <w:sz w:val="20"/>
                <w:szCs w:val="20"/>
              </w:rPr>
            </w:pPr>
            <w:r w:rsidRPr="00A1600E">
              <w:rPr>
                <w:rFonts w:ascii="Arial" w:hAnsi="Arial" w:cs="Arial"/>
                <w:bCs/>
                <w:sz w:val="20"/>
                <w:szCs w:val="20"/>
                <w:lang w:val="id-ID"/>
              </w:rPr>
              <w:t xml:space="preserve">KEDIRIAN, pengembangan pribadi, mengaktualisasikan diri </w:t>
            </w:r>
          </w:p>
        </w:tc>
      </w:tr>
    </w:tbl>
    <w:p w:rsidR="003C0287" w:rsidRDefault="00A622CC" w:rsidP="00B22F65">
      <w:pPr>
        <w:spacing w:before="120" w:line="360" w:lineRule="auto"/>
        <w:ind w:firstLine="720"/>
        <w:jc w:val="both"/>
        <w:rPr>
          <w:rFonts w:ascii="Arial" w:hAnsi="Arial" w:cs="Arial"/>
          <w:sz w:val="20"/>
          <w:szCs w:val="20"/>
          <w:lang w:val="id-ID"/>
        </w:rPr>
      </w:pPr>
      <w:r>
        <w:rPr>
          <w:rFonts w:ascii="Arial" w:hAnsi="Arial" w:cs="Arial"/>
          <w:sz w:val="20"/>
          <w:szCs w:val="20"/>
          <w:lang w:val="id-ID"/>
        </w:rPr>
        <w:t xml:space="preserve">Identifikasi kebutuhan menitik beratkan pada aspek pendidikan kecakapan hidup </w:t>
      </w:r>
      <w:r w:rsidR="00D450E2">
        <w:rPr>
          <w:rFonts w:ascii="Arial" w:hAnsi="Arial" w:cs="Arial"/>
          <w:sz w:val="20"/>
          <w:szCs w:val="20"/>
          <w:lang w:val="id-ID"/>
        </w:rPr>
        <w:t xml:space="preserve">4-H </w:t>
      </w:r>
      <w:r>
        <w:rPr>
          <w:rFonts w:ascii="Arial" w:hAnsi="Arial" w:cs="Arial"/>
          <w:sz w:val="20"/>
          <w:szCs w:val="20"/>
          <w:lang w:val="id-ID"/>
        </w:rPr>
        <w:t xml:space="preserve">(Head, Heart, Hand dan Health). </w:t>
      </w:r>
      <w:r w:rsidR="00D450E2">
        <w:rPr>
          <w:rFonts w:ascii="Arial" w:hAnsi="Arial" w:cs="Arial"/>
          <w:sz w:val="20"/>
          <w:szCs w:val="20"/>
          <w:lang w:val="id-ID"/>
        </w:rPr>
        <w:t>Hasil identifikasi kebutuhan kemudian dikembangkan kedalam modul pembelajaran. Bersamaan dengan itu strategi pembelajaran juga dikembangkan untuk menunjang proses belajaran PKH 4-H. Dengan dasar pembelajaran berbasis pengalaman, program PKH 4-H berupaya mensinergiskan antara permasalahan 4-H yang dialami oleh kelompok usaha masyarakat dengan kegiatan pembelajaran yang mampu mengeksplorasi pengalaman berharga mereka di masa lalu. Eksplorasi pengalaman dalam pembelajaran dipandang mampu memfasilitasi orang dewasa untuk belajar memperbaiki kondisi saat ini berdasarkan pengalaman dan pengalaman yang terkonstruksi dalam pembelajaran sebagai pengetahuan baru.</w:t>
      </w:r>
    </w:p>
    <w:p w:rsidR="001E64F7" w:rsidRDefault="001E64F7" w:rsidP="00B22F65">
      <w:pPr>
        <w:spacing w:before="120" w:line="360" w:lineRule="auto"/>
        <w:ind w:firstLine="720"/>
        <w:jc w:val="both"/>
        <w:rPr>
          <w:rFonts w:ascii="Arial" w:hAnsi="Arial" w:cs="Arial"/>
          <w:sz w:val="20"/>
          <w:szCs w:val="20"/>
          <w:lang w:val="id-ID"/>
        </w:rPr>
      </w:pPr>
      <w:r>
        <w:rPr>
          <w:rFonts w:ascii="Arial" w:hAnsi="Arial" w:cs="Arial"/>
          <w:sz w:val="20"/>
          <w:szCs w:val="20"/>
          <w:lang w:val="id-ID"/>
        </w:rPr>
        <w:t xml:space="preserve">Strategi yang dikembangkan dalam model PKH 4-H antara lain studi kasus baik kasus nyata yang dialami oleh warga belajar maupun kasus modifikasi yang disesuaikan dengan konten pembelajaran. Strategi kunjungan lapangan maupun upaya mendatangkan nara sumber ahli dan praktisi juga digunakan dalam model ini, hal ini sangat penting dalam proses bembelajaran agar warga belajar mendapatkan pengetahuan  berupa pengalaman baru yang belum pernah dialami oleh warga belajar. Disamping itu tokoh sukses dunia usaha juga diharapkan mampu memberikan inspirasi bagi warga belajar dengan belajar langsung pada wirausahawan yang telah sukses. Kegiatan belajar wirausaha tentu tidak cukup sebatas teori, melainkan perlu diperkuat dengan upaya pengembangan rencana tindakan untuk mengimplementasikan hasil pelatihan dalam usaha yang sedang mereka lakukan sekarang. </w:t>
      </w:r>
    </w:p>
    <w:p w:rsidR="003C0287" w:rsidRDefault="003C0287" w:rsidP="00B22F65">
      <w:pPr>
        <w:spacing w:before="120" w:line="360" w:lineRule="auto"/>
        <w:ind w:firstLine="720"/>
        <w:jc w:val="both"/>
        <w:rPr>
          <w:rFonts w:ascii="Arial" w:hAnsi="Arial" w:cs="Arial"/>
          <w:sz w:val="20"/>
          <w:szCs w:val="20"/>
          <w:lang w:val="id-ID"/>
        </w:rPr>
      </w:pPr>
    </w:p>
    <w:p w:rsidR="00B22F65" w:rsidRDefault="00B22F65" w:rsidP="00B22F65">
      <w:pPr>
        <w:spacing w:before="120" w:line="360" w:lineRule="auto"/>
        <w:ind w:firstLine="720"/>
        <w:jc w:val="both"/>
        <w:rPr>
          <w:rFonts w:ascii="Arial" w:hAnsi="Arial" w:cs="Arial"/>
          <w:sz w:val="20"/>
          <w:szCs w:val="20"/>
          <w:lang w:val="id-ID"/>
        </w:rPr>
      </w:pPr>
    </w:p>
    <w:p w:rsidR="0030008F" w:rsidRDefault="00E36A00" w:rsidP="00B22F65">
      <w:pPr>
        <w:spacing w:before="120" w:line="360" w:lineRule="auto"/>
        <w:ind w:firstLine="720"/>
        <w:jc w:val="both"/>
        <w:rPr>
          <w:rFonts w:ascii="Arial" w:hAnsi="Arial" w:cs="Arial"/>
          <w:sz w:val="20"/>
          <w:szCs w:val="20"/>
          <w:lang w:val="id-ID"/>
        </w:rPr>
      </w:pPr>
      <w:r w:rsidRPr="00E36A00">
        <w:rPr>
          <w:rFonts w:ascii="Arial" w:hAnsi="Arial" w:cs="Arial"/>
          <w:noProof/>
          <w:sz w:val="20"/>
          <w:szCs w:val="20"/>
          <w:lang w:val="id-ID" w:eastAsia="id-ID"/>
        </w:rPr>
        <w:lastRenderedPageBreak/>
        <w:pict>
          <v:group id="_x0000_s1090" style="position:absolute;left:0;text-align:left;margin-left:-16.6pt;margin-top:-5.7pt;width:452.2pt;height:254.55pt;z-index:251674624" coordorigin="1936,2154" coordsize="9044,5091">
            <v:group id="_x0000_s1048" style="position:absolute;left:1936;top:2154;width:8953;height:4504" coordorigin="1763,10415" coordsize="8953,4504" o:regroupid="1">
              <v:group id="_x0000_s1049" style="position:absolute;left:1763;top:10415;width:8953;height:4504" coordorigin="1763,10415" coordsize="8953,4504">
                <v:shape id="_x0000_s1050" type="#_x0000_t202" style="position:absolute;left:1763;top:10867;width:1465;height:642;mso-width-relative:margin;mso-height-relative:margin" fillcolor="#8db3e2 [1311]">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Potensi Masyarakat</w:t>
                        </w:r>
                      </w:p>
                    </w:txbxContent>
                  </v:textbox>
                </v:shape>
                <v:shape id="_x0000_s1051" type="#_x0000_t202" style="position:absolute;left:2426;top:11991;width:1364;height:703;mso-width-relative:margin;mso-height-relative:margin" fillcolor="#8db3e2 [1311]">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Kelompok</w:t>
                        </w:r>
                      </w:p>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Usaha</w:t>
                        </w:r>
                      </w:p>
                    </w:txbxContent>
                  </v:textbox>
                </v:shape>
                <v:shape id="_x0000_s1052" type="#_x0000_t202" style="position:absolute;left:1831;top:13195;width:1484;height:629;mso-width-relative:margin;mso-height-relative:margin" fillcolor="#8db3e2 [1311]">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Masalah aktual</w:t>
                        </w:r>
                      </w:p>
                    </w:txbxContent>
                  </v:textbox>
                </v:shape>
                <v:shape id="_x0000_s1053" type="#_x0000_t202" style="position:absolute;left:4715;top:11889;width:1373;height:830;mso-width-relative:margin;mso-height-relative:margin" fillcolor="#c2d69b [1942]">
                  <v:textbox>
                    <w:txbxContent>
                      <w:p w:rsidR="00B722DF" w:rsidRPr="002B1487" w:rsidRDefault="00B722DF" w:rsidP="0064315A">
                        <w:pPr>
                          <w:spacing w:before="60"/>
                          <w:jc w:val="center"/>
                          <w:rPr>
                            <w:rFonts w:ascii="Arial" w:hAnsi="Arial" w:cs="Arial"/>
                            <w:sz w:val="22"/>
                            <w:szCs w:val="22"/>
                            <w:lang w:val="id-ID"/>
                          </w:rPr>
                        </w:pPr>
                        <w:r w:rsidRPr="002B1487">
                          <w:rPr>
                            <w:rFonts w:ascii="Arial" w:hAnsi="Arial" w:cs="Arial"/>
                            <w:sz w:val="22"/>
                            <w:szCs w:val="22"/>
                            <w:lang w:val="id-ID"/>
                          </w:rPr>
                          <w:t>Program PKH 4-H</w:t>
                        </w:r>
                      </w:p>
                    </w:txbxContent>
                  </v:textbox>
                </v:shape>
                <v:shape id="_x0000_s1054" type="#_x0000_t202" style="position:absolute;left:7694;top:11864;width:1315;height:892;mso-width-relative:margin;mso-height-relative:margin" fillcolor="#b2a1c7 [1943]">
                  <v:textbox>
                    <w:txbxContent>
                      <w:p w:rsidR="00B722DF" w:rsidRPr="006D34EA" w:rsidRDefault="00B722DF" w:rsidP="0002193F">
                        <w:pPr>
                          <w:spacing w:before="60"/>
                          <w:jc w:val="center"/>
                          <w:rPr>
                            <w:rFonts w:ascii="Arial" w:hAnsi="Arial" w:cs="Arial"/>
                            <w:sz w:val="18"/>
                            <w:szCs w:val="20"/>
                            <w:lang w:val="id-ID"/>
                          </w:rPr>
                        </w:pPr>
                        <w:r w:rsidRPr="006D34EA">
                          <w:rPr>
                            <w:rFonts w:ascii="Arial" w:hAnsi="Arial" w:cs="Arial"/>
                            <w:sz w:val="18"/>
                            <w:szCs w:val="20"/>
                            <w:lang w:val="id-ID"/>
                          </w:rPr>
                          <w:t>Peningkatan kualitas usaha</w:t>
                        </w:r>
                      </w:p>
                    </w:txbxContent>
                  </v:textbox>
                </v:shape>
                <v:shape id="_x0000_s1055" type="#_x0000_t202" style="position:absolute;left:4649;top:12975;width:1524;height:703;mso-width-relative:margin;mso-height-relative:margin" fillcolor="#c2d69b [1942]">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Experiantial learning</w:t>
                        </w:r>
                      </w:p>
                    </w:txbxContent>
                  </v:textbox>
                </v:shape>
                <v:shape id="_x0000_s1056" type="#_x0000_t202" style="position:absolute;left:3835;top:10990;width:829;height:452;mso-width-relative:margin;mso-height-relative:margin" fillcolor="#c2d69b [1942]">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Head</w:t>
                        </w:r>
                      </w:p>
                    </w:txbxContent>
                  </v:textbox>
                </v:shape>
                <v:shape id="_x0000_s1057" type="#_x0000_t202" style="position:absolute;left:9295;top:11864;width:1421;height:900;mso-width-relative:margin;mso-height-relative:margin" fillcolor="#b2a1c7 [1943]">
                  <v:textbox>
                    <w:txbxContent>
                      <w:p w:rsidR="00B722DF" w:rsidRPr="006D34EA" w:rsidRDefault="00B722DF" w:rsidP="0002193F">
                        <w:pPr>
                          <w:spacing w:before="60"/>
                          <w:jc w:val="center"/>
                          <w:rPr>
                            <w:rFonts w:ascii="Arial" w:hAnsi="Arial" w:cs="Arial"/>
                            <w:sz w:val="18"/>
                            <w:szCs w:val="18"/>
                            <w:lang w:val="id-ID"/>
                          </w:rPr>
                        </w:pPr>
                        <w:r w:rsidRPr="006D34EA">
                          <w:rPr>
                            <w:rFonts w:ascii="Arial" w:hAnsi="Arial" w:cs="Arial"/>
                            <w:sz w:val="18"/>
                            <w:szCs w:val="18"/>
                            <w:lang w:val="id-ID"/>
                          </w:rPr>
                          <w:t>Pengurangan kemiskinan pedesaan</w:t>
                        </w:r>
                      </w:p>
                    </w:txbxContent>
                  </v:textbox>
                </v:shape>
                <v:shape id="_x0000_s1058" type="#_x0000_t202" style="position:absolute;left:4448;top:10415;width:1011;height:452;mso-width-relative:margin;mso-height-relative:margin" fillcolor="#c2d69b [1942]">
                  <v:textbox>
                    <w:txbxContent>
                      <w:p w:rsidR="00B722DF" w:rsidRPr="006D34EA" w:rsidRDefault="00B722DF" w:rsidP="006D05A8">
                        <w:pPr>
                          <w:jc w:val="center"/>
                          <w:rPr>
                            <w:rFonts w:ascii="Arial" w:hAnsi="Arial" w:cs="Arial"/>
                            <w:sz w:val="20"/>
                            <w:szCs w:val="20"/>
                            <w:lang w:val="id-ID"/>
                          </w:rPr>
                        </w:pPr>
                        <w:r>
                          <w:rPr>
                            <w:rFonts w:ascii="Arial" w:hAnsi="Arial" w:cs="Arial"/>
                            <w:sz w:val="20"/>
                            <w:szCs w:val="20"/>
                            <w:lang w:val="id-ID"/>
                          </w:rPr>
                          <w:t>Heart</w:t>
                        </w:r>
                      </w:p>
                    </w:txbxContent>
                  </v:textbox>
                </v:shape>
                <v:shape id="_x0000_s1059" type="#_x0000_t202" style="position:absolute;left:5551;top:10415;width:829;height:452;mso-width-relative:margin;mso-height-relative:margin" fillcolor="#c2d69b [1942]">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Hand</w:t>
                        </w:r>
                      </w:p>
                    </w:txbxContent>
                  </v:textbox>
                </v:shape>
                <v:shape id="_x0000_s1060" type="#_x0000_t202" style="position:absolute;left:6153;top:10990;width:980;height:452;mso-width-relative:margin;mso-height-relative:margin" fillcolor="#c2d69b [1942]">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Health</w:t>
                        </w:r>
                      </w:p>
                    </w:txbxContent>
                  </v:textbox>
                </v:shape>
                <v:shape id="_x0000_s1061" type="#_x0000_t202" style="position:absolute;left:3582;top:13712;width:895;height:655;mso-width-relative:margin;mso-height-relative:margin" fillcolor="#c2d69b [1942]">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Studi Kasus</w:t>
                        </w:r>
                      </w:p>
                    </w:txbxContent>
                  </v:textbox>
                </v:shape>
                <v:shape id="_x0000_s1062" type="#_x0000_t202" style="position:absolute;left:4649;top:14283;width:1507;height:636;mso-width-relative:margin;mso-height-relative:margin" fillcolor="#c2d69b [1942]">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Internship/ Tokoh Usaha</w:t>
                        </w:r>
                      </w:p>
                    </w:txbxContent>
                  </v:textbox>
                </v:shape>
                <v:shape id="_x0000_s1063" type="#_x0000_t202" style="position:absolute;left:6307;top:13726;width:1015;height:641;mso-width-relative:margin;mso-height-relative:margin" fillcolor="#c2d69b [1942]">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 xml:space="preserve">Praktik Usaha </w:t>
                        </w:r>
                      </w:p>
                    </w:txbxContent>
                  </v:textbox>
                </v:shape>
                <v:shape id="_x0000_s1064" type="#_x0000_t202" style="position:absolute;left:4928;top:11152;width:980;height:452;mso-width-relative:margin;mso-height-relative:margin" fillcolor="#c2d69b [1942]">
                  <v:textbox>
                    <w:txbxContent>
                      <w:p w:rsidR="00B722DF" w:rsidRPr="006D34EA" w:rsidRDefault="00B722DF" w:rsidP="006D05A8">
                        <w:pPr>
                          <w:jc w:val="center"/>
                          <w:rPr>
                            <w:rFonts w:ascii="Arial" w:hAnsi="Arial" w:cs="Arial"/>
                            <w:sz w:val="20"/>
                            <w:szCs w:val="20"/>
                            <w:lang w:val="id-ID"/>
                          </w:rPr>
                        </w:pPr>
                        <w:r w:rsidRPr="006D34EA">
                          <w:rPr>
                            <w:rFonts w:ascii="Arial" w:hAnsi="Arial" w:cs="Arial"/>
                            <w:sz w:val="20"/>
                            <w:szCs w:val="20"/>
                            <w:lang w:val="id-ID"/>
                          </w:rPr>
                          <w:t>Modul</w:t>
                        </w:r>
                      </w:p>
                    </w:txbxContent>
                  </v:textbox>
                </v:shape>
                <v:shape id="_x0000_s1065" type="#_x0000_t202" style="position:absolute;left:6381;top:11987;width:980;height:639;mso-width-relative:margin;mso-height-relative:margin" fillcolor="#c2d69b [1942]">
                  <v:textbox>
                    <w:txbxContent>
                      <w:p w:rsidR="00B722DF" w:rsidRPr="006D34EA" w:rsidRDefault="00B722DF" w:rsidP="006D05A8">
                        <w:pPr>
                          <w:jc w:val="center"/>
                          <w:rPr>
                            <w:rFonts w:ascii="Arial" w:hAnsi="Arial" w:cs="Arial"/>
                            <w:sz w:val="18"/>
                            <w:szCs w:val="20"/>
                            <w:lang w:val="id-ID"/>
                          </w:rPr>
                        </w:pPr>
                        <w:r w:rsidRPr="006D34EA">
                          <w:rPr>
                            <w:rFonts w:ascii="Arial" w:hAnsi="Arial" w:cs="Arial"/>
                            <w:sz w:val="18"/>
                            <w:szCs w:val="20"/>
                            <w:lang w:val="id-ID"/>
                          </w:rPr>
                          <w:t>Pendampingan</w:t>
                        </w:r>
                      </w:p>
                    </w:txbxContent>
                  </v:textbox>
                </v:shape>
              </v:group>
              <v:shape id="_x0000_s1066" type="#_x0000_t32" style="position:absolute;left:2426;top:11509;width:621;height:478" o:connectortype="straight">
                <v:stroke endarrow="block"/>
              </v:shape>
              <v:shape id="_x0000_s1067" type="#_x0000_t32" style="position:absolute;left:2426;top:12719;width:621;height:476;flip:y" o:connectortype="straight">
                <v:stroke endarrow="block"/>
              </v:shape>
              <v:shape id="_x0000_s1068" type="#_x0000_t32" style="position:absolute;left:3790;top:12357;width:925;height:0" o:connectortype="straight">
                <v:stroke endarrow="block"/>
              </v:shape>
              <v:shape id="_x0000_s1069" type="#_x0000_t32" style="position:absolute;left:5431;top:11604;width:0;height:285" o:connectortype="straight">
                <v:stroke endarrow="block"/>
              </v:shape>
              <v:shape id="_x0000_s1070" type="#_x0000_t32" style="position:absolute;left:5431;top:12719;width:0;height:256;flip:y" o:connectortype="straight">
                <v:stroke endarrow="block"/>
              </v:shape>
              <v:shape id="_x0000_s1071" type="#_x0000_t32" style="position:absolute;left:6088;top:12357;width:292;height:0" o:connectortype="straight">
                <v:stroke endarrow="block"/>
              </v:shape>
              <v:shape id="_x0000_s1072" type="#_x0000_t32" style="position:absolute;left:7361;top:12357;width:292;height:0" o:connectortype="straight">
                <v:stroke endarrow="block"/>
              </v:shape>
              <v:shape id="_x0000_s1073" type="#_x0000_t32" style="position:absolute;left:9003;top:12357;width:292;height:0" o:connectortype="straight">
                <v:stroke endarrow="block"/>
              </v:shape>
              <v:shape id="_x0000_s1074" type="#_x0000_t32" style="position:absolute;left:4664;top:11152;width:264;height:238" o:connectortype="straight"/>
              <v:shape id="_x0000_s1075" type="#_x0000_t32" style="position:absolute;left:5000;top:10867;width:260;height:285" o:connectortype="straight"/>
              <v:shape id="_x0000_s1076" type="#_x0000_t32" style="position:absolute;left:5610;top:10867;width:298;height:285;flip:x" o:connectortype="straight"/>
              <v:shape id="_x0000_s1077" type="#_x0000_t32" style="position:absolute;left:5908;top:11210;width:245;height:180;flip:x" o:connectortype="straight"/>
              <v:shape id="_x0000_s1078" type="#_x0000_t32" style="position:absolute;left:4477;top:13678;width:933;height:332;flip:y" o:connectortype="straight"/>
              <v:shape id="_x0000_s1079" type="#_x0000_t32" style="position:absolute;left:5410;top:13678;width:0;height:605;flip:y" o:connectortype="straight"/>
              <v:shape id="_x0000_s1080" type="#_x0000_t32" style="position:absolute;left:5410;top:13678;width:897;height:332" o:connectortype="straight"/>
            </v:group>
            <v:group id="_x0000_s1089" style="position:absolute;left:2004;top:6848;width:8976;height:397" coordorigin="2004,6848" coordsize="8976,397">
              <v:shape id="_x0000_s1086" type="#_x0000_t32" style="position:absolute;left:2004;top:7080;width:8976;height:1" o:connectortype="straight"/>
              <v:shape id="_x0000_s1083" type="#_x0000_t202" style="position:absolute;left:2361;top:6883;width:1067;height:343;mso-height-percent:200;mso-height-percent:200;mso-width-relative:margin;mso-height-relative:margin" fillcolor="#8db3e2 [1311]">
                <v:textbox style="mso-fit-shape-to-text:t">
                  <w:txbxContent>
                    <w:p w:rsidR="00B722DF" w:rsidRPr="00F012B4" w:rsidRDefault="00B722DF" w:rsidP="00F012B4">
                      <w:pPr>
                        <w:jc w:val="center"/>
                        <w:rPr>
                          <w:rFonts w:ascii="Arial" w:hAnsi="Arial" w:cs="Arial"/>
                          <w:sz w:val="16"/>
                          <w:szCs w:val="20"/>
                        </w:rPr>
                      </w:pPr>
                      <w:r w:rsidRPr="00F012B4">
                        <w:rPr>
                          <w:rFonts w:ascii="Arial" w:hAnsi="Arial" w:cs="Arial"/>
                          <w:sz w:val="16"/>
                          <w:szCs w:val="20"/>
                          <w:lang w:val="id-ID"/>
                        </w:rPr>
                        <w:t>INPUT</w:t>
                      </w:r>
                    </w:p>
                  </w:txbxContent>
                </v:textbox>
              </v:shape>
              <v:shape id="_x0000_s1084" type="#_x0000_t202" style="position:absolute;left:4975;top:6848;width:1236;height:397;mso-width-relative:margin;mso-height-relative:margin" fillcolor="#c2d69b [1942]">
                <v:textbox>
                  <w:txbxContent>
                    <w:p w:rsidR="00B722DF" w:rsidRPr="00F012B4" w:rsidRDefault="00B722DF" w:rsidP="00F012B4">
                      <w:pPr>
                        <w:jc w:val="center"/>
                        <w:rPr>
                          <w:rFonts w:ascii="Arial" w:hAnsi="Arial" w:cs="Arial"/>
                          <w:sz w:val="16"/>
                          <w:szCs w:val="20"/>
                        </w:rPr>
                      </w:pPr>
                      <w:r w:rsidRPr="00F012B4">
                        <w:rPr>
                          <w:rFonts w:ascii="Arial" w:hAnsi="Arial" w:cs="Arial"/>
                          <w:sz w:val="16"/>
                          <w:szCs w:val="20"/>
                          <w:lang w:val="id-ID"/>
                        </w:rPr>
                        <w:t>PROSES</w:t>
                      </w:r>
                    </w:p>
                  </w:txbxContent>
                </v:textbox>
              </v:shape>
              <v:shape id="_x0000_s1085" type="#_x0000_t202" style="position:absolute;left:8770;top:6864;width:1452;height:343;mso-height-percent:200;mso-height-percent:200;mso-width-relative:margin;mso-height-relative:margin" fillcolor="#b2a1c7 [1943]">
                <v:textbox style="mso-fit-shape-to-text:t">
                  <w:txbxContent>
                    <w:p w:rsidR="00B722DF" w:rsidRPr="00F012B4" w:rsidRDefault="00B722DF" w:rsidP="00F012B4">
                      <w:pPr>
                        <w:jc w:val="center"/>
                        <w:rPr>
                          <w:rFonts w:ascii="Arial" w:hAnsi="Arial" w:cs="Arial"/>
                          <w:sz w:val="16"/>
                          <w:szCs w:val="20"/>
                        </w:rPr>
                      </w:pPr>
                      <w:r w:rsidRPr="00F012B4">
                        <w:rPr>
                          <w:rFonts w:ascii="Arial" w:hAnsi="Arial" w:cs="Arial"/>
                          <w:sz w:val="16"/>
                          <w:szCs w:val="20"/>
                          <w:lang w:val="id-ID"/>
                        </w:rPr>
                        <w:t>OUTPUT</w:t>
                      </w:r>
                    </w:p>
                  </w:txbxContent>
                </v:textbox>
              </v:shape>
              <v:shape id="_x0000_s1087" type="#_x0000_t32" style="position:absolute;left:2004;top:6970;width:0;height:210" o:connectortype="straight"/>
              <v:shape id="_x0000_s1088" type="#_x0000_t32" style="position:absolute;left:10980;top:6970;width:0;height:210" o:connectortype="straight"/>
            </v:group>
          </v:group>
        </w:pict>
      </w:r>
    </w:p>
    <w:p w:rsidR="0030008F" w:rsidRDefault="0030008F" w:rsidP="00B22F65">
      <w:pPr>
        <w:spacing w:before="120" w:line="360" w:lineRule="auto"/>
        <w:ind w:firstLine="720"/>
        <w:jc w:val="both"/>
        <w:rPr>
          <w:rFonts w:ascii="Arial" w:hAnsi="Arial" w:cs="Arial"/>
          <w:sz w:val="20"/>
          <w:szCs w:val="20"/>
          <w:lang w:val="id-ID"/>
        </w:rPr>
      </w:pPr>
    </w:p>
    <w:p w:rsidR="00B22F65" w:rsidRPr="006D34EA" w:rsidRDefault="00B22F65" w:rsidP="00B22F65">
      <w:pPr>
        <w:spacing w:before="120" w:line="360" w:lineRule="auto"/>
        <w:ind w:firstLine="72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6D05A8" w:rsidRDefault="006D05A8" w:rsidP="006D05A8">
      <w:pPr>
        <w:pStyle w:val="ListParagraph"/>
        <w:spacing w:line="360" w:lineRule="auto"/>
        <w:ind w:left="360"/>
        <w:jc w:val="both"/>
        <w:rPr>
          <w:rFonts w:ascii="Arial" w:hAnsi="Arial" w:cs="Arial"/>
          <w:sz w:val="20"/>
          <w:szCs w:val="20"/>
          <w:lang w:val="id-ID"/>
        </w:rPr>
      </w:pPr>
    </w:p>
    <w:p w:rsidR="00F012B4" w:rsidRDefault="00E36A00" w:rsidP="006D05A8">
      <w:pPr>
        <w:pStyle w:val="ListParagraph"/>
        <w:spacing w:line="360" w:lineRule="auto"/>
        <w:ind w:left="360"/>
        <w:jc w:val="both"/>
        <w:rPr>
          <w:rFonts w:ascii="Arial" w:hAnsi="Arial" w:cs="Arial"/>
          <w:sz w:val="20"/>
          <w:szCs w:val="20"/>
          <w:lang w:val="id-ID"/>
        </w:rPr>
      </w:pPr>
      <w:r w:rsidRPr="00E36A00">
        <w:rPr>
          <w:rFonts w:ascii="Arial" w:hAnsi="Arial" w:cs="Arial"/>
          <w:noProof/>
          <w:sz w:val="20"/>
          <w:szCs w:val="20"/>
          <w:lang w:val="id-ID" w:eastAsia="id-ID"/>
        </w:rPr>
        <w:pict>
          <v:shape id="_x0000_s1081" type="#_x0000_t202" style="position:absolute;left:0;text-align:left;margin-left:43.95pt;margin-top:.2pt;width:326.3pt;height:18.7pt;z-index:251666432;mso-height-percent:200;mso-height-percent:200;mso-width-relative:margin;mso-height-relative:margin" o:regroupid="1" stroked="f">
            <v:textbox style="mso-fit-shape-to-text:t">
              <w:txbxContent>
                <w:p w:rsidR="00B722DF" w:rsidRPr="006D34EA" w:rsidRDefault="00B722DF" w:rsidP="002C5121">
                  <w:pPr>
                    <w:jc w:val="center"/>
                    <w:rPr>
                      <w:rFonts w:ascii="Arial" w:hAnsi="Arial" w:cs="Arial"/>
                      <w:sz w:val="20"/>
                      <w:szCs w:val="20"/>
                    </w:rPr>
                  </w:pPr>
                  <w:r w:rsidRPr="006D34EA">
                    <w:rPr>
                      <w:rFonts w:ascii="Arial" w:hAnsi="Arial" w:cs="Arial"/>
                      <w:sz w:val="20"/>
                      <w:szCs w:val="20"/>
                      <w:lang w:val="id-ID"/>
                    </w:rPr>
                    <w:t>Gambar 4.2. Model PKH 4-H Melalui Experiential Learning</w:t>
                  </w:r>
                </w:p>
              </w:txbxContent>
            </v:textbox>
          </v:shape>
        </w:pict>
      </w:r>
    </w:p>
    <w:p w:rsidR="00F012B4" w:rsidRDefault="00F012B4" w:rsidP="006D05A8">
      <w:pPr>
        <w:pStyle w:val="ListParagraph"/>
        <w:spacing w:line="360" w:lineRule="auto"/>
        <w:ind w:left="360"/>
        <w:jc w:val="both"/>
        <w:rPr>
          <w:rFonts w:ascii="Arial" w:hAnsi="Arial" w:cs="Arial"/>
          <w:sz w:val="20"/>
          <w:szCs w:val="20"/>
          <w:lang w:val="id-ID"/>
        </w:rPr>
      </w:pPr>
    </w:p>
    <w:p w:rsidR="006D05A8" w:rsidRPr="002410C9" w:rsidRDefault="006D05A8" w:rsidP="002410C9">
      <w:pPr>
        <w:spacing w:line="360" w:lineRule="auto"/>
        <w:jc w:val="both"/>
        <w:rPr>
          <w:rFonts w:ascii="Arial" w:hAnsi="Arial" w:cs="Arial"/>
          <w:b/>
          <w:sz w:val="22"/>
          <w:szCs w:val="22"/>
          <w:lang w:val="id-ID"/>
        </w:rPr>
      </w:pPr>
      <w:r w:rsidRPr="002410C9">
        <w:rPr>
          <w:rFonts w:ascii="Arial" w:hAnsi="Arial" w:cs="Arial"/>
          <w:b/>
          <w:sz w:val="22"/>
          <w:szCs w:val="22"/>
          <w:lang w:val="id-ID"/>
        </w:rPr>
        <w:t>Uji Keefektivan Model</w:t>
      </w:r>
    </w:p>
    <w:p w:rsidR="00785AB4" w:rsidRDefault="000271D2" w:rsidP="000271D2">
      <w:pPr>
        <w:spacing w:before="120" w:line="360" w:lineRule="auto"/>
        <w:ind w:firstLine="720"/>
        <w:jc w:val="both"/>
        <w:rPr>
          <w:rStyle w:val="apple-style-span"/>
          <w:rFonts w:ascii="Arial" w:hAnsi="Arial" w:cs="Arial"/>
          <w:sz w:val="20"/>
          <w:szCs w:val="20"/>
          <w:lang w:val="id-ID"/>
        </w:rPr>
      </w:pPr>
      <w:proofErr w:type="gramStart"/>
      <w:r w:rsidRPr="000271D2">
        <w:rPr>
          <w:rFonts w:ascii="Arial" w:hAnsi="Arial" w:cs="Arial"/>
          <w:sz w:val="20"/>
          <w:szCs w:val="20"/>
        </w:rPr>
        <w:t>Uji statistik untuk mengukur tingkat validitas intrumen adalah menggunakan analisis faktor.</w:t>
      </w:r>
      <w:proofErr w:type="gramEnd"/>
      <w:r w:rsidRPr="000271D2">
        <w:rPr>
          <w:rFonts w:ascii="Arial" w:hAnsi="Arial" w:cs="Arial"/>
          <w:sz w:val="20"/>
          <w:szCs w:val="20"/>
          <w:lang w:val="id-ID"/>
        </w:rPr>
        <w:t xml:space="preserve"> </w:t>
      </w:r>
      <w:r w:rsidRPr="000271D2">
        <w:rPr>
          <w:rFonts w:ascii="Arial" w:hAnsi="Arial" w:cs="Arial"/>
          <w:sz w:val="20"/>
          <w:szCs w:val="20"/>
        </w:rPr>
        <w:t>Sebuah butir item dinyatakan merupakan pembentuk faktor jika nilai korelasinya lebih besar sama dengan (&gt;=) 0</w:t>
      </w:r>
      <w:proofErr w:type="gramStart"/>
      <w:r w:rsidRPr="000271D2">
        <w:rPr>
          <w:rFonts w:ascii="Arial" w:hAnsi="Arial" w:cs="Arial"/>
          <w:sz w:val="20"/>
          <w:szCs w:val="20"/>
        </w:rPr>
        <w:t>,5</w:t>
      </w:r>
      <w:proofErr w:type="gramEnd"/>
      <w:r w:rsidRPr="000271D2">
        <w:rPr>
          <w:rFonts w:ascii="Arial" w:hAnsi="Arial" w:cs="Arial"/>
          <w:sz w:val="20"/>
          <w:szCs w:val="20"/>
        </w:rPr>
        <w:t>.</w:t>
      </w:r>
      <w:r w:rsidRPr="000271D2">
        <w:rPr>
          <w:rFonts w:ascii="Arial" w:hAnsi="Arial" w:cs="Arial"/>
          <w:sz w:val="20"/>
          <w:szCs w:val="20"/>
          <w:lang w:val="id-ID"/>
        </w:rPr>
        <w:t xml:space="preserve"> </w:t>
      </w:r>
      <w:r w:rsidRPr="000271D2">
        <w:rPr>
          <w:rStyle w:val="apple-style-span"/>
          <w:rFonts w:ascii="Arial" w:hAnsi="Arial" w:cs="Arial"/>
          <w:sz w:val="20"/>
          <w:szCs w:val="20"/>
        </w:rPr>
        <w:t>Jika ditemukan korelasi yang cukup kuat diantara faktor-faktor pembentuk maka faktor tersebut dinyatakan sebagai pembentuk variabel, besarnya matrik korelasi yang lazim digunakan adalah 0</w:t>
      </w:r>
      <w:proofErr w:type="gramStart"/>
      <w:r w:rsidRPr="000271D2">
        <w:rPr>
          <w:rStyle w:val="apple-style-span"/>
          <w:rFonts w:ascii="Arial" w:hAnsi="Arial" w:cs="Arial"/>
          <w:sz w:val="20"/>
          <w:szCs w:val="20"/>
        </w:rPr>
        <w:t>,5</w:t>
      </w:r>
      <w:proofErr w:type="gramEnd"/>
      <w:r w:rsidRPr="000271D2">
        <w:rPr>
          <w:rStyle w:val="apple-style-span"/>
          <w:rFonts w:ascii="Arial" w:hAnsi="Arial" w:cs="Arial"/>
          <w:sz w:val="20"/>
          <w:szCs w:val="20"/>
        </w:rPr>
        <w:t>.</w:t>
      </w:r>
      <w:r w:rsidRPr="000271D2">
        <w:rPr>
          <w:rStyle w:val="apple-style-span"/>
          <w:rFonts w:ascii="Arial" w:hAnsi="Arial" w:cs="Arial"/>
          <w:sz w:val="20"/>
          <w:szCs w:val="20"/>
          <w:lang w:val="id-ID"/>
        </w:rPr>
        <w:t xml:space="preserve"> Berikut adalah hasil perhitungan uji validitas instrumen evaluasi pendidikan kecakapan hidup 4-H.</w:t>
      </w:r>
    </w:p>
    <w:tbl>
      <w:tblPr>
        <w:tblW w:w="580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1"/>
        <w:gridCol w:w="2400"/>
        <w:gridCol w:w="1000"/>
      </w:tblGrid>
      <w:tr w:rsidR="000271D2" w:rsidRPr="002E05A1" w:rsidTr="000271D2">
        <w:trPr>
          <w:cantSplit/>
          <w:tblHeader/>
          <w:jc w:val="center"/>
        </w:trPr>
        <w:tc>
          <w:tcPr>
            <w:tcW w:w="4801"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0271D2" w:rsidRPr="002E05A1" w:rsidRDefault="000271D2" w:rsidP="00B722DF">
            <w:pPr>
              <w:autoSpaceDE w:val="0"/>
              <w:autoSpaceDN w:val="0"/>
              <w:adjustRightInd w:val="0"/>
              <w:rPr>
                <w:rFonts w:ascii="Arial" w:hAnsi="Arial" w:cs="Arial"/>
                <w:color w:val="000000"/>
                <w:sz w:val="18"/>
                <w:szCs w:val="18"/>
                <w:lang w:val="id-ID"/>
              </w:rPr>
            </w:pPr>
            <w:r w:rsidRPr="002E05A1">
              <w:rPr>
                <w:rFonts w:ascii="Arial" w:hAnsi="Arial" w:cs="Arial"/>
                <w:color w:val="000000"/>
                <w:sz w:val="18"/>
                <w:szCs w:val="18"/>
                <w:lang w:val="id-ID"/>
              </w:rPr>
              <w:t>Kaiser-Meyer-Olkin Measure of Sampling Adequacy.</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2E05A1" w:rsidRDefault="000271D2" w:rsidP="00B722DF">
            <w:pPr>
              <w:autoSpaceDE w:val="0"/>
              <w:autoSpaceDN w:val="0"/>
              <w:adjustRightInd w:val="0"/>
              <w:jc w:val="right"/>
              <w:rPr>
                <w:rFonts w:ascii="Arial" w:hAnsi="Arial" w:cs="Arial"/>
                <w:color w:val="000000"/>
                <w:sz w:val="18"/>
                <w:szCs w:val="18"/>
                <w:lang w:val="id-ID"/>
              </w:rPr>
            </w:pPr>
            <w:r w:rsidRPr="002E05A1">
              <w:rPr>
                <w:rFonts w:ascii="Arial" w:hAnsi="Arial" w:cs="Arial"/>
                <w:color w:val="000000"/>
                <w:sz w:val="18"/>
                <w:szCs w:val="18"/>
                <w:lang w:val="id-ID"/>
              </w:rPr>
              <w:t>.644</w:t>
            </w:r>
          </w:p>
        </w:tc>
      </w:tr>
      <w:tr w:rsidR="000271D2" w:rsidRPr="002E05A1" w:rsidTr="000271D2">
        <w:trPr>
          <w:cantSplit/>
          <w:tblHeader/>
          <w:jc w:val="center"/>
        </w:trPr>
        <w:tc>
          <w:tcPr>
            <w:tcW w:w="2401"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271D2" w:rsidRPr="002E05A1" w:rsidRDefault="000271D2" w:rsidP="00B722DF">
            <w:pPr>
              <w:autoSpaceDE w:val="0"/>
              <w:autoSpaceDN w:val="0"/>
              <w:adjustRightInd w:val="0"/>
              <w:rPr>
                <w:rFonts w:ascii="Arial" w:hAnsi="Arial" w:cs="Arial"/>
                <w:color w:val="000000"/>
                <w:sz w:val="18"/>
                <w:szCs w:val="18"/>
                <w:lang w:val="id-ID"/>
              </w:rPr>
            </w:pPr>
            <w:r w:rsidRPr="002E05A1">
              <w:rPr>
                <w:rFonts w:ascii="Arial" w:hAnsi="Arial" w:cs="Arial"/>
                <w:color w:val="000000"/>
                <w:sz w:val="18"/>
                <w:szCs w:val="18"/>
                <w:lang w:val="id-ID"/>
              </w:rPr>
              <w:t>Bartlett's Test of Sphericity</w:t>
            </w:r>
          </w:p>
        </w:tc>
        <w:tc>
          <w:tcPr>
            <w:tcW w:w="2400" w:type="dxa"/>
            <w:tcBorders>
              <w:top w:val="nil"/>
              <w:left w:val="nil"/>
              <w:bottom w:val="nil"/>
              <w:right w:val="single" w:sz="16" w:space="0" w:color="000000"/>
            </w:tcBorders>
            <w:shd w:val="clear" w:color="auto" w:fill="FFFFFF"/>
            <w:tcMar>
              <w:top w:w="30" w:type="dxa"/>
              <w:left w:w="30" w:type="dxa"/>
              <w:bottom w:w="30" w:type="dxa"/>
              <w:right w:w="30" w:type="dxa"/>
            </w:tcMar>
          </w:tcPr>
          <w:p w:rsidR="000271D2" w:rsidRPr="002E05A1" w:rsidRDefault="000271D2" w:rsidP="00B722DF">
            <w:pPr>
              <w:autoSpaceDE w:val="0"/>
              <w:autoSpaceDN w:val="0"/>
              <w:adjustRightInd w:val="0"/>
              <w:rPr>
                <w:rFonts w:ascii="Arial" w:hAnsi="Arial" w:cs="Arial"/>
                <w:color w:val="000000"/>
                <w:sz w:val="18"/>
                <w:szCs w:val="18"/>
                <w:lang w:val="id-ID"/>
              </w:rPr>
            </w:pPr>
            <w:r w:rsidRPr="002E05A1">
              <w:rPr>
                <w:rFonts w:ascii="Arial" w:hAnsi="Arial" w:cs="Arial"/>
                <w:color w:val="000000"/>
                <w:sz w:val="18"/>
                <w:szCs w:val="18"/>
                <w:lang w:val="id-ID"/>
              </w:rPr>
              <w:t>Approx. Chi-Square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2E05A1" w:rsidRDefault="000271D2" w:rsidP="00B722DF">
            <w:pPr>
              <w:autoSpaceDE w:val="0"/>
              <w:autoSpaceDN w:val="0"/>
              <w:adjustRightInd w:val="0"/>
              <w:jc w:val="right"/>
              <w:rPr>
                <w:rFonts w:ascii="Arial" w:hAnsi="Arial" w:cs="Arial"/>
                <w:color w:val="000000"/>
                <w:sz w:val="18"/>
                <w:szCs w:val="18"/>
                <w:lang w:val="id-ID"/>
              </w:rPr>
            </w:pPr>
            <w:r w:rsidRPr="002E05A1">
              <w:rPr>
                <w:rFonts w:ascii="Arial" w:hAnsi="Arial" w:cs="Arial"/>
                <w:color w:val="000000"/>
                <w:sz w:val="18"/>
                <w:szCs w:val="18"/>
                <w:lang w:val="id-ID"/>
              </w:rPr>
              <w:t>16.071</w:t>
            </w:r>
          </w:p>
        </w:tc>
      </w:tr>
      <w:tr w:rsidR="000271D2" w:rsidRPr="002E05A1" w:rsidTr="000271D2">
        <w:trPr>
          <w:cantSplit/>
          <w:tblHeader/>
          <w:jc w:val="center"/>
        </w:trPr>
        <w:tc>
          <w:tcPr>
            <w:tcW w:w="2401"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271D2" w:rsidRPr="002E05A1" w:rsidRDefault="000271D2" w:rsidP="00B722DF">
            <w:pPr>
              <w:autoSpaceDE w:val="0"/>
              <w:autoSpaceDN w:val="0"/>
              <w:adjustRightInd w:val="0"/>
              <w:rPr>
                <w:rFonts w:ascii="Arial" w:hAnsi="Arial" w:cs="Arial"/>
                <w:color w:val="000000"/>
                <w:sz w:val="18"/>
                <w:szCs w:val="18"/>
                <w:lang w:val="id-ID"/>
              </w:rPr>
            </w:pPr>
          </w:p>
        </w:tc>
        <w:tc>
          <w:tcPr>
            <w:tcW w:w="2400" w:type="dxa"/>
            <w:tcBorders>
              <w:top w:val="nil"/>
              <w:left w:val="nil"/>
              <w:bottom w:val="nil"/>
              <w:right w:val="single" w:sz="16" w:space="0" w:color="000000"/>
            </w:tcBorders>
            <w:shd w:val="clear" w:color="auto" w:fill="FFFFFF"/>
            <w:tcMar>
              <w:top w:w="30" w:type="dxa"/>
              <w:left w:w="30" w:type="dxa"/>
              <w:bottom w:w="30" w:type="dxa"/>
              <w:right w:w="30" w:type="dxa"/>
            </w:tcMar>
          </w:tcPr>
          <w:p w:rsidR="000271D2" w:rsidRPr="002E05A1" w:rsidRDefault="000271D2" w:rsidP="00B722DF">
            <w:pPr>
              <w:autoSpaceDE w:val="0"/>
              <w:autoSpaceDN w:val="0"/>
              <w:adjustRightInd w:val="0"/>
              <w:rPr>
                <w:rFonts w:ascii="Arial" w:hAnsi="Arial" w:cs="Arial"/>
                <w:color w:val="000000"/>
                <w:sz w:val="18"/>
                <w:szCs w:val="18"/>
                <w:lang w:val="id-ID"/>
              </w:rPr>
            </w:pPr>
            <w:r w:rsidRPr="002E05A1">
              <w:rPr>
                <w:rFonts w:ascii="Arial" w:hAnsi="Arial" w:cs="Arial"/>
                <w:color w:val="000000"/>
                <w:sz w:val="18"/>
                <w:szCs w:val="18"/>
                <w:lang w:val="id-ID"/>
              </w:rPr>
              <w:t>Df</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2E05A1" w:rsidRDefault="000271D2" w:rsidP="00B722DF">
            <w:pPr>
              <w:autoSpaceDE w:val="0"/>
              <w:autoSpaceDN w:val="0"/>
              <w:adjustRightInd w:val="0"/>
              <w:jc w:val="right"/>
              <w:rPr>
                <w:rFonts w:ascii="Arial" w:hAnsi="Arial" w:cs="Arial"/>
                <w:color w:val="000000"/>
                <w:sz w:val="18"/>
                <w:szCs w:val="18"/>
                <w:lang w:val="id-ID"/>
              </w:rPr>
            </w:pPr>
            <w:r w:rsidRPr="002E05A1">
              <w:rPr>
                <w:rFonts w:ascii="Arial" w:hAnsi="Arial" w:cs="Arial"/>
                <w:color w:val="000000"/>
                <w:sz w:val="18"/>
                <w:szCs w:val="18"/>
                <w:lang w:val="id-ID"/>
              </w:rPr>
              <w:t>6</w:t>
            </w:r>
          </w:p>
        </w:tc>
      </w:tr>
      <w:tr w:rsidR="000271D2" w:rsidRPr="002E05A1" w:rsidTr="000271D2">
        <w:trPr>
          <w:cantSplit/>
          <w:jc w:val="center"/>
        </w:trPr>
        <w:tc>
          <w:tcPr>
            <w:tcW w:w="2401"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271D2" w:rsidRPr="002E05A1" w:rsidRDefault="000271D2" w:rsidP="00B722DF">
            <w:pPr>
              <w:autoSpaceDE w:val="0"/>
              <w:autoSpaceDN w:val="0"/>
              <w:adjustRightInd w:val="0"/>
              <w:rPr>
                <w:rFonts w:ascii="Arial" w:hAnsi="Arial" w:cs="Arial"/>
                <w:color w:val="000000"/>
                <w:sz w:val="18"/>
                <w:szCs w:val="18"/>
                <w:lang w:val="id-ID"/>
              </w:rPr>
            </w:pPr>
          </w:p>
        </w:tc>
        <w:tc>
          <w:tcPr>
            <w:tcW w:w="24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71D2" w:rsidRPr="002E05A1" w:rsidRDefault="000271D2" w:rsidP="00B722DF">
            <w:pPr>
              <w:autoSpaceDE w:val="0"/>
              <w:autoSpaceDN w:val="0"/>
              <w:adjustRightInd w:val="0"/>
              <w:rPr>
                <w:rFonts w:ascii="Arial" w:hAnsi="Arial" w:cs="Arial"/>
                <w:color w:val="000000"/>
                <w:sz w:val="18"/>
                <w:szCs w:val="18"/>
                <w:lang w:val="id-ID"/>
              </w:rPr>
            </w:pPr>
            <w:r w:rsidRPr="002E05A1">
              <w:rPr>
                <w:rFonts w:ascii="Arial" w:hAnsi="Arial" w:cs="Arial"/>
                <w:color w:val="000000"/>
                <w:sz w:val="18"/>
                <w:szCs w:val="18"/>
                <w:lang w:val="id-ID"/>
              </w:rPr>
              <w:t>Sig.</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0271D2" w:rsidRPr="002E05A1" w:rsidRDefault="000271D2" w:rsidP="00B722DF">
            <w:pPr>
              <w:autoSpaceDE w:val="0"/>
              <w:autoSpaceDN w:val="0"/>
              <w:adjustRightInd w:val="0"/>
              <w:jc w:val="right"/>
              <w:rPr>
                <w:rFonts w:ascii="Arial" w:hAnsi="Arial" w:cs="Arial"/>
                <w:color w:val="000000"/>
                <w:sz w:val="18"/>
                <w:szCs w:val="18"/>
                <w:lang w:val="id-ID"/>
              </w:rPr>
            </w:pPr>
            <w:r w:rsidRPr="002E05A1">
              <w:rPr>
                <w:rFonts w:ascii="Arial" w:hAnsi="Arial" w:cs="Arial"/>
                <w:color w:val="000000"/>
                <w:sz w:val="18"/>
                <w:szCs w:val="18"/>
                <w:lang w:val="id-ID"/>
              </w:rPr>
              <w:t>.013</w:t>
            </w:r>
          </w:p>
        </w:tc>
      </w:tr>
    </w:tbl>
    <w:p w:rsidR="000271D2" w:rsidRDefault="000271D2" w:rsidP="000271D2">
      <w:pPr>
        <w:spacing w:line="360" w:lineRule="auto"/>
        <w:ind w:firstLine="720"/>
        <w:jc w:val="both"/>
        <w:rPr>
          <w:rStyle w:val="apple-style-span"/>
          <w:rFonts w:ascii="Arial" w:hAnsi="Arial" w:cs="Arial"/>
          <w:sz w:val="20"/>
          <w:szCs w:val="20"/>
          <w:lang w:val="id-ID"/>
        </w:rPr>
      </w:pPr>
      <w:r w:rsidRPr="000271D2">
        <w:rPr>
          <w:rStyle w:val="apple-style-span"/>
          <w:rFonts w:ascii="Arial" w:hAnsi="Arial" w:cs="Arial"/>
          <w:sz w:val="20"/>
          <w:szCs w:val="20"/>
        </w:rPr>
        <w:t>Dari hasil analisis diperoleh nilai Kaiser-Meyer-Olkin Measure of Sampling Adequacy pada kotak KMO and Barltlett’s Test adalah sebesar 0,</w:t>
      </w:r>
      <w:r w:rsidRPr="000271D2">
        <w:rPr>
          <w:rStyle w:val="apple-style-span"/>
          <w:rFonts w:ascii="Arial" w:hAnsi="Arial" w:cs="Arial"/>
          <w:sz w:val="20"/>
          <w:szCs w:val="20"/>
          <w:lang w:val="id-ID"/>
        </w:rPr>
        <w:t>644</w:t>
      </w:r>
      <w:r w:rsidRPr="000271D2">
        <w:rPr>
          <w:rStyle w:val="apple-style-span"/>
          <w:rFonts w:ascii="Arial" w:hAnsi="Arial" w:cs="Arial"/>
          <w:sz w:val="20"/>
          <w:szCs w:val="20"/>
        </w:rPr>
        <w:t xml:space="preserve">, hasil ini memperlihatkan bahwa instrumen valid karena nilai KMO telah melebihi 0,5. Disamping itu dapat dilihat dari nilai Barltlett’s Test menunjukkan nilai </w:t>
      </w:r>
      <w:r w:rsidRPr="000271D2">
        <w:rPr>
          <w:rStyle w:val="apple-style-span"/>
          <w:rFonts w:ascii="Arial" w:hAnsi="Arial" w:cs="Arial"/>
          <w:sz w:val="20"/>
          <w:szCs w:val="20"/>
          <w:lang w:val="id-ID"/>
        </w:rPr>
        <w:t>16,071</w:t>
      </w:r>
      <w:r w:rsidRPr="000271D2">
        <w:rPr>
          <w:rStyle w:val="apple-style-span"/>
          <w:rFonts w:ascii="Arial" w:hAnsi="Arial" w:cs="Arial"/>
          <w:sz w:val="20"/>
          <w:szCs w:val="20"/>
        </w:rPr>
        <w:t xml:space="preserve"> dengan nilai signifikansi 0,</w:t>
      </w:r>
      <w:r w:rsidRPr="000271D2">
        <w:rPr>
          <w:rStyle w:val="apple-style-span"/>
          <w:rFonts w:ascii="Arial" w:hAnsi="Arial" w:cs="Arial"/>
          <w:sz w:val="20"/>
          <w:szCs w:val="20"/>
          <w:lang w:val="id-ID"/>
        </w:rPr>
        <w:t>013</w:t>
      </w:r>
      <w:r w:rsidRPr="000271D2">
        <w:rPr>
          <w:rStyle w:val="apple-style-span"/>
          <w:rFonts w:ascii="Arial" w:hAnsi="Arial" w:cs="Arial"/>
          <w:sz w:val="20"/>
          <w:szCs w:val="20"/>
        </w:rPr>
        <w:t xml:space="preserve"> sehingga dapat disimpulkan bahwa instrumen ini telah memenuhi syarat valid dimana (p</w:t>
      </w:r>
      <w:r w:rsidRPr="000271D2">
        <w:rPr>
          <w:rStyle w:val="apple-style-span"/>
          <w:rFonts w:ascii="Arial" w:hAnsi="Arial" w:cs="Arial"/>
          <w:sz w:val="20"/>
          <w:szCs w:val="20"/>
          <w:lang w:val="id-ID"/>
        </w:rPr>
        <w:t>&lt;</w:t>
      </w:r>
      <w:r w:rsidRPr="000271D2">
        <w:rPr>
          <w:rStyle w:val="apple-style-span"/>
          <w:rFonts w:ascii="Arial" w:hAnsi="Arial" w:cs="Arial"/>
          <w:sz w:val="20"/>
          <w:szCs w:val="20"/>
        </w:rPr>
        <w:t>0,05).</w:t>
      </w:r>
    </w:p>
    <w:p w:rsidR="000271D2" w:rsidRPr="000271D2" w:rsidRDefault="000271D2" w:rsidP="000271D2">
      <w:pPr>
        <w:spacing w:line="360" w:lineRule="auto"/>
        <w:ind w:firstLine="720"/>
        <w:jc w:val="both"/>
        <w:rPr>
          <w:rStyle w:val="apple-style-span"/>
          <w:rFonts w:ascii="Arial" w:hAnsi="Arial" w:cs="Arial"/>
          <w:sz w:val="20"/>
          <w:szCs w:val="20"/>
          <w:lang w:val="id-ID"/>
        </w:rPr>
      </w:pPr>
      <w:r w:rsidRPr="000271D2">
        <w:rPr>
          <w:rStyle w:val="apple-style-span"/>
          <w:rFonts w:ascii="Arial" w:hAnsi="Arial" w:cs="Arial"/>
          <w:sz w:val="20"/>
          <w:szCs w:val="20"/>
        </w:rPr>
        <w:t xml:space="preserve">Setelah data diuji validitasnnya, proses selanjutnya adalah menguji reliabilitas intrumen, teknik yang digunakan adalah dengan menghitung Guttman Split-Half Coeficient, teknik ini digunakan karena data yang di pakai adalah 1 (satu) dan 0 (nol) </w:t>
      </w:r>
      <w:r w:rsidRPr="000271D2">
        <w:rPr>
          <w:rStyle w:val="apple-style-span"/>
          <w:rFonts w:ascii="Arial" w:hAnsi="Arial" w:cs="Arial"/>
          <w:sz w:val="20"/>
          <w:szCs w:val="20"/>
        </w:rPr>
        <w:lastRenderedPageBreak/>
        <w:t>dengan kriteria sesuai dan tidak sesuai, jadi jika jawabannya sesuai maka nilainya adalah 1 (satu) dan jika tidak sesuai nilainya 0 (nol).</w:t>
      </w:r>
    </w:p>
    <w:p w:rsidR="000271D2" w:rsidRPr="000271D2" w:rsidRDefault="000271D2" w:rsidP="000271D2">
      <w:pPr>
        <w:spacing w:line="360" w:lineRule="auto"/>
        <w:ind w:firstLine="720"/>
        <w:jc w:val="both"/>
        <w:rPr>
          <w:rFonts w:ascii="Arial" w:hAnsi="Arial" w:cs="Arial"/>
          <w:sz w:val="20"/>
          <w:szCs w:val="20"/>
          <w:lang w:val="id-ID"/>
        </w:rPr>
      </w:pPr>
      <w:r w:rsidRPr="000271D2">
        <w:rPr>
          <w:rFonts w:ascii="Arial" w:hAnsi="Arial" w:cs="Arial"/>
          <w:sz w:val="20"/>
          <w:szCs w:val="20"/>
          <w:lang w:val="id-ID"/>
        </w:rPr>
        <w:t>Hasil pengujuan reliabilitas dengan menggunakan rumus split-half Guttman diperoleh skor koefisien sebesar 0,667 lebih besar dari 0,6. Sehingga dengan hasil perhitungan ini dinyatakan bahwa instrumen yang digunakan reliabel.</w:t>
      </w:r>
    </w:p>
    <w:tbl>
      <w:tblPr>
        <w:tblW w:w="394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37"/>
        <w:gridCol w:w="1104"/>
        <w:gridCol w:w="1001"/>
        <w:gridCol w:w="999"/>
      </w:tblGrid>
      <w:tr w:rsidR="000271D2" w:rsidRPr="004F64AF" w:rsidTr="00506C1D">
        <w:trPr>
          <w:cantSplit/>
          <w:tblHeader/>
          <w:jc w:val="center"/>
        </w:trPr>
        <w:tc>
          <w:tcPr>
            <w:tcW w:w="3941" w:type="dxa"/>
            <w:gridSpan w:val="4"/>
            <w:tcBorders>
              <w:top w:val="nil"/>
              <w:left w:val="nil"/>
              <w:bottom w:val="nil"/>
              <w:right w:val="nil"/>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center"/>
              <w:rPr>
                <w:rFonts w:ascii="Arial" w:hAnsi="Arial" w:cs="Arial"/>
                <w:color w:val="000000"/>
                <w:sz w:val="18"/>
                <w:szCs w:val="18"/>
                <w:lang w:val="id-ID"/>
              </w:rPr>
            </w:pPr>
            <w:r w:rsidRPr="004F64AF">
              <w:rPr>
                <w:rFonts w:ascii="Arial" w:hAnsi="Arial" w:cs="Arial"/>
                <w:b/>
                <w:bCs/>
                <w:color w:val="000000"/>
                <w:sz w:val="18"/>
                <w:szCs w:val="18"/>
                <w:lang w:val="id-ID"/>
              </w:rPr>
              <w:t>Case Processing Summary</w:t>
            </w:r>
          </w:p>
        </w:tc>
      </w:tr>
      <w:tr w:rsidR="000271D2" w:rsidRPr="004F64AF" w:rsidTr="00506C1D">
        <w:trPr>
          <w:cantSplit/>
          <w:tblHeader/>
          <w:jc w:val="center"/>
        </w:trPr>
        <w:tc>
          <w:tcPr>
            <w:tcW w:w="8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lang w:val="id-ID"/>
              </w:rPr>
            </w:pPr>
          </w:p>
        </w:tc>
        <w:tc>
          <w:tcPr>
            <w:tcW w:w="110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lang w:val="id-ID"/>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71D2" w:rsidRPr="004F64AF" w:rsidRDefault="000271D2" w:rsidP="000271D2">
            <w:pPr>
              <w:autoSpaceDE w:val="0"/>
              <w:autoSpaceDN w:val="0"/>
              <w:adjustRightInd w:val="0"/>
              <w:jc w:val="center"/>
              <w:rPr>
                <w:rFonts w:ascii="Arial" w:hAnsi="Arial" w:cs="Arial"/>
                <w:color w:val="000000"/>
                <w:sz w:val="18"/>
                <w:szCs w:val="18"/>
                <w:lang w:val="id-ID"/>
              </w:rPr>
            </w:pPr>
            <w:r w:rsidRPr="004F64AF">
              <w:rPr>
                <w:rFonts w:ascii="Arial" w:hAnsi="Arial" w:cs="Arial"/>
                <w:color w:val="000000"/>
                <w:sz w:val="18"/>
                <w:szCs w:val="18"/>
                <w:lang w:val="id-ID"/>
              </w:rPr>
              <w:t>N</w:t>
            </w:r>
          </w:p>
        </w:tc>
        <w:tc>
          <w:tcPr>
            <w:tcW w:w="9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71D2" w:rsidRPr="004F64AF" w:rsidRDefault="000271D2" w:rsidP="000271D2">
            <w:pPr>
              <w:autoSpaceDE w:val="0"/>
              <w:autoSpaceDN w:val="0"/>
              <w:adjustRightInd w:val="0"/>
              <w:jc w:val="center"/>
              <w:rPr>
                <w:rFonts w:ascii="Arial" w:hAnsi="Arial" w:cs="Arial"/>
                <w:color w:val="000000"/>
                <w:sz w:val="18"/>
                <w:szCs w:val="18"/>
                <w:lang w:val="id-ID"/>
              </w:rPr>
            </w:pPr>
            <w:r w:rsidRPr="004F64AF">
              <w:rPr>
                <w:rFonts w:ascii="Arial" w:hAnsi="Arial" w:cs="Arial"/>
                <w:color w:val="000000"/>
                <w:sz w:val="18"/>
                <w:szCs w:val="18"/>
                <w:lang w:val="id-ID"/>
              </w:rPr>
              <w:t>%</w:t>
            </w:r>
          </w:p>
        </w:tc>
      </w:tr>
      <w:tr w:rsidR="000271D2" w:rsidRPr="004F64AF" w:rsidTr="00506C1D">
        <w:trPr>
          <w:cantSplit/>
          <w:tblHeader/>
          <w:jc w:val="center"/>
        </w:trPr>
        <w:tc>
          <w:tcPr>
            <w:tcW w:w="8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Cases</w:t>
            </w:r>
          </w:p>
        </w:tc>
        <w:tc>
          <w:tcPr>
            <w:tcW w:w="110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Valid</w:t>
            </w:r>
          </w:p>
        </w:tc>
        <w:tc>
          <w:tcPr>
            <w:tcW w:w="10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57</w:t>
            </w:r>
          </w:p>
        </w:tc>
        <w:tc>
          <w:tcPr>
            <w:tcW w:w="9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50.0</w:t>
            </w:r>
          </w:p>
        </w:tc>
      </w:tr>
      <w:tr w:rsidR="000271D2" w:rsidRPr="004F64AF" w:rsidTr="00506C1D">
        <w:trPr>
          <w:cantSplit/>
          <w:tblHeader/>
          <w:jc w:val="center"/>
        </w:trPr>
        <w:tc>
          <w:tcPr>
            <w:tcW w:w="8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p>
        </w:tc>
        <w:tc>
          <w:tcPr>
            <w:tcW w:w="1104" w:type="dxa"/>
            <w:tcBorders>
              <w:top w:val="nil"/>
              <w:left w:val="nil"/>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Excluded</w:t>
            </w:r>
            <w:r w:rsidRPr="004F64AF">
              <w:rPr>
                <w:rFonts w:ascii="Arial" w:hAnsi="Arial" w:cs="Arial"/>
                <w:color w:val="000000"/>
                <w:sz w:val="18"/>
                <w:szCs w:val="18"/>
                <w:vertAlign w:val="superscript"/>
                <w:lang w:val="id-ID"/>
              </w:rPr>
              <w:t>a</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57</w:t>
            </w:r>
          </w:p>
        </w:tc>
        <w:tc>
          <w:tcPr>
            <w:tcW w:w="999" w:type="dxa"/>
            <w:tcBorders>
              <w:top w:val="nil"/>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50.0</w:t>
            </w:r>
          </w:p>
        </w:tc>
      </w:tr>
      <w:tr w:rsidR="000271D2" w:rsidRPr="004F64AF" w:rsidTr="00506C1D">
        <w:trPr>
          <w:cantSplit/>
          <w:tblHeader/>
          <w:jc w:val="center"/>
        </w:trPr>
        <w:tc>
          <w:tcPr>
            <w:tcW w:w="8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p>
        </w:tc>
        <w:tc>
          <w:tcPr>
            <w:tcW w:w="110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Total</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114</w:t>
            </w:r>
          </w:p>
        </w:tc>
        <w:tc>
          <w:tcPr>
            <w:tcW w:w="99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100.0</w:t>
            </w:r>
          </w:p>
        </w:tc>
      </w:tr>
      <w:tr w:rsidR="000271D2" w:rsidRPr="004F64AF" w:rsidTr="00506C1D">
        <w:trPr>
          <w:cantSplit/>
          <w:jc w:val="center"/>
        </w:trPr>
        <w:tc>
          <w:tcPr>
            <w:tcW w:w="3941" w:type="dxa"/>
            <w:gridSpan w:val="4"/>
            <w:tcBorders>
              <w:top w:val="nil"/>
              <w:left w:val="nil"/>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a. Listwise deletion based on all variables in the procedure.</w:t>
            </w:r>
          </w:p>
        </w:tc>
      </w:tr>
    </w:tbl>
    <w:p w:rsidR="00506C1D" w:rsidRDefault="00506C1D"/>
    <w:tbl>
      <w:tblPr>
        <w:tblW w:w="6564"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1"/>
        <w:gridCol w:w="763"/>
        <w:gridCol w:w="2400"/>
        <w:gridCol w:w="1000"/>
      </w:tblGrid>
      <w:tr w:rsidR="000271D2" w:rsidRPr="004F64AF" w:rsidTr="000271D2">
        <w:trPr>
          <w:cantSplit/>
          <w:tblHeader/>
          <w:jc w:val="center"/>
        </w:trPr>
        <w:tc>
          <w:tcPr>
            <w:tcW w:w="6564" w:type="dxa"/>
            <w:gridSpan w:val="4"/>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center"/>
              <w:rPr>
                <w:rFonts w:ascii="Arial" w:hAnsi="Arial" w:cs="Arial"/>
                <w:color w:val="000000"/>
                <w:sz w:val="18"/>
                <w:szCs w:val="18"/>
                <w:lang w:val="id-ID"/>
              </w:rPr>
            </w:pPr>
            <w:r w:rsidRPr="004F64AF">
              <w:rPr>
                <w:rFonts w:ascii="Arial" w:hAnsi="Arial" w:cs="Arial"/>
                <w:b/>
                <w:bCs/>
                <w:color w:val="000000"/>
                <w:sz w:val="18"/>
                <w:szCs w:val="18"/>
                <w:lang w:val="id-ID"/>
              </w:rPr>
              <w:t>Reliability Statistics</w:t>
            </w:r>
          </w:p>
        </w:tc>
      </w:tr>
      <w:tr w:rsidR="000271D2" w:rsidRPr="004F64AF" w:rsidTr="000271D2">
        <w:trPr>
          <w:cantSplit/>
          <w:tblHeader/>
          <w:jc w:val="center"/>
        </w:trPr>
        <w:tc>
          <w:tcPr>
            <w:tcW w:w="2401"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Cronbach's Alpha</w:t>
            </w:r>
          </w:p>
        </w:tc>
        <w:tc>
          <w:tcPr>
            <w:tcW w:w="763"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Part 1</w:t>
            </w:r>
          </w:p>
        </w:tc>
        <w:tc>
          <w:tcPr>
            <w:tcW w:w="24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Value</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.347</w:t>
            </w:r>
          </w:p>
        </w:tc>
      </w:tr>
      <w:tr w:rsidR="000271D2" w:rsidRPr="004F64AF" w:rsidTr="000271D2">
        <w:trPr>
          <w:cantSplit/>
          <w:tblHeader/>
          <w:jc w:val="center"/>
        </w:trPr>
        <w:tc>
          <w:tcPr>
            <w:tcW w:w="240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p>
        </w:tc>
        <w:tc>
          <w:tcPr>
            <w:tcW w:w="763" w:type="dxa"/>
            <w:vMerge/>
            <w:tcBorders>
              <w:top w:val="single" w:sz="16" w:space="0" w:color="000000"/>
              <w:left w:val="nil"/>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p>
        </w:tc>
        <w:tc>
          <w:tcPr>
            <w:tcW w:w="2400" w:type="dxa"/>
            <w:tcBorders>
              <w:top w:val="nil"/>
              <w:left w:val="nil"/>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N of Items</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10</w:t>
            </w:r>
            <w:r w:rsidRPr="004F64AF">
              <w:rPr>
                <w:rFonts w:ascii="Arial" w:hAnsi="Arial" w:cs="Arial"/>
                <w:color w:val="000000"/>
                <w:sz w:val="18"/>
                <w:szCs w:val="18"/>
                <w:vertAlign w:val="superscript"/>
                <w:lang w:val="id-ID"/>
              </w:rPr>
              <w:t>a</w:t>
            </w:r>
          </w:p>
        </w:tc>
      </w:tr>
      <w:tr w:rsidR="000271D2" w:rsidRPr="004F64AF" w:rsidTr="000271D2">
        <w:trPr>
          <w:cantSplit/>
          <w:tblHeader/>
          <w:jc w:val="center"/>
        </w:trPr>
        <w:tc>
          <w:tcPr>
            <w:tcW w:w="240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p>
        </w:tc>
        <w:tc>
          <w:tcPr>
            <w:tcW w:w="763" w:type="dxa"/>
            <w:vMerge w:val="restart"/>
            <w:tcBorders>
              <w:top w:val="nil"/>
              <w:left w:val="nil"/>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Part 2</w:t>
            </w:r>
          </w:p>
        </w:tc>
        <w:tc>
          <w:tcPr>
            <w:tcW w:w="2400" w:type="dxa"/>
            <w:tcBorders>
              <w:top w:val="nil"/>
              <w:left w:val="nil"/>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Value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.422</w:t>
            </w:r>
          </w:p>
        </w:tc>
      </w:tr>
      <w:tr w:rsidR="000271D2" w:rsidRPr="004F64AF" w:rsidTr="000271D2">
        <w:trPr>
          <w:cantSplit/>
          <w:tblHeader/>
          <w:jc w:val="center"/>
        </w:trPr>
        <w:tc>
          <w:tcPr>
            <w:tcW w:w="240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lang w:val="id-ID"/>
              </w:rPr>
            </w:pPr>
          </w:p>
        </w:tc>
        <w:tc>
          <w:tcPr>
            <w:tcW w:w="763" w:type="dxa"/>
            <w:vMerge/>
            <w:tcBorders>
              <w:top w:val="nil"/>
              <w:left w:val="nil"/>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lang w:val="id-ID"/>
              </w:rPr>
            </w:pPr>
          </w:p>
        </w:tc>
        <w:tc>
          <w:tcPr>
            <w:tcW w:w="2400" w:type="dxa"/>
            <w:tcBorders>
              <w:top w:val="nil"/>
              <w:left w:val="nil"/>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N of Items</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10</w:t>
            </w:r>
            <w:r w:rsidRPr="004F64AF">
              <w:rPr>
                <w:rFonts w:ascii="Arial" w:hAnsi="Arial" w:cs="Arial"/>
                <w:color w:val="000000"/>
                <w:sz w:val="18"/>
                <w:szCs w:val="18"/>
                <w:vertAlign w:val="superscript"/>
                <w:lang w:val="id-ID"/>
              </w:rPr>
              <w:t>b</w:t>
            </w:r>
          </w:p>
        </w:tc>
      </w:tr>
      <w:tr w:rsidR="000271D2" w:rsidRPr="004F64AF" w:rsidTr="000271D2">
        <w:trPr>
          <w:cantSplit/>
          <w:tblHeader/>
          <w:jc w:val="center"/>
        </w:trPr>
        <w:tc>
          <w:tcPr>
            <w:tcW w:w="240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p>
        </w:tc>
        <w:tc>
          <w:tcPr>
            <w:tcW w:w="316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Total N of Items</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20</w:t>
            </w:r>
          </w:p>
        </w:tc>
      </w:tr>
      <w:tr w:rsidR="000271D2" w:rsidRPr="004F64AF" w:rsidTr="000271D2">
        <w:trPr>
          <w:cantSplit/>
          <w:tblHeader/>
          <w:jc w:val="center"/>
        </w:trPr>
        <w:tc>
          <w:tcPr>
            <w:tcW w:w="5564"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Correlation Between Forms</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.502</w:t>
            </w:r>
          </w:p>
        </w:tc>
      </w:tr>
      <w:tr w:rsidR="000271D2" w:rsidRPr="004F64AF" w:rsidTr="000271D2">
        <w:trPr>
          <w:cantSplit/>
          <w:tblHeader/>
          <w:jc w:val="center"/>
        </w:trPr>
        <w:tc>
          <w:tcPr>
            <w:tcW w:w="2401"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Spearman-Brown Coefficient</w:t>
            </w:r>
          </w:p>
        </w:tc>
        <w:tc>
          <w:tcPr>
            <w:tcW w:w="316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Equal Length</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.668</w:t>
            </w:r>
          </w:p>
        </w:tc>
      </w:tr>
      <w:tr w:rsidR="000271D2" w:rsidRPr="004F64AF" w:rsidTr="000271D2">
        <w:trPr>
          <w:cantSplit/>
          <w:tblHeader/>
          <w:jc w:val="center"/>
        </w:trPr>
        <w:tc>
          <w:tcPr>
            <w:tcW w:w="240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p>
        </w:tc>
        <w:tc>
          <w:tcPr>
            <w:tcW w:w="316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Unequal Length</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.668</w:t>
            </w:r>
          </w:p>
        </w:tc>
      </w:tr>
      <w:tr w:rsidR="000271D2" w:rsidRPr="004F64AF" w:rsidTr="000271D2">
        <w:trPr>
          <w:cantSplit/>
          <w:tblHeader/>
          <w:jc w:val="center"/>
        </w:trPr>
        <w:tc>
          <w:tcPr>
            <w:tcW w:w="5564"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71D2" w:rsidRPr="004F64AF" w:rsidRDefault="000271D2" w:rsidP="000271D2">
            <w:pPr>
              <w:autoSpaceDE w:val="0"/>
              <w:autoSpaceDN w:val="0"/>
              <w:adjustRightInd w:val="0"/>
              <w:rPr>
                <w:rFonts w:ascii="Arial" w:hAnsi="Arial" w:cs="Arial"/>
                <w:color w:val="000000"/>
                <w:sz w:val="18"/>
                <w:szCs w:val="18"/>
                <w:lang w:val="id-ID"/>
              </w:rPr>
            </w:pPr>
            <w:r w:rsidRPr="004F64AF">
              <w:rPr>
                <w:rFonts w:ascii="Arial" w:hAnsi="Arial" w:cs="Arial"/>
                <w:color w:val="000000"/>
                <w:sz w:val="18"/>
                <w:szCs w:val="18"/>
                <w:lang w:val="id-ID"/>
              </w:rPr>
              <w:t>Guttman Split-Half Coefficient</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0271D2" w:rsidRPr="004F64AF" w:rsidRDefault="000271D2" w:rsidP="000271D2">
            <w:pPr>
              <w:autoSpaceDE w:val="0"/>
              <w:autoSpaceDN w:val="0"/>
              <w:adjustRightInd w:val="0"/>
              <w:jc w:val="right"/>
              <w:rPr>
                <w:rFonts w:ascii="Arial" w:hAnsi="Arial" w:cs="Arial"/>
                <w:color w:val="000000"/>
                <w:sz w:val="18"/>
                <w:szCs w:val="18"/>
                <w:lang w:val="id-ID"/>
              </w:rPr>
            </w:pPr>
            <w:r w:rsidRPr="004F64AF">
              <w:rPr>
                <w:rFonts w:ascii="Arial" w:hAnsi="Arial" w:cs="Arial"/>
                <w:color w:val="000000"/>
                <w:sz w:val="18"/>
                <w:szCs w:val="18"/>
                <w:lang w:val="id-ID"/>
              </w:rPr>
              <w:t>.667</w:t>
            </w:r>
          </w:p>
        </w:tc>
      </w:tr>
    </w:tbl>
    <w:p w:rsidR="000271D2" w:rsidRDefault="000271D2" w:rsidP="000271D2">
      <w:pPr>
        <w:spacing w:line="360" w:lineRule="auto"/>
        <w:ind w:firstLine="720"/>
        <w:jc w:val="both"/>
        <w:rPr>
          <w:rFonts w:ascii="Arial" w:hAnsi="Arial" w:cs="Arial"/>
          <w:b/>
          <w:sz w:val="20"/>
          <w:szCs w:val="20"/>
          <w:lang w:val="id-ID"/>
        </w:rPr>
      </w:pPr>
    </w:p>
    <w:p w:rsidR="002410C9" w:rsidRPr="00506C1D" w:rsidRDefault="00506C1D" w:rsidP="000271D2">
      <w:pPr>
        <w:spacing w:line="360" w:lineRule="auto"/>
        <w:ind w:firstLine="720"/>
        <w:jc w:val="both"/>
        <w:rPr>
          <w:rFonts w:ascii="Arial" w:hAnsi="Arial" w:cs="Arial"/>
          <w:sz w:val="20"/>
          <w:szCs w:val="20"/>
          <w:lang w:val="id-ID"/>
        </w:rPr>
      </w:pPr>
      <w:r>
        <w:rPr>
          <w:rFonts w:ascii="Arial" w:hAnsi="Arial" w:cs="Arial"/>
          <w:sz w:val="20"/>
          <w:szCs w:val="20"/>
          <w:lang w:val="id-ID"/>
        </w:rPr>
        <w:t>Analisis selanjutnya adalah mengetahui perbedaan skor rata-rata sikap dan pemahaman warga belajar sebelum dan setelah dilakukannya pembelajaran berbasis pengalaman dalam pendidikan kecakapan hidup 4-H. Hasil penilaian sebelum dan sesudah program menggunakan 20 item pertanyaan dengan menyediakan dua alternatif jawaban dimana salah satu jawaban mewakili sikap PKH 4-H. Hasil penghitungan pretest dan post test dengan menggunakan paired sample test di sajikan sebagai berikut:</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67"/>
        <w:gridCol w:w="1276"/>
        <w:gridCol w:w="893"/>
        <w:gridCol w:w="850"/>
        <w:gridCol w:w="709"/>
        <w:gridCol w:w="980"/>
        <w:gridCol w:w="992"/>
        <w:gridCol w:w="709"/>
        <w:gridCol w:w="425"/>
        <w:gridCol w:w="721"/>
      </w:tblGrid>
      <w:tr w:rsidR="002410C9" w:rsidRPr="002410C9" w:rsidTr="00B722DF">
        <w:trPr>
          <w:cantSplit/>
          <w:tblHeader/>
        </w:trPr>
        <w:tc>
          <w:tcPr>
            <w:tcW w:w="8122" w:type="dxa"/>
            <w:gridSpan w:val="10"/>
            <w:tcBorders>
              <w:top w:val="nil"/>
              <w:left w:val="nil"/>
              <w:bottom w:val="nil"/>
              <w:right w:val="nil"/>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b/>
                <w:bCs/>
                <w:color w:val="000000"/>
                <w:sz w:val="18"/>
                <w:szCs w:val="18"/>
              </w:rPr>
              <w:t>Paired Samples Test</w:t>
            </w:r>
          </w:p>
        </w:tc>
      </w:tr>
      <w:tr w:rsidR="002410C9" w:rsidRPr="002410C9" w:rsidTr="002410C9">
        <w:trPr>
          <w:cantSplit/>
          <w:tblHeader/>
        </w:trPr>
        <w:tc>
          <w:tcPr>
            <w:tcW w:w="56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sz w:val="18"/>
                <w:szCs w:val="18"/>
              </w:rPr>
            </w:pP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sz w:val="18"/>
                <w:szCs w:val="18"/>
              </w:rPr>
            </w:pPr>
          </w:p>
        </w:tc>
        <w:tc>
          <w:tcPr>
            <w:tcW w:w="4424"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Paired Differences</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t</w:t>
            </w:r>
          </w:p>
        </w:tc>
        <w:tc>
          <w:tcPr>
            <w:tcW w:w="42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df</w:t>
            </w:r>
          </w:p>
        </w:tc>
        <w:tc>
          <w:tcPr>
            <w:tcW w:w="72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Sig. (2-tailed)</w:t>
            </w:r>
          </w:p>
        </w:tc>
      </w:tr>
      <w:tr w:rsidR="002410C9" w:rsidRPr="002410C9" w:rsidTr="002410C9">
        <w:trPr>
          <w:cantSplit/>
          <w:tblHeader/>
        </w:trPr>
        <w:tc>
          <w:tcPr>
            <w:tcW w:w="567" w:type="dxa"/>
            <w:tcBorders>
              <w:top w:val="nil"/>
              <w:left w:val="single" w:sz="16" w:space="0" w:color="000000"/>
              <w:bottom w:val="nil"/>
              <w:right w:val="nil"/>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sz w:val="18"/>
                <w:szCs w:val="18"/>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sz w:val="18"/>
                <w:szCs w:val="18"/>
              </w:rPr>
            </w:pPr>
          </w:p>
        </w:tc>
        <w:tc>
          <w:tcPr>
            <w:tcW w:w="893"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Mean</w:t>
            </w:r>
          </w:p>
        </w:tc>
        <w:tc>
          <w:tcPr>
            <w:tcW w:w="850" w:type="dxa"/>
            <w:vMerge w:val="restart"/>
            <w:tcBorders>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Std. Deviation</w:t>
            </w:r>
          </w:p>
        </w:tc>
        <w:tc>
          <w:tcPr>
            <w:tcW w:w="709" w:type="dxa"/>
            <w:vMerge w:val="restart"/>
            <w:tcBorders>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Std. Error Mean</w:t>
            </w:r>
          </w:p>
        </w:tc>
        <w:tc>
          <w:tcPr>
            <w:tcW w:w="1972" w:type="dxa"/>
            <w:gridSpan w:val="2"/>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95% Confidence Interval of the Difference</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rPr>
                <w:rFonts w:ascii="Arial" w:hAnsi="Arial" w:cs="Arial"/>
                <w:color w:val="000000"/>
                <w:sz w:val="18"/>
                <w:szCs w:val="18"/>
              </w:rPr>
            </w:pPr>
          </w:p>
        </w:tc>
        <w:tc>
          <w:tcPr>
            <w:tcW w:w="4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rPr>
                <w:rFonts w:ascii="Arial" w:hAnsi="Arial" w:cs="Arial"/>
                <w:color w:val="000000"/>
                <w:sz w:val="18"/>
                <w:szCs w:val="18"/>
              </w:rPr>
            </w:pPr>
          </w:p>
        </w:tc>
        <w:tc>
          <w:tcPr>
            <w:tcW w:w="72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rPr>
                <w:rFonts w:ascii="Arial" w:hAnsi="Arial" w:cs="Arial"/>
                <w:color w:val="000000"/>
                <w:sz w:val="18"/>
                <w:szCs w:val="18"/>
              </w:rPr>
            </w:pPr>
          </w:p>
        </w:tc>
      </w:tr>
      <w:tr w:rsidR="002410C9" w:rsidRPr="002410C9" w:rsidTr="002410C9">
        <w:trPr>
          <w:cantSplit/>
          <w:tblHeader/>
        </w:trPr>
        <w:tc>
          <w:tcPr>
            <w:tcW w:w="56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sz w:val="18"/>
                <w:szCs w:val="18"/>
              </w:rPr>
            </w:pPr>
          </w:p>
        </w:tc>
        <w:tc>
          <w:tcPr>
            <w:tcW w:w="12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sz w:val="18"/>
                <w:szCs w:val="18"/>
              </w:rPr>
            </w:pPr>
          </w:p>
        </w:tc>
        <w:tc>
          <w:tcPr>
            <w:tcW w:w="893"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rPr>
                <w:sz w:val="18"/>
                <w:szCs w:val="18"/>
              </w:rPr>
            </w:pPr>
          </w:p>
        </w:tc>
        <w:tc>
          <w:tcPr>
            <w:tcW w:w="850" w:type="dxa"/>
            <w:vMerge/>
            <w:tcBorders>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rPr>
                <w:sz w:val="18"/>
                <w:szCs w:val="18"/>
              </w:rPr>
            </w:pPr>
          </w:p>
        </w:tc>
        <w:tc>
          <w:tcPr>
            <w:tcW w:w="709" w:type="dxa"/>
            <w:vMerge/>
            <w:tcBorders>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rPr>
                <w:sz w:val="18"/>
                <w:szCs w:val="18"/>
              </w:rPr>
            </w:pPr>
          </w:p>
        </w:tc>
        <w:tc>
          <w:tcPr>
            <w:tcW w:w="980" w:type="dxa"/>
            <w:tcBorders>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Lower</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jc w:val="center"/>
              <w:rPr>
                <w:rFonts w:ascii="Arial" w:hAnsi="Arial" w:cs="Arial"/>
                <w:color w:val="000000"/>
                <w:sz w:val="18"/>
                <w:szCs w:val="18"/>
              </w:rPr>
            </w:pPr>
            <w:r w:rsidRPr="002410C9">
              <w:rPr>
                <w:rFonts w:ascii="Arial" w:hAnsi="Arial" w:cs="Arial"/>
                <w:color w:val="000000"/>
                <w:sz w:val="18"/>
                <w:szCs w:val="18"/>
              </w:rPr>
              <w:t>Upper</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rPr>
                <w:rFonts w:ascii="Arial" w:hAnsi="Arial" w:cs="Arial"/>
                <w:color w:val="000000"/>
                <w:sz w:val="18"/>
                <w:szCs w:val="18"/>
              </w:rPr>
            </w:pPr>
          </w:p>
        </w:tc>
        <w:tc>
          <w:tcPr>
            <w:tcW w:w="4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rPr>
                <w:rFonts w:ascii="Arial" w:hAnsi="Arial" w:cs="Arial"/>
                <w:color w:val="000000"/>
                <w:sz w:val="18"/>
                <w:szCs w:val="18"/>
              </w:rPr>
            </w:pPr>
          </w:p>
        </w:tc>
        <w:tc>
          <w:tcPr>
            <w:tcW w:w="72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10C9" w:rsidRPr="002410C9" w:rsidRDefault="002410C9" w:rsidP="00B722DF">
            <w:pPr>
              <w:autoSpaceDE w:val="0"/>
              <w:autoSpaceDN w:val="0"/>
              <w:adjustRightInd w:val="0"/>
              <w:rPr>
                <w:rFonts w:ascii="Arial" w:hAnsi="Arial" w:cs="Arial"/>
                <w:color w:val="000000"/>
                <w:sz w:val="18"/>
                <w:szCs w:val="18"/>
              </w:rPr>
            </w:pPr>
          </w:p>
        </w:tc>
      </w:tr>
      <w:tr w:rsidR="002410C9" w:rsidRPr="002410C9" w:rsidTr="002410C9">
        <w:trPr>
          <w:cantSplit/>
        </w:trPr>
        <w:tc>
          <w:tcPr>
            <w:tcW w:w="56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rFonts w:ascii="Arial" w:hAnsi="Arial" w:cs="Arial"/>
                <w:color w:val="000000"/>
                <w:sz w:val="18"/>
                <w:szCs w:val="18"/>
              </w:rPr>
            </w:pPr>
            <w:r w:rsidRPr="002410C9">
              <w:rPr>
                <w:rFonts w:ascii="Arial" w:hAnsi="Arial" w:cs="Arial"/>
                <w:color w:val="000000"/>
                <w:sz w:val="18"/>
                <w:szCs w:val="18"/>
              </w:rPr>
              <w:t>Pair 1</w:t>
            </w: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0C9" w:rsidRPr="002410C9" w:rsidRDefault="00506C1D" w:rsidP="00B722DF">
            <w:pPr>
              <w:autoSpaceDE w:val="0"/>
              <w:autoSpaceDN w:val="0"/>
              <w:adjustRightInd w:val="0"/>
              <w:rPr>
                <w:rFonts w:ascii="Arial" w:hAnsi="Arial" w:cs="Arial"/>
                <w:color w:val="000000"/>
                <w:sz w:val="18"/>
                <w:szCs w:val="18"/>
              </w:rPr>
            </w:pPr>
            <w:r>
              <w:rPr>
                <w:rFonts w:ascii="Arial" w:hAnsi="Arial" w:cs="Arial"/>
                <w:color w:val="000000"/>
                <w:sz w:val="18"/>
                <w:szCs w:val="18"/>
              </w:rPr>
              <w:t>SEMBPRE - S</w:t>
            </w:r>
            <w:r>
              <w:rPr>
                <w:rFonts w:ascii="Arial" w:hAnsi="Arial" w:cs="Arial"/>
                <w:color w:val="000000"/>
                <w:sz w:val="18"/>
                <w:szCs w:val="18"/>
                <w:lang w:val="id-ID"/>
              </w:rPr>
              <w:t>E</w:t>
            </w:r>
            <w:r w:rsidR="002410C9" w:rsidRPr="002410C9">
              <w:rPr>
                <w:rFonts w:ascii="Arial" w:hAnsi="Arial" w:cs="Arial"/>
                <w:color w:val="000000"/>
                <w:sz w:val="18"/>
                <w:szCs w:val="18"/>
              </w:rPr>
              <w:t>MBPOST</w:t>
            </w:r>
          </w:p>
        </w:tc>
        <w:tc>
          <w:tcPr>
            <w:tcW w:w="8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-4.45000</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3.31623</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.74153</w:t>
            </w:r>
          </w:p>
        </w:tc>
        <w:tc>
          <w:tcPr>
            <w:tcW w:w="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-6.00204</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-2.89796</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-6.001</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19</w:t>
            </w:r>
          </w:p>
        </w:tc>
        <w:tc>
          <w:tcPr>
            <w:tcW w:w="72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.000</w:t>
            </w:r>
          </w:p>
        </w:tc>
      </w:tr>
      <w:tr w:rsidR="002410C9" w:rsidRPr="002410C9" w:rsidTr="002410C9">
        <w:trPr>
          <w:cantSplit/>
        </w:trPr>
        <w:tc>
          <w:tcPr>
            <w:tcW w:w="56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rFonts w:ascii="Arial" w:hAnsi="Arial" w:cs="Arial"/>
                <w:color w:val="000000"/>
                <w:sz w:val="18"/>
                <w:szCs w:val="18"/>
              </w:rPr>
            </w:pPr>
            <w:r w:rsidRPr="002410C9">
              <w:rPr>
                <w:rFonts w:ascii="Arial" w:hAnsi="Arial" w:cs="Arial"/>
                <w:color w:val="000000"/>
                <w:sz w:val="18"/>
                <w:szCs w:val="18"/>
              </w:rPr>
              <w:t>Pair 1</w:t>
            </w: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rFonts w:ascii="Arial" w:hAnsi="Arial" w:cs="Arial"/>
                <w:color w:val="000000"/>
                <w:sz w:val="18"/>
                <w:szCs w:val="18"/>
              </w:rPr>
            </w:pPr>
            <w:r w:rsidRPr="002410C9">
              <w:rPr>
                <w:rFonts w:ascii="Arial" w:hAnsi="Arial" w:cs="Arial"/>
                <w:color w:val="000000"/>
                <w:sz w:val="18"/>
                <w:szCs w:val="18"/>
              </w:rPr>
              <w:t>WIRAPRE - WIRAPOST</w:t>
            </w:r>
          </w:p>
        </w:tc>
        <w:tc>
          <w:tcPr>
            <w:tcW w:w="893"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-5.05000</w:t>
            </w:r>
          </w:p>
        </w:tc>
        <w:tc>
          <w:tcPr>
            <w:tcW w:w="85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1.98614</w:t>
            </w:r>
          </w:p>
        </w:tc>
        <w:tc>
          <w:tcPr>
            <w:tcW w:w="709"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.44411</w:t>
            </w:r>
          </w:p>
        </w:tc>
        <w:tc>
          <w:tcPr>
            <w:tcW w:w="98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-5.97954</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-4.12046</w:t>
            </w:r>
          </w:p>
        </w:tc>
        <w:tc>
          <w:tcPr>
            <w:tcW w:w="709"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-11.371</w:t>
            </w:r>
          </w:p>
        </w:tc>
        <w:tc>
          <w:tcPr>
            <w:tcW w:w="425"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19</w:t>
            </w:r>
          </w:p>
        </w:tc>
        <w:tc>
          <w:tcPr>
            <w:tcW w:w="721"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.000</w:t>
            </w:r>
          </w:p>
        </w:tc>
      </w:tr>
      <w:tr w:rsidR="002410C9" w:rsidRPr="002410C9" w:rsidTr="002410C9">
        <w:trPr>
          <w:cantSplit/>
        </w:trPr>
        <w:tc>
          <w:tcPr>
            <w:tcW w:w="56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rFonts w:ascii="Arial" w:hAnsi="Arial" w:cs="Arial"/>
                <w:color w:val="000000"/>
                <w:sz w:val="18"/>
                <w:szCs w:val="18"/>
              </w:rPr>
            </w:pPr>
            <w:r w:rsidRPr="002410C9">
              <w:rPr>
                <w:rFonts w:ascii="Arial" w:hAnsi="Arial" w:cs="Arial"/>
                <w:color w:val="000000"/>
                <w:sz w:val="18"/>
                <w:szCs w:val="18"/>
              </w:rPr>
              <w:t>Pair 1</w:t>
            </w: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10C9" w:rsidRPr="002410C9" w:rsidRDefault="002410C9" w:rsidP="00B722DF">
            <w:pPr>
              <w:autoSpaceDE w:val="0"/>
              <w:autoSpaceDN w:val="0"/>
              <w:adjustRightInd w:val="0"/>
              <w:rPr>
                <w:rFonts w:ascii="Arial" w:hAnsi="Arial" w:cs="Arial"/>
                <w:color w:val="000000"/>
                <w:sz w:val="18"/>
                <w:szCs w:val="18"/>
              </w:rPr>
            </w:pPr>
            <w:r w:rsidRPr="002410C9">
              <w:rPr>
                <w:rFonts w:ascii="Arial" w:hAnsi="Arial" w:cs="Arial"/>
                <w:color w:val="000000"/>
                <w:sz w:val="18"/>
                <w:szCs w:val="18"/>
              </w:rPr>
              <w:t>SETYOPRE - SETYOPOST</w:t>
            </w:r>
          </w:p>
        </w:tc>
        <w:tc>
          <w:tcPr>
            <w:tcW w:w="893"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-3.70000</w:t>
            </w:r>
          </w:p>
        </w:tc>
        <w:tc>
          <w:tcPr>
            <w:tcW w:w="85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1.78001</w:t>
            </w:r>
          </w:p>
        </w:tc>
        <w:tc>
          <w:tcPr>
            <w:tcW w:w="709"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.39802</w:t>
            </w:r>
          </w:p>
        </w:tc>
        <w:tc>
          <w:tcPr>
            <w:tcW w:w="98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-4.53307</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-2.86693</w:t>
            </w:r>
          </w:p>
        </w:tc>
        <w:tc>
          <w:tcPr>
            <w:tcW w:w="709"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-9.296</w:t>
            </w:r>
          </w:p>
        </w:tc>
        <w:tc>
          <w:tcPr>
            <w:tcW w:w="425"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19</w:t>
            </w:r>
          </w:p>
        </w:tc>
        <w:tc>
          <w:tcPr>
            <w:tcW w:w="721"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410C9" w:rsidRPr="002410C9" w:rsidRDefault="002410C9" w:rsidP="00B722DF">
            <w:pPr>
              <w:autoSpaceDE w:val="0"/>
              <w:autoSpaceDN w:val="0"/>
              <w:adjustRightInd w:val="0"/>
              <w:jc w:val="right"/>
              <w:rPr>
                <w:rFonts w:ascii="Arial" w:hAnsi="Arial" w:cs="Arial"/>
                <w:color w:val="000000"/>
                <w:sz w:val="18"/>
                <w:szCs w:val="18"/>
              </w:rPr>
            </w:pPr>
            <w:r w:rsidRPr="002410C9">
              <w:rPr>
                <w:rFonts w:ascii="Arial" w:hAnsi="Arial" w:cs="Arial"/>
                <w:color w:val="000000"/>
                <w:sz w:val="18"/>
                <w:szCs w:val="18"/>
              </w:rPr>
              <w:t>.000</w:t>
            </w:r>
          </w:p>
        </w:tc>
      </w:tr>
    </w:tbl>
    <w:p w:rsidR="003C0287" w:rsidRDefault="003C0287" w:rsidP="00785AB4">
      <w:pPr>
        <w:pStyle w:val="ListParagraph"/>
        <w:spacing w:line="360" w:lineRule="auto"/>
        <w:ind w:left="360"/>
        <w:jc w:val="both"/>
        <w:rPr>
          <w:rFonts w:ascii="Arial" w:hAnsi="Arial" w:cs="Arial"/>
          <w:sz w:val="20"/>
          <w:szCs w:val="20"/>
          <w:lang w:val="id-ID"/>
        </w:rPr>
      </w:pPr>
    </w:p>
    <w:p w:rsidR="000C3899" w:rsidRDefault="0030008F" w:rsidP="0030008F">
      <w:pPr>
        <w:spacing w:line="360" w:lineRule="auto"/>
        <w:ind w:firstLine="720"/>
        <w:jc w:val="both"/>
        <w:rPr>
          <w:rFonts w:ascii="Arial" w:hAnsi="Arial" w:cs="Arial"/>
          <w:sz w:val="20"/>
          <w:szCs w:val="20"/>
          <w:lang w:val="id-ID"/>
        </w:rPr>
      </w:pPr>
      <w:r>
        <w:rPr>
          <w:rFonts w:ascii="Arial" w:hAnsi="Arial" w:cs="Arial"/>
          <w:sz w:val="20"/>
          <w:szCs w:val="20"/>
          <w:lang w:val="id-ID"/>
        </w:rPr>
        <w:lastRenderedPageBreak/>
        <w:t>Peningkatan rerata skor pretest dan posttest mengenai 4-H (Head, Heart, Hand dan Helath) di tiga lokasi penelitian menunjukkan bahwa sebagian besar pretest menunjukkan data rata-rata antara 10 – 15, sedangkan rata-rata posttest menunjukkan peningkatan dengan capaian angka antara 15 – 20 di setiap kelompok.</w:t>
      </w:r>
    </w:p>
    <w:p w:rsidR="000C3899" w:rsidRPr="0030008F" w:rsidRDefault="0030008F" w:rsidP="0030008F">
      <w:pPr>
        <w:pStyle w:val="ListParagraph"/>
        <w:spacing w:line="360" w:lineRule="auto"/>
        <w:ind w:left="0"/>
        <w:jc w:val="center"/>
        <w:rPr>
          <w:rFonts w:ascii="Arial" w:hAnsi="Arial" w:cs="Arial"/>
          <w:b/>
          <w:sz w:val="20"/>
          <w:szCs w:val="20"/>
          <w:lang w:val="id-ID"/>
        </w:rPr>
      </w:pPr>
      <w:r w:rsidRPr="0030008F">
        <w:rPr>
          <w:rFonts w:ascii="Arial" w:hAnsi="Arial" w:cs="Arial"/>
          <w:b/>
          <w:sz w:val="20"/>
          <w:szCs w:val="20"/>
          <w:lang w:val="id-ID"/>
        </w:rPr>
        <w:t>Grafik 1. Peningkatan Skor Pretest dan Posttest PKH 4H</w:t>
      </w:r>
    </w:p>
    <w:p w:rsidR="000C3899" w:rsidRDefault="000C3899" w:rsidP="0013303D">
      <w:pPr>
        <w:pStyle w:val="ListParagraph"/>
        <w:spacing w:line="360" w:lineRule="auto"/>
        <w:ind w:left="360"/>
        <w:jc w:val="center"/>
        <w:rPr>
          <w:rFonts w:ascii="Arial" w:hAnsi="Arial" w:cs="Arial"/>
          <w:sz w:val="20"/>
          <w:szCs w:val="20"/>
          <w:lang w:val="id-ID"/>
        </w:rPr>
      </w:pPr>
      <w:r w:rsidRPr="000C3899">
        <w:rPr>
          <w:rFonts w:ascii="Arial" w:hAnsi="Arial" w:cs="Arial"/>
          <w:noProof/>
          <w:sz w:val="20"/>
          <w:szCs w:val="20"/>
        </w:rPr>
        <w:drawing>
          <wp:inline distT="0" distB="0" distL="0" distR="0">
            <wp:extent cx="3743325" cy="1933575"/>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3899" w:rsidRDefault="003B526A" w:rsidP="003B526A">
      <w:pPr>
        <w:spacing w:before="120" w:line="360" w:lineRule="auto"/>
        <w:ind w:firstLine="720"/>
        <w:jc w:val="both"/>
        <w:rPr>
          <w:rFonts w:ascii="Arial" w:hAnsi="Arial" w:cs="Arial"/>
          <w:sz w:val="20"/>
          <w:szCs w:val="20"/>
          <w:lang w:val="id-ID"/>
        </w:rPr>
      </w:pPr>
      <w:r>
        <w:rPr>
          <w:rFonts w:ascii="Arial" w:hAnsi="Arial" w:cs="Arial"/>
          <w:sz w:val="20"/>
          <w:szCs w:val="20"/>
          <w:lang w:val="id-ID"/>
        </w:rPr>
        <w:t xml:space="preserve">Aspek penilaian selanjutnya untuk mengetahui apakah program PKH 4-H melalui </w:t>
      </w:r>
      <w:r w:rsidRPr="00B722DF">
        <w:rPr>
          <w:rFonts w:ascii="Arial" w:hAnsi="Arial" w:cs="Arial"/>
          <w:i/>
          <w:sz w:val="20"/>
          <w:szCs w:val="20"/>
          <w:lang w:val="id-ID"/>
        </w:rPr>
        <w:t>experiential  learning</w:t>
      </w:r>
      <w:r>
        <w:rPr>
          <w:rFonts w:ascii="Arial" w:hAnsi="Arial" w:cs="Arial"/>
          <w:sz w:val="20"/>
          <w:szCs w:val="20"/>
          <w:lang w:val="id-ID"/>
        </w:rPr>
        <w:t xml:space="preserve"> ini dapat memberikan stimulus pada warga belajar untuk meningkatkan berbagai aspek yang berhubungan dengan </w:t>
      </w:r>
      <w:r w:rsidR="00B722DF">
        <w:rPr>
          <w:rFonts w:ascii="Arial" w:hAnsi="Arial" w:cs="Arial"/>
          <w:sz w:val="20"/>
          <w:szCs w:val="20"/>
          <w:lang w:val="id-ID"/>
        </w:rPr>
        <w:t xml:space="preserve">implementasi 4-H atau tidak. Untuk itu dikembangkan instrumen yang bersifat </w:t>
      </w:r>
      <w:r w:rsidR="00B722DF" w:rsidRPr="00A559A7">
        <w:rPr>
          <w:rFonts w:ascii="Arial" w:hAnsi="Arial" w:cs="Arial"/>
          <w:i/>
          <w:sz w:val="20"/>
          <w:szCs w:val="20"/>
          <w:lang w:val="id-ID"/>
        </w:rPr>
        <w:t>self rated</w:t>
      </w:r>
      <w:r w:rsidR="00B722DF">
        <w:rPr>
          <w:rFonts w:ascii="Arial" w:hAnsi="Arial" w:cs="Arial"/>
          <w:sz w:val="20"/>
          <w:szCs w:val="20"/>
          <w:lang w:val="id-ID"/>
        </w:rPr>
        <w:t xml:space="preserve"> atau penilaian berdasarkan pada persepsi responden tentang kondisi yang dialaminya. Instrumen </w:t>
      </w:r>
      <w:r w:rsidR="00F529B4">
        <w:rPr>
          <w:rFonts w:ascii="Arial" w:hAnsi="Arial" w:cs="Arial"/>
          <w:sz w:val="20"/>
          <w:szCs w:val="20"/>
          <w:lang w:val="id-ID"/>
        </w:rPr>
        <w:t>terdiri dari 20 it</w:t>
      </w:r>
      <w:r w:rsidR="00A559A7">
        <w:rPr>
          <w:rFonts w:ascii="Arial" w:hAnsi="Arial" w:cs="Arial"/>
          <w:sz w:val="20"/>
          <w:szCs w:val="20"/>
          <w:lang w:val="id-ID"/>
        </w:rPr>
        <w:t>em pertanyaan sebagai berikut: A</w:t>
      </w:r>
      <w:r w:rsidR="00F529B4">
        <w:rPr>
          <w:rFonts w:ascii="Arial" w:hAnsi="Arial" w:cs="Arial"/>
          <w:sz w:val="20"/>
          <w:szCs w:val="20"/>
          <w:lang w:val="id-ID"/>
        </w:rPr>
        <w:t xml:space="preserve">) </w:t>
      </w:r>
      <w:r w:rsidR="00F529B4" w:rsidRPr="003B526A">
        <w:rPr>
          <w:rFonts w:ascii="Arial" w:hAnsi="Arial" w:cs="Arial"/>
          <w:sz w:val="20"/>
          <w:szCs w:val="20"/>
        </w:rPr>
        <w:t>Keinginan untuk meningkatkan keterampilan</w:t>
      </w:r>
      <w:r w:rsidR="00A559A7">
        <w:rPr>
          <w:rFonts w:ascii="Arial" w:hAnsi="Arial" w:cs="Arial"/>
          <w:sz w:val="20"/>
          <w:szCs w:val="20"/>
          <w:lang w:val="id-ID"/>
        </w:rPr>
        <w:t>; B</w:t>
      </w:r>
      <w:r w:rsidR="00F529B4">
        <w:rPr>
          <w:rFonts w:ascii="Arial" w:hAnsi="Arial" w:cs="Arial"/>
          <w:sz w:val="20"/>
          <w:szCs w:val="20"/>
          <w:lang w:val="id-ID"/>
        </w:rPr>
        <w:t xml:space="preserve">) </w:t>
      </w:r>
      <w:r w:rsidR="00F529B4" w:rsidRPr="003B526A">
        <w:rPr>
          <w:rFonts w:ascii="Arial" w:hAnsi="Arial" w:cs="Arial"/>
          <w:sz w:val="20"/>
          <w:szCs w:val="20"/>
        </w:rPr>
        <w:t>Harapan agar usaha menjadi lebih besar</w:t>
      </w:r>
      <w:r w:rsidR="00A559A7">
        <w:rPr>
          <w:rFonts w:ascii="Arial" w:hAnsi="Arial" w:cs="Arial"/>
          <w:sz w:val="20"/>
          <w:szCs w:val="20"/>
          <w:lang w:val="id-ID"/>
        </w:rPr>
        <w:t>; C</w:t>
      </w:r>
      <w:r w:rsidR="00F529B4">
        <w:rPr>
          <w:rFonts w:ascii="Arial" w:hAnsi="Arial" w:cs="Arial"/>
          <w:sz w:val="20"/>
          <w:szCs w:val="20"/>
          <w:lang w:val="id-ID"/>
        </w:rPr>
        <w:t xml:space="preserve">) </w:t>
      </w:r>
      <w:r w:rsidR="00F529B4" w:rsidRPr="003B526A">
        <w:rPr>
          <w:rFonts w:ascii="Arial" w:hAnsi="Arial" w:cs="Arial"/>
          <w:sz w:val="20"/>
          <w:szCs w:val="20"/>
        </w:rPr>
        <w:t xml:space="preserve">Harapan agar pengelolaan usaha semakin </w:t>
      </w:r>
      <w:r w:rsidR="00F529B4">
        <w:rPr>
          <w:rFonts w:ascii="Arial" w:hAnsi="Arial" w:cs="Arial"/>
          <w:sz w:val="20"/>
          <w:szCs w:val="20"/>
        </w:rPr>
        <w:t>professional</w:t>
      </w:r>
      <w:r w:rsidR="00F529B4">
        <w:rPr>
          <w:rFonts w:ascii="Arial" w:hAnsi="Arial" w:cs="Arial"/>
          <w:sz w:val="20"/>
          <w:szCs w:val="20"/>
          <w:lang w:val="id-ID"/>
        </w:rPr>
        <w:t xml:space="preserve">; </w:t>
      </w:r>
      <w:r w:rsidR="00A559A7">
        <w:rPr>
          <w:rFonts w:ascii="Arial" w:hAnsi="Arial" w:cs="Arial"/>
          <w:sz w:val="20"/>
          <w:szCs w:val="20"/>
          <w:lang w:val="id-ID"/>
        </w:rPr>
        <w:t>D</w:t>
      </w:r>
      <w:r w:rsidR="00F529B4">
        <w:rPr>
          <w:rFonts w:ascii="Arial" w:hAnsi="Arial" w:cs="Arial"/>
          <w:sz w:val="20"/>
          <w:szCs w:val="20"/>
          <w:lang w:val="id-ID"/>
        </w:rPr>
        <w:t xml:space="preserve">) </w:t>
      </w:r>
      <w:r w:rsidR="00F529B4" w:rsidRPr="003B526A">
        <w:rPr>
          <w:rFonts w:ascii="Arial" w:hAnsi="Arial" w:cs="Arial"/>
          <w:sz w:val="20"/>
          <w:szCs w:val="20"/>
        </w:rPr>
        <w:t>Harapan agar aktivitas usaha yang dijalankan lebih menyenangkan</w:t>
      </w:r>
      <w:r w:rsidR="00A559A7">
        <w:rPr>
          <w:rFonts w:ascii="Arial" w:hAnsi="Arial" w:cs="Arial"/>
          <w:sz w:val="20"/>
          <w:szCs w:val="20"/>
          <w:lang w:val="id-ID"/>
        </w:rPr>
        <w:t>; E</w:t>
      </w:r>
      <w:r w:rsidR="00F529B4">
        <w:rPr>
          <w:rFonts w:ascii="Arial" w:hAnsi="Arial" w:cs="Arial"/>
          <w:sz w:val="20"/>
          <w:szCs w:val="20"/>
          <w:lang w:val="id-ID"/>
        </w:rPr>
        <w:t xml:space="preserve">) Keberanian untuk mengungkapkan masalah secara terbuka; </w:t>
      </w:r>
      <w:r w:rsidR="00A559A7">
        <w:rPr>
          <w:rFonts w:ascii="Arial" w:hAnsi="Arial" w:cs="Arial"/>
          <w:sz w:val="20"/>
          <w:szCs w:val="20"/>
          <w:lang w:val="id-ID"/>
        </w:rPr>
        <w:t>F</w:t>
      </w:r>
      <w:r w:rsidR="00F529B4">
        <w:rPr>
          <w:rFonts w:ascii="Arial" w:hAnsi="Arial" w:cs="Arial"/>
          <w:sz w:val="20"/>
          <w:szCs w:val="20"/>
          <w:lang w:val="id-ID"/>
        </w:rPr>
        <w:t xml:space="preserve">) </w:t>
      </w:r>
      <w:r w:rsidR="00F529B4" w:rsidRPr="003B526A">
        <w:rPr>
          <w:rFonts w:ascii="Arial" w:hAnsi="Arial" w:cs="Arial"/>
          <w:sz w:val="20"/>
          <w:szCs w:val="20"/>
        </w:rPr>
        <w:t>Tingkat kepercayaan terhadap anggota lain</w:t>
      </w:r>
      <w:r w:rsidR="00F529B4">
        <w:rPr>
          <w:rFonts w:ascii="Arial" w:hAnsi="Arial" w:cs="Arial"/>
          <w:sz w:val="20"/>
          <w:szCs w:val="20"/>
          <w:lang w:val="id-ID"/>
        </w:rPr>
        <w:t xml:space="preserve">; </w:t>
      </w:r>
      <w:r w:rsidR="00A559A7">
        <w:rPr>
          <w:rFonts w:ascii="Arial" w:hAnsi="Arial" w:cs="Arial"/>
          <w:sz w:val="20"/>
          <w:szCs w:val="20"/>
          <w:lang w:val="id-ID"/>
        </w:rPr>
        <w:t>G</w:t>
      </w:r>
      <w:r w:rsidR="00F529B4">
        <w:rPr>
          <w:rFonts w:ascii="Arial" w:hAnsi="Arial" w:cs="Arial"/>
          <w:sz w:val="20"/>
          <w:szCs w:val="20"/>
          <w:lang w:val="id-ID"/>
        </w:rPr>
        <w:t xml:space="preserve">) </w:t>
      </w:r>
      <w:r w:rsidR="00F529B4" w:rsidRPr="003B526A">
        <w:rPr>
          <w:rFonts w:ascii="Arial" w:hAnsi="Arial" w:cs="Arial"/>
          <w:sz w:val="20"/>
          <w:szCs w:val="20"/>
        </w:rPr>
        <w:t>Kerja sama dalam dalam tim/divisi dan antar tim/divisi</w:t>
      </w:r>
      <w:r w:rsidR="00F529B4">
        <w:rPr>
          <w:rFonts w:ascii="Arial" w:hAnsi="Arial" w:cs="Arial"/>
          <w:sz w:val="20"/>
          <w:szCs w:val="20"/>
          <w:lang w:val="id-ID"/>
        </w:rPr>
        <w:t xml:space="preserve">; </w:t>
      </w:r>
      <w:r w:rsidR="00A559A7">
        <w:rPr>
          <w:rFonts w:ascii="Arial" w:hAnsi="Arial" w:cs="Arial"/>
          <w:sz w:val="20"/>
          <w:szCs w:val="20"/>
          <w:lang w:val="id-ID"/>
        </w:rPr>
        <w:t>H</w:t>
      </w:r>
      <w:r w:rsidR="00F529B4">
        <w:rPr>
          <w:rFonts w:ascii="Arial" w:hAnsi="Arial" w:cs="Arial"/>
          <w:sz w:val="20"/>
          <w:szCs w:val="20"/>
          <w:lang w:val="id-ID"/>
        </w:rPr>
        <w:t xml:space="preserve">) </w:t>
      </w:r>
      <w:r w:rsidR="00F529B4" w:rsidRPr="003B526A">
        <w:rPr>
          <w:rFonts w:ascii="Arial" w:hAnsi="Arial" w:cs="Arial"/>
          <w:sz w:val="20"/>
          <w:szCs w:val="20"/>
        </w:rPr>
        <w:t>Keinginan untuk bekerjasama dengan pihak lain diluar kelompok</w:t>
      </w:r>
      <w:r w:rsidR="00F529B4">
        <w:rPr>
          <w:rFonts w:ascii="Arial" w:hAnsi="Arial" w:cs="Arial"/>
          <w:sz w:val="20"/>
          <w:szCs w:val="20"/>
          <w:lang w:val="id-ID"/>
        </w:rPr>
        <w:t xml:space="preserve">; </w:t>
      </w:r>
      <w:r w:rsidR="00A559A7">
        <w:rPr>
          <w:rFonts w:ascii="Arial" w:hAnsi="Arial" w:cs="Arial"/>
          <w:sz w:val="20"/>
          <w:szCs w:val="20"/>
          <w:lang w:val="id-ID"/>
        </w:rPr>
        <w:t>I</w:t>
      </w:r>
      <w:r w:rsidR="00F529B4">
        <w:rPr>
          <w:rFonts w:ascii="Arial" w:hAnsi="Arial" w:cs="Arial"/>
          <w:sz w:val="20"/>
          <w:szCs w:val="20"/>
          <w:lang w:val="id-ID"/>
        </w:rPr>
        <w:t xml:space="preserve">) </w:t>
      </w:r>
      <w:r w:rsidR="00F529B4" w:rsidRPr="003B526A">
        <w:rPr>
          <w:rFonts w:ascii="Arial" w:hAnsi="Arial" w:cs="Arial"/>
          <w:sz w:val="20"/>
          <w:szCs w:val="20"/>
        </w:rPr>
        <w:t>Tingkat saling pengertian antar tim/divisi</w:t>
      </w:r>
      <w:r w:rsidR="00F529B4">
        <w:rPr>
          <w:rFonts w:ascii="Arial" w:hAnsi="Arial" w:cs="Arial"/>
          <w:sz w:val="20"/>
          <w:szCs w:val="20"/>
          <w:lang w:val="id-ID"/>
        </w:rPr>
        <w:t xml:space="preserve">; </w:t>
      </w:r>
      <w:r w:rsidR="00A559A7">
        <w:rPr>
          <w:rFonts w:ascii="Arial" w:hAnsi="Arial" w:cs="Arial"/>
          <w:sz w:val="20"/>
          <w:szCs w:val="20"/>
          <w:lang w:val="id-ID"/>
        </w:rPr>
        <w:t>J</w:t>
      </w:r>
      <w:r w:rsidR="00F529B4">
        <w:rPr>
          <w:rFonts w:ascii="Arial" w:hAnsi="Arial" w:cs="Arial"/>
          <w:sz w:val="20"/>
          <w:szCs w:val="20"/>
          <w:lang w:val="id-ID"/>
        </w:rPr>
        <w:t xml:space="preserve">) </w:t>
      </w:r>
      <w:r w:rsidR="00F529B4" w:rsidRPr="003B526A">
        <w:rPr>
          <w:rFonts w:ascii="Arial" w:hAnsi="Arial" w:cs="Arial"/>
          <w:sz w:val="20"/>
          <w:szCs w:val="20"/>
        </w:rPr>
        <w:t>Keinginan untuk memperluas jaringan komunikasi</w:t>
      </w:r>
      <w:r w:rsidR="00F529B4">
        <w:rPr>
          <w:rFonts w:ascii="Arial" w:hAnsi="Arial" w:cs="Arial"/>
          <w:sz w:val="20"/>
          <w:szCs w:val="20"/>
          <w:lang w:val="id-ID"/>
        </w:rPr>
        <w:t xml:space="preserve">; </w:t>
      </w:r>
      <w:r w:rsidR="00A559A7">
        <w:rPr>
          <w:rFonts w:ascii="Arial" w:hAnsi="Arial" w:cs="Arial"/>
          <w:sz w:val="20"/>
          <w:szCs w:val="20"/>
          <w:lang w:val="id-ID"/>
        </w:rPr>
        <w:t>K</w:t>
      </w:r>
      <w:r w:rsidR="00F529B4">
        <w:rPr>
          <w:rFonts w:ascii="Arial" w:hAnsi="Arial" w:cs="Arial"/>
          <w:sz w:val="20"/>
          <w:szCs w:val="20"/>
          <w:lang w:val="id-ID"/>
        </w:rPr>
        <w:t xml:space="preserve">) </w:t>
      </w:r>
      <w:r w:rsidR="00F529B4" w:rsidRPr="003B526A">
        <w:rPr>
          <w:rFonts w:ascii="Arial" w:hAnsi="Arial" w:cs="Arial"/>
          <w:sz w:val="20"/>
          <w:szCs w:val="20"/>
        </w:rPr>
        <w:t>Dorongan untuk menjadi pemimpin atau penanggung jawab</w:t>
      </w:r>
      <w:r w:rsidR="00A559A7">
        <w:rPr>
          <w:rFonts w:ascii="Arial" w:hAnsi="Arial" w:cs="Arial"/>
          <w:sz w:val="20"/>
          <w:szCs w:val="20"/>
          <w:lang w:val="id-ID"/>
        </w:rPr>
        <w:t>; L</w:t>
      </w:r>
      <w:r w:rsidR="00F529B4">
        <w:rPr>
          <w:rFonts w:ascii="Arial" w:hAnsi="Arial" w:cs="Arial"/>
          <w:sz w:val="20"/>
          <w:szCs w:val="20"/>
          <w:lang w:val="id-ID"/>
        </w:rPr>
        <w:t xml:space="preserve">) </w:t>
      </w:r>
      <w:r w:rsidR="00F529B4" w:rsidRPr="003B526A">
        <w:rPr>
          <w:rFonts w:ascii="Arial" w:hAnsi="Arial" w:cs="Arial"/>
          <w:sz w:val="20"/>
          <w:szCs w:val="20"/>
        </w:rPr>
        <w:t>Kesediaan untuk saling memberikan masukan antar divisi</w:t>
      </w:r>
      <w:r w:rsidR="00F529B4">
        <w:rPr>
          <w:rFonts w:ascii="Arial" w:hAnsi="Arial" w:cs="Arial"/>
          <w:sz w:val="20"/>
          <w:szCs w:val="20"/>
          <w:lang w:val="id-ID"/>
        </w:rPr>
        <w:t xml:space="preserve">; </w:t>
      </w:r>
      <w:r w:rsidR="00A559A7">
        <w:rPr>
          <w:rFonts w:ascii="Arial" w:hAnsi="Arial" w:cs="Arial"/>
          <w:sz w:val="20"/>
          <w:szCs w:val="20"/>
          <w:lang w:val="id-ID"/>
        </w:rPr>
        <w:t>M</w:t>
      </w:r>
      <w:r w:rsidR="00F529B4">
        <w:rPr>
          <w:rFonts w:ascii="Arial" w:hAnsi="Arial" w:cs="Arial"/>
          <w:sz w:val="20"/>
          <w:szCs w:val="20"/>
          <w:lang w:val="id-ID"/>
        </w:rPr>
        <w:t xml:space="preserve">) </w:t>
      </w:r>
      <w:r w:rsidR="00F529B4" w:rsidRPr="003B526A">
        <w:rPr>
          <w:rFonts w:ascii="Arial" w:hAnsi="Arial" w:cs="Arial"/>
          <w:sz w:val="20"/>
          <w:szCs w:val="20"/>
        </w:rPr>
        <w:t>Keyakinan untuk menjalankan usaha dengan jujur dan beretika</w:t>
      </w:r>
      <w:r w:rsidR="00F529B4">
        <w:rPr>
          <w:rFonts w:ascii="Arial" w:hAnsi="Arial" w:cs="Arial"/>
          <w:sz w:val="20"/>
          <w:szCs w:val="20"/>
          <w:lang w:val="id-ID"/>
        </w:rPr>
        <w:t xml:space="preserve">; </w:t>
      </w:r>
      <w:r w:rsidR="00A559A7">
        <w:rPr>
          <w:rFonts w:ascii="Arial" w:hAnsi="Arial" w:cs="Arial"/>
          <w:sz w:val="20"/>
          <w:szCs w:val="20"/>
          <w:lang w:val="id-ID"/>
        </w:rPr>
        <w:t>N</w:t>
      </w:r>
      <w:r w:rsidR="00F529B4">
        <w:rPr>
          <w:rFonts w:ascii="Arial" w:hAnsi="Arial" w:cs="Arial"/>
          <w:sz w:val="20"/>
          <w:szCs w:val="20"/>
          <w:lang w:val="id-ID"/>
        </w:rPr>
        <w:t xml:space="preserve">) </w:t>
      </w:r>
      <w:r w:rsidR="00F529B4" w:rsidRPr="003B526A">
        <w:rPr>
          <w:rFonts w:ascii="Arial" w:hAnsi="Arial" w:cs="Arial"/>
          <w:sz w:val="20"/>
          <w:szCs w:val="20"/>
        </w:rPr>
        <w:t>Harapan untuk  menjadikan paguyuban sebagai tempat yang nyaman</w:t>
      </w:r>
      <w:r w:rsidR="00F529B4">
        <w:rPr>
          <w:rFonts w:ascii="Arial" w:hAnsi="Arial" w:cs="Arial"/>
          <w:sz w:val="20"/>
          <w:szCs w:val="20"/>
          <w:lang w:val="id-ID"/>
        </w:rPr>
        <w:t xml:space="preserve">; </w:t>
      </w:r>
      <w:r w:rsidR="00A559A7">
        <w:rPr>
          <w:rFonts w:ascii="Arial" w:hAnsi="Arial" w:cs="Arial"/>
          <w:sz w:val="20"/>
          <w:szCs w:val="20"/>
          <w:lang w:val="id-ID"/>
        </w:rPr>
        <w:t>O</w:t>
      </w:r>
      <w:r w:rsidR="00F529B4">
        <w:rPr>
          <w:rFonts w:ascii="Arial" w:hAnsi="Arial" w:cs="Arial"/>
          <w:sz w:val="20"/>
          <w:szCs w:val="20"/>
          <w:lang w:val="id-ID"/>
        </w:rPr>
        <w:t xml:space="preserve">) </w:t>
      </w:r>
      <w:r w:rsidR="00F529B4" w:rsidRPr="003B526A">
        <w:rPr>
          <w:rFonts w:ascii="Arial" w:hAnsi="Arial" w:cs="Arial"/>
          <w:sz w:val="20"/>
          <w:szCs w:val="20"/>
        </w:rPr>
        <w:t>Keyakinan akan potensi yang dimiliki diri sendiri</w:t>
      </w:r>
      <w:r w:rsidR="00F529B4">
        <w:rPr>
          <w:rFonts w:ascii="Arial" w:hAnsi="Arial" w:cs="Arial"/>
          <w:sz w:val="20"/>
          <w:szCs w:val="20"/>
          <w:lang w:val="id-ID"/>
        </w:rPr>
        <w:t xml:space="preserve">; </w:t>
      </w:r>
      <w:r w:rsidR="00A559A7">
        <w:rPr>
          <w:rFonts w:ascii="Arial" w:hAnsi="Arial" w:cs="Arial"/>
          <w:sz w:val="20"/>
          <w:szCs w:val="20"/>
          <w:lang w:val="id-ID"/>
        </w:rPr>
        <w:t>P</w:t>
      </w:r>
      <w:r w:rsidR="00F529B4">
        <w:rPr>
          <w:rFonts w:ascii="Arial" w:hAnsi="Arial" w:cs="Arial"/>
          <w:sz w:val="20"/>
          <w:szCs w:val="20"/>
          <w:lang w:val="id-ID"/>
        </w:rPr>
        <w:t xml:space="preserve">) </w:t>
      </w:r>
      <w:r w:rsidR="00F529B4" w:rsidRPr="003B526A">
        <w:rPr>
          <w:rFonts w:ascii="Arial" w:hAnsi="Arial" w:cs="Arial"/>
          <w:sz w:val="20"/>
          <w:szCs w:val="20"/>
        </w:rPr>
        <w:t>Dorongan untuk tertib dalam melaksanakan peraturan</w:t>
      </w:r>
      <w:r w:rsidR="00F529B4">
        <w:rPr>
          <w:rFonts w:ascii="Arial" w:hAnsi="Arial" w:cs="Arial"/>
          <w:sz w:val="20"/>
          <w:szCs w:val="20"/>
          <w:lang w:val="id-ID"/>
        </w:rPr>
        <w:t xml:space="preserve">; </w:t>
      </w:r>
      <w:r w:rsidR="00A559A7">
        <w:rPr>
          <w:rFonts w:ascii="Arial" w:hAnsi="Arial" w:cs="Arial"/>
          <w:sz w:val="20"/>
          <w:szCs w:val="20"/>
          <w:lang w:val="id-ID"/>
        </w:rPr>
        <w:t>Q</w:t>
      </w:r>
      <w:r w:rsidR="00F529B4">
        <w:rPr>
          <w:rFonts w:ascii="Arial" w:hAnsi="Arial" w:cs="Arial"/>
          <w:sz w:val="20"/>
          <w:szCs w:val="20"/>
          <w:lang w:val="id-ID"/>
        </w:rPr>
        <w:t xml:space="preserve">) </w:t>
      </w:r>
      <w:r w:rsidR="00F529B4" w:rsidRPr="003B526A">
        <w:rPr>
          <w:rFonts w:ascii="Arial" w:hAnsi="Arial" w:cs="Arial"/>
          <w:sz w:val="20"/>
          <w:szCs w:val="20"/>
        </w:rPr>
        <w:t>Dorongan untuk membuat lingkungan kerja yang bersih</w:t>
      </w:r>
      <w:r w:rsidR="00F529B4">
        <w:rPr>
          <w:rFonts w:ascii="Arial" w:hAnsi="Arial" w:cs="Arial"/>
          <w:sz w:val="20"/>
          <w:szCs w:val="20"/>
          <w:lang w:val="id-ID"/>
        </w:rPr>
        <w:t xml:space="preserve">; </w:t>
      </w:r>
      <w:r w:rsidR="00A559A7">
        <w:rPr>
          <w:rFonts w:ascii="Arial" w:hAnsi="Arial" w:cs="Arial"/>
          <w:sz w:val="20"/>
          <w:szCs w:val="20"/>
          <w:lang w:val="id-ID"/>
        </w:rPr>
        <w:t>R</w:t>
      </w:r>
      <w:r w:rsidR="00F529B4">
        <w:rPr>
          <w:rFonts w:ascii="Arial" w:hAnsi="Arial" w:cs="Arial"/>
          <w:sz w:val="20"/>
          <w:szCs w:val="20"/>
          <w:lang w:val="id-ID"/>
        </w:rPr>
        <w:t xml:space="preserve">) </w:t>
      </w:r>
      <w:r w:rsidR="00F529B4" w:rsidRPr="003B526A">
        <w:rPr>
          <w:rFonts w:ascii="Arial" w:hAnsi="Arial" w:cs="Arial"/>
          <w:sz w:val="20"/>
          <w:szCs w:val="20"/>
        </w:rPr>
        <w:t>Harapan untuk mampu mengatasi tekanan/stres pekerjaan</w:t>
      </w:r>
      <w:r w:rsidR="00F529B4">
        <w:rPr>
          <w:rFonts w:ascii="Arial" w:hAnsi="Arial" w:cs="Arial"/>
          <w:sz w:val="20"/>
          <w:szCs w:val="20"/>
          <w:lang w:val="id-ID"/>
        </w:rPr>
        <w:t xml:space="preserve">; </w:t>
      </w:r>
      <w:r w:rsidR="00A559A7">
        <w:rPr>
          <w:rFonts w:ascii="Arial" w:hAnsi="Arial" w:cs="Arial"/>
          <w:sz w:val="20"/>
          <w:szCs w:val="20"/>
          <w:lang w:val="id-ID"/>
        </w:rPr>
        <w:t>S</w:t>
      </w:r>
      <w:r w:rsidR="00F529B4">
        <w:rPr>
          <w:rFonts w:ascii="Arial" w:hAnsi="Arial" w:cs="Arial"/>
          <w:sz w:val="20"/>
          <w:szCs w:val="20"/>
          <w:lang w:val="id-ID"/>
        </w:rPr>
        <w:t xml:space="preserve">) </w:t>
      </w:r>
      <w:r w:rsidR="00F529B4" w:rsidRPr="003B526A">
        <w:rPr>
          <w:rFonts w:ascii="Arial" w:hAnsi="Arial" w:cs="Arial"/>
          <w:sz w:val="20"/>
          <w:szCs w:val="20"/>
        </w:rPr>
        <w:t>Dorongan untuk menjaga kesehatan tubuh</w:t>
      </w:r>
      <w:r w:rsidR="00F529B4">
        <w:rPr>
          <w:rFonts w:ascii="Arial" w:hAnsi="Arial" w:cs="Arial"/>
          <w:sz w:val="20"/>
          <w:szCs w:val="20"/>
          <w:lang w:val="id-ID"/>
        </w:rPr>
        <w:t xml:space="preserve">; </w:t>
      </w:r>
      <w:r w:rsidR="00A559A7">
        <w:rPr>
          <w:rFonts w:ascii="Arial" w:hAnsi="Arial" w:cs="Arial"/>
          <w:sz w:val="20"/>
          <w:szCs w:val="20"/>
          <w:lang w:val="id-ID"/>
        </w:rPr>
        <w:t>T</w:t>
      </w:r>
      <w:r w:rsidR="00F529B4">
        <w:rPr>
          <w:rFonts w:ascii="Arial" w:hAnsi="Arial" w:cs="Arial"/>
          <w:sz w:val="20"/>
          <w:szCs w:val="20"/>
          <w:lang w:val="id-ID"/>
        </w:rPr>
        <w:t xml:space="preserve">) </w:t>
      </w:r>
      <w:r w:rsidR="00F529B4" w:rsidRPr="003B526A">
        <w:rPr>
          <w:rFonts w:ascii="Arial" w:hAnsi="Arial" w:cs="Arial"/>
          <w:sz w:val="20"/>
          <w:szCs w:val="20"/>
        </w:rPr>
        <w:t>Dorongan untuk menjaga setiap perlengkapan yang digunakan selalu higienis/bersih.</w:t>
      </w:r>
    </w:p>
    <w:p w:rsidR="00A559A7" w:rsidRDefault="00A559A7" w:rsidP="00E272FA">
      <w:pPr>
        <w:spacing w:before="120" w:line="360" w:lineRule="auto"/>
        <w:ind w:firstLine="720"/>
        <w:jc w:val="both"/>
        <w:rPr>
          <w:rFonts w:ascii="Arial" w:hAnsi="Arial" w:cs="Arial"/>
          <w:sz w:val="20"/>
          <w:szCs w:val="20"/>
          <w:lang w:val="id-ID"/>
        </w:rPr>
      </w:pPr>
      <w:r>
        <w:rPr>
          <w:rFonts w:ascii="Arial" w:hAnsi="Arial" w:cs="Arial"/>
          <w:sz w:val="20"/>
          <w:szCs w:val="20"/>
          <w:lang w:val="id-ID"/>
        </w:rPr>
        <w:t xml:space="preserve">Berdasarkan hasil penghitungan rata-rata kecenderenguan sebelum mengikuti dan setelah mengikuti program PKH 4-H diperoleh data </w:t>
      </w:r>
      <w:r w:rsidR="00E272FA">
        <w:rPr>
          <w:rFonts w:ascii="Arial" w:hAnsi="Arial" w:cs="Arial"/>
          <w:sz w:val="20"/>
          <w:szCs w:val="20"/>
          <w:lang w:val="id-ID"/>
        </w:rPr>
        <w:t xml:space="preserve">tentang harapan dan persepsi </w:t>
      </w:r>
      <w:r w:rsidR="00E272FA">
        <w:rPr>
          <w:rFonts w:ascii="Arial" w:hAnsi="Arial" w:cs="Arial"/>
          <w:sz w:val="20"/>
          <w:szCs w:val="20"/>
          <w:lang w:val="id-ID"/>
        </w:rPr>
        <w:lastRenderedPageBreak/>
        <w:t>warga belajar untuk menjalankan prinsip yang berkaitan dengan pokok-pokok aspek PKH 4-H. Kecenderungan dinilai berdasarkan 5 (lima) tingkatan, yaitu: 1: sangat rendah; 2: cukup rendah: 3: sedang; 4: tinggi; dan 5: sangat tinggi. Berdasarkan perhitungan peraspek, diperoleh grafik capaian dari tiga lokasi penelitian sebagai berikut:</w:t>
      </w:r>
    </w:p>
    <w:p w:rsidR="00A559A7" w:rsidRPr="00A559A7" w:rsidRDefault="00A559A7" w:rsidP="00A559A7">
      <w:pPr>
        <w:spacing w:before="120" w:line="360" w:lineRule="auto"/>
        <w:jc w:val="center"/>
        <w:rPr>
          <w:rFonts w:ascii="Arial" w:hAnsi="Arial" w:cs="Arial"/>
          <w:b/>
          <w:sz w:val="20"/>
          <w:szCs w:val="20"/>
          <w:lang w:val="id-ID"/>
        </w:rPr>
      </w:pPr>
      <w:r w:rsidRPr="00A559A7">
        <w:rPr>
          <w:rFonts w:ascii="Arial" w:hAnsi="Arial" w:cs="Arial"/>
          <w:b/>
          <w:sz w:val="20"/>
          <w:szCs w:val="20"/>
          <w:lang w:val="id-ID"/>
        </w:rPr>
        <w:t>Grafik 2 Dorongan untuk Menjalankan Prinsip PKH 4-H</w:t>
      </w:r>
    </w:p>
    <w:p w:rsidR="00A559A7" w:rsidRDefault="00A559A7" w:rsidP="00A559A7">
      <w:pPr>
        <w:spacing w:before="120" w:line="360" w:lineRule="auto"/>
        <w:jc w:val="center"/>
        <w:rPr>
          <w:rFonts w:ascii="Arial" w:hAnsi="Arial" w:cs="Arial"/>
          <w:sz w:val="20"/>
          <w:szCs w:val="20"/>
          <w:lang w:val="id-ID"/>
        </w:rPr>
      </w:pPr>
      <w:r w:rsidRPr="00A559A7">
        <w:rPr>
          <w:rFonts w:ascii="Arial" w:hAnsi="Arial" w:cs="Arial"/>
          <w:noProof/>
          <w:sz w:val="20"/>
          <w:szCs w:val="20"/>
        </w:rPr>
        <w:drawing>
          <wp:inline distT="0" distB="0" distL="0" distR="0">
            <wp:extent cx="4572000" cy="27432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59A7" w:rsidRDefault="00E272FA" w:rsidP="00E272FA">
      <w:pPr>
        <w:spacing w:before="120" w:line="360" w:lineRule="auto"/>
        <w:ind w:firstLine="720"/>
        <w:jc w:val="both"/>
        <w:rPr>
          <w:rFonts w:ascii="Arial" w:hAnsi="Arial" w:cs="Arial"/>
          <w:sz w:val="20"/>
          <w:szCs w:val="20"/>
          <w:lang w:val="id-ID"/>
        </w:rPr>
      </w:pPr>
      <w:r>
        <w:rPr>
          <w:rFonts w:ascii="Arial" w:hAnsi="Arial" w:cs="Arial"/>
          <w:sz w:val="20"/>
          <w:szCs w:val="20"/>
          <w:lang w:val="id-ID"/>
        </w:rPr>
        <w:t>Dari grafik di atas dapat dilihat bahwa seluruh aspek 4-H yang diwakili oleh 20 item pernyataan menunjukkan peningkatan dari kondisi “cukup rendah” meningkat menjadi  “tinggi”, dari “sangat rendah” menuju “sedang” dan “sedang” menuju “tinggi”. Berdasarkan kondisi ini dapat ditarik kesimpulan bahwa kesadaran warga belajar untuk menerapkan/menjalankan prinsip PKH 4-H mengalami peningkatan.</w:t>
      </w:r>
    </w:p>
    <w:p w:rsidR="00F529B4" w:rsidRPr="00F529B4" w:rsidRDefault="00F529B4" w:rsidP="003B526A">
      <w:pPr>
        <w:spacing w:before="120" w:line="360" w:lineRule="auto"/>
        <w:ind w:firstLine="720"/>
        <w:jc w:val="both"/>
        <w:rPr>
          <w:rFonts w:ascii="Arial" w:hAnsi="Arial" w:cs="Arial"/>
          <w:sz w:val="20"/>
          <w:szCs w:val="20"/>
          <w:lang w:val="id-ID"/>
        </w:rPr>
      </w:pPr>
    </w:p>
    <w:p w:rsidR="00A769A2" w:rsidRPr="009C1894" w:rsidRDefault="00A769A2" w:rsidP="00C86C27">
      <w:pPr>
        <w:jc w:val="center"/>
        <w:rPr>
          <w:rFonts w:ascii="Arial" w:hAnsi="Arial" w:cs="Arial"/>
          <w:b/>
          <w:sz w:val="20"/>
          <w:szCs w:val="20"/>
          <w:lang w:val="id-ID"/>
        </w:rPr>
      </w:pPr>
      <w:r w:rsidRPr="00C86C27">
        <w:rPr>
          <w:rFonts w:ascii="Arial" w:hAnsi="Arial" w:cs="Arial"/>
          <w:b/>
          <w:sz w:val="26"/>
          <w:szCs w:val="20"/>
          <w:lang w:val="id-ID"/>
        </w:rPr>
        <w:t>KESIMPULAN</w:t>
      </w:r>
    </w:p>
    <w:p w:rsidR="00425F5B" w:rsidRDefault="00425F5B" w:rsidP="00013FBC">
      <w:pPr>
        <w:jc w:val="both"/>
        <w:rPr>
          <w:rFonts w:ascii="Arial" w:hAnsi="Arial" w:cs="Arial"/>
          <w:sz w:val="20"/>
          <w:szCs w:val="20"/>
          <w:lang w:val="id-ID"/>
        </w:rPr>
      </w:pPr>
    </w:p>
    <w:p w:rsidR="00C86C27" w:rsidRPr="00C86C27" w:rsidRDefault="00C86C27" w:rsidP="00C86C27">
      <w:pPr>
        <w:spacing w:line="360" w:lineRule="auto"/>
        <w:ind w:firstLine="720"/>
        <w:jc w:val="both"/>
        <w:rPr>
          <w:rFonts w:ascii="Arial" w:hAnsi="Arial" w:cs="Arial"/>
          <w:sz w:val="20"/>
          <w:szCs w:val="20"/>
          <w:lang w:val="id-ID"/>
        </w:rPr>
      </w:pPr>
      <w:r w:rsidRPr="00C86C27">
        <w:rPr>
          <w:rFonts w:ascii="Arial" w:hAnsi="Arial" w:cs="Arial"/>
          <w:sz w:val="20"/>
          <w:szCs w:val="20"/>
          <w:lang w:val="id-ID"/>
        </w:rPr>
        <w:t>Kelompok-kelompok masyarakat di pedesaan yang diasumsikan miskin sebagai akibat kurangnya pengetahuan dan keterampilan tidak selamanya dapat dibenarkan. Hal ini didasarkan pada hasil temuan penelitian yang menunjukkan bahwa warga masyarakat di tiga kelompok sebagian besar telah banyak mengikuti berbagai macam pelatihan keterampilan namun terkendala oleh berabagai macam hal seperti modal dan kesempatan memasarkan produk yang mereka hasilkan sehingga hasil pelatihan tidak optimal dan tidak berdampak pada peningkatan ekonomi masyarakat.</w:t>
      </w:r>
    </w:p>
    <w:p w:rsidR="00C86C27" w:rsidRPr="00C86C27" w:rsidRDefault="00C86C27" w:rsidP="00C86C27">
      <w:pPr>
        <w:spacing w:line="360" w:lineRule="auto"/>
        <w:ind w:firstLine="720"/>
        <w:jc w:val="both"/>
        <w:rPr>
          <w:rFonts w:ascii="Arial" w:hAnsi="Arial" w:cs="Arial"/>
          <w:sz w:val="20"/>
          <w:szCs w:val="20"/>
          <w:lang w:val="id-ID"/>
        </w:rPr>
      </w:pPr>
      <w:r w:rsidRPr="00C86C27">
        <w:rPr>
          <w:rFonts w:ascii="Arial" w:hAnsi="Arial" w:cs="Arial"/>
          <w:sz w:val="20"/>
          <w:szCs w:val="20"/>
          <w:lang w:val="id-ID"/>
        </w:rPr>
        <w:t>Model Pendidikan Kecakapan Hidup 4-H (</w:t>
      </w:r>
      <w:r w:rsidRPr="00C86C27">
        <w:rPr>
          <w:rFonts w:ascii="Arial" w:hAnsi="Arial" w:cs="Arial"/>
          <w:i/>
          <w:sz w:val="20"/>
          <w:szCs w:val="20"/>
          <w:lang w:val="id-ID"/>
        </w:rPr>
        <w:t>Head, Heart, Hand and Health</w:t>
      </w:r>
      <w:r w:rsidRPr="00C86C27">
        <w:rPr>
          <w:rFonts w:ascii="Arial" w:hAnsi="Arial" w:cs="Arial"/>
          <w:sz w:val="20"/>
          <w:szCs w:val="20"/>
          <w:lang w:val="id-ID"/>
        </w:rPr>
        <w:t>) berbasis kewirausahaan melalui experiential learning dikembangkan sebagai upaya mengoptimalkan pengalaman-pengalaman masyarakat berupa akumulasi pengetahuan-</w:t>
      </w:r>
      <w:r w:rsidRPr="00C86C27">
        <w:rPr>
          <w:rFonts w:ascii="Arial" w:hAnsi="Arial" w:cs="Arial"/>
          <w:sz w:val="20"/>
          <w:szCs w:val="20"/>
          <w:lang w:val="id-ID"/>
        </w:rPr>
        <w:lastRenderedPageBreak/>
        <w:t xml:space="preserve">pengetahuan mereka di masa lalu sehingga dapat dikembangkan menjadi pengetahuan baru dan dapat diimplementasikan dalam kehidupan saat ini. Pendekatan-pendekatan seperti diskusi  kasus (pengalaman sendiri atau perusahaan), kunjungan lapangan, problem solving, pengembangan rencana tindakan serta mendatangkan praktisi bisnis cukup mampu mendorong masyarakat yang terlibat dalam penelitian untuk mengimplementasikan salah satu keterampilan mereka yang paling potensial untuk dikembangkan sebagai usaha kelompok. </w:t>
      </w:r>
    </w:p>
    <w:p w:rsidR="00C86C27" w:rsidRPr="00C86C27" w:rsidRDefault="00BF20E0" w:rsidP="00C86C27">
      <w:pPr>
        <w:spacing w:line="360" w:lineRule="auto"/>
        <w:ind w:firstLine="720"/>
        <w:jc w:val="both"/>
        <w:rPr>
          <w:rFonts w:ascii="Arial" w:hAnsi="Arial" w:cs="Arial"/>
          <w:sz w:val="20"/>
          <w:szCs w:val="20"/>
          <w:lang w:val="id-ID"/>
        </w:rPr>
      </w:pPr>
      <w:r>
        <w:rPr>
          <w:rFonts w:ascii="Arial" w:hAnsi="Arial" w:cs="Arial"/>
          <w:sz w:val="20"/>
          <w:szCs w:val="20"/>
          <w:lang w:val="id-ID"/>
        </w:rPr>
        <w:t>Keefektiv</w:t>
      </w:r>
      <w:r w:rsidR="00C86C27" w:rsidRPr="00C86C27">
        <w:rPr>
          <w:rFonts w:ascii="Arial" w:hAnsi="Arial" w:cs="Arial"/>
          <w:sz w:val="20"/>
          <w:szCs w:val="20"/>
          <w:lang w:val="id-ID"/>
        </w:rPr>
        <w:t>an model dilakukan melalui pengujian tentang kecenderungan persepsi peserta program terhadap berbagai aspek pendidikan kecakapan hidup 4-H. Hasil perhitungan uji “t” dengan  menggunakan SPSS 16 menunjukkan bahwa pada tiga kelompok uji coba secara keseluruhan menunjukkan peningkatan signifikan pada aspek PKH 4-H. Ini berarti bahwa secara terbatas model PKH 4-H yang telah dikembangkan telah mampu menjawab permasalahan dalam penelitian.</w:t>
      </w:r>
      <w:r w:rsidR="00C86C27">
        <w:rPr>
          <w:rFonts w:ascii="Arial" w:hAnsi="Arial" w:cs="Arial"/>
          <w:sz w:val="20"/>
          <w:szCs w:val="20"/>
          <w:lang w:val="id-ID"/>
        </w:rPr>
        <w:t xml:space="preserve"> Disamping itu model ini juga mampu mendorong peningkatan harapan warga belajar untuk menerapkan atau menjalankan prinsip-prinisp PKH 4-H dalam menjalankan usahanya.</w:t>
      </w:r>
    </w:p>
    <w:p w:rsidR="00425F5B" w:rsidRDefault="00425F5B" w:rsidP="00013FBC">
      <w:pPr>
        <w:jc w:val="both"/>
        <w:rPr>
          <w:rFonts w:ascii="Arial" w:hAnsi="Arial" w:cs="Arial"/>
          <w:sz w:val="20"/>
          <w:szCs w:val="20"/>
          <w:lang w:val="id-ID"/>
        </w:rPr>
      </w:pPr>
    </w:p>
    <w:p w:rsidR="00425F5B" w:rsidRDefault="00425F5B" w:rsidP="00013FBC">
      <w:pPr>
        <w:jc w:val="both"/>
        <w:rPr>
          <w:rFonts w:ascii="Arial" w:hAnsi="Arial" w:cs="Arial"/>
          <w:sz w:val="20"/>
          <w:szCs w:val="20"/>
          <w:lang w:val="id-ID"/>
        </w:rPr>
      </w:pPr>
    </w:p>
    <w:p w:rsidR="00425F5B" w:rsidRDefault="00425F5B" w:rsidP="00C86C27">
      <w:pPr>
        <w:jc w:val="center"/>
        <w:rPr>
          <w:rFonts w:ascii="Arial" w:hAnsi="Arial" w:cs="Arial"/>
          <w:b/>
          <w:szCs w:val="20"/>
          <w:lang w:val="id-ID"/>
        </w:rPr>
      </w:pPr>
      <w:r w:rsidRPr="00C86C27">
        <w:rPr>
          <w:rFonts w:ascii="Arial" w:hAnsi="Arial" w:cs="Arial"/>
          <w:b/>
          <w:szCs w:val="20"/>
          <w:lang w:val="id-ID"/>
        </w:rPr>
        <w:t>DAFTAR PUSTAKA</w:t>
      </w:r>
    </w:p>
    <w:p w:rsidR="00C86C27" w:rsidRPr="005F3ED2" w:rsidRDefault="00C86C27" w:rsidP="00C86C27">
      <w:pPr>
        <w:ind w:left="1276" w:hanging="1276"/>
        <w:jc w:val="both"/>
      </w:pPr>
    </w:p>
    <w:p w:rsidR="00C86C27" w:rsidRPr="00BF20E0" w:rsidRDefault="00C86C27" w:rsidP="00BF20E0">
      <w:pPr>
        <w:spacing w:after="120"/>
        <w:ind w:left="1276" w:hanging="1276"/>
        <w:jc w:val="both"/>
        <w:rPr>
          <w:rFonts w:ascii="Arial" w:hAnsi="Arial" w:cs="Arial"/>
          <w:sz w:val="20"/>
          <w:szCs w:val="20"/>
          <w:lang w:val="fi-FI"/>
        </w:rPr>
      </w:pPr>
      <w:proofErr w:type="gramStart"/>
      <w:r w:rsidRPr="00BF20E0">
        <w:rPr>
          <w:rFonts w:ascii="Arial" w:hAnsi="Arial" w:cs="Arial"/>
          <w:sz w:val="20"/>
          <w:szCs w:val="20"/>
        </w:rPr>
        <w:t>Depdiknas.</w:t>
      </w:r>
      <w:proofErr w:type="gramEnd"/>
      <w:r w:rsidRPr="00BF20E0">
        <w:rPr>
          <w:rFonts w:ascii="Arial" w:hAnsi="Arial" w:cs="Arial"/>
          <w:sz w:val="20"/>
          <w:szCs w:val="20"/>
        </w:rPr>
        <w:t xml:space="preserve"> 2003. </w:t>
      </w:r>
      <w:r w:rsidRPr="00BF20E0">
        <w:rPr>
          <w:rFonts w:ascii="Arial" w:hAnsi="Arial" w:cs="Arial"/>
          <w:sz w:val="20"/>
          <w:szCs w:val="20"/>
          <w:lang w:val="fi-FI"/>
        </w:rPr>
        <w:t>Kecakapan Hidup – Pendidikan Kecakapan Hidup. Jakarta: Depdiknas</w:t>
      </w:r>
    </w:p>
    <w:p w:rsidR="00C86C27" w:rsidRPr="00BF20E0" w:rsidRDefault="00C86C27" w:rsidP="00BF20E0">
      <w:pPr>
        <w:spacing w:after="120"/>
        <w:ind w:left="1276" w:hanging="1276"/>
        <w:jc w:val="both"/>
        <w:rPr>
          <w:rFonts w:ascii="Arial" w:hAnsi="Arial" w:cs="Arial"/>
          <w:sz w:val="20"/>
          <w:szCs w:val="20"/>
        </w:rPr>
      </w:pPr>
      <w:proofErr w:type="gramStart"/>
      <w:r w:rsidRPr="00BF20E0">
        <w:rPr>
          <w:rFonts w:ascii="Arial" w:hAnsi="Arial" w:cs="Arial"/>
          <w:sz w:val="20"/>
          <w:szCs w:val="20"/>
        </w:rPr>
        <w:t>Dewey, 1968.</w:t>
      </w:r>
      <w:proofErr w:type="gramEnd"/>
      <w:r w:rsidRPr="00BF20E0">
        <w:rPr>
          <w:rFonts w:ascii="Arial" w:hAnsi="Arial" w:cs="Arial"/>
          <w:sz w:val="20"/>
          <w:szCs w:val="20"/>
        </w:rPr>
        <w:t xml:space="preserve"> </w:t>
      </w:r>
      <w:proofErr w:type="gramStart"/>
      <w:r w:rsidRPr="00BF20E0">
        <w:rPr>
          <w:rFonts w:ascii="Arial" w:hAnsi="Arial" w:cs="Arial"/>
          <w:i/>
          <w:sz w:val="20"/>
          <w:szCs w:val="20"/>
        </w:rPr>
        <w:t>Experience and Education</w:t>
      </w:r>
      <w:r w:rsidRPr="00BF20E0">
        <w:rPr>
          <w:rFonts w:ascii="Arial" w:hAnsi="Arial" w:cs="Arial"/>
          <w:sz w:val="20"/>
          <w:szCs w:val="20"/>
        </w:rPr>
        <w:t>.</w:t>
      </w:r>
      <w:proofErr w:type="gramEnd"/>
      <w:r w:rsidRPr="00BF20E0">
        <w:rPr>
          <w:rFonts w:ascii="Arial" w:hAnsi="Arial" w:cs="Arial"/>
          <w:sz w:val="20"/>
          <w:szCs w:val="20"/>
        </w:rPr>
        <w:t xml:space="preserve"> London: Collier Macmillan Publisher.</w:t>
      </w:r>
    </w:p>
    <w:p w:rsidR="00C86C27" w:rsidRPr="00BF20E0" w:rsidRDefault="00C86C27" w:rsidP="00BF20E0">
      <w:pPr>
        <w:spacing w:after="120"/>
        <w:ind w:left="993" w:hanging="993"/>
        <w:jc w:val="both"/>
        <w:rPr>
          <w:rFonts w:ascii="Arial" w:hAnsi="Arial" w:cs="Arial"/>
          <w:sz w:val="20"/>
          <w:szCs w:val="20"/>
        </w:rPr>
      </w:pPr>
      <w:r w:rsidRPr="00BF20E0">
        <w:rPr>
          <w:rFonts w:ascii="Arial" w:hAnsi="Arial" w:cs="Arial"/>
          <w:sz w:val="20"/>
          <w:szCs w:val="20"/>
        </w:rPr>
        <w:t xml:space="preserve">Fenwich, Tara J. 2001. Experiential Learning: A Theoretical Cririque </w:t>
      </w:r>
      <w:proofErr w:type="gramStart"/>
      <w:r w:rsidRPr="00BF20E0">
        <w:rPr>
          <w:rFonts w:ascii="Arial" w:hAnsi="Arial" w:cs="Arial"/>
          <w:sz w:val="20"/>
          <w:szCs w:val="20"/>
        </w:rPr>
        <w:t>From</w:t>
      </w:r>
      <w:proofErr w:type="gramEnd"/>
      <w:r w:rsidRPr="00BF20E0">
        <w:rPr>
          <w:rFonts w:ascii="Arial" w:hAnsi="Arial" w:cs="Arial"/>
          <w:sz w:val="20"/>
          <w:szCs w:val="20"/>
        </w:rPr>
        <w:t xml:space="preserve"> Five Perspectives, </w:t>
      </w:r>
      <w:r w:rsidRPr="00BF20E0">
        <w:rPr>
          <w:rFonts w:ascii="Arial" w:hAnsi="Arial" w:cs="Arial"/>
          <w:sz w:val="20"/>
          <w:szCs w:val="20"/>
          <w:lang w:val="fi-FI"/>
        </w:rPr>
        <w:t>Columbus</w:t>
      </w:r>
      <w:r w:rsidRPr="00BF20E0">
        <w:rPr>
          <w:rFonts w:ascii="Arial" w:hAnsi="Arial" w:cs="Arial"/>
          <w:sz w:val="20"/>
          <w:szCs w:val="20"/>
        </w:rPr>
        <w:t>: The Ohio State University.</w:t>
      </w:r>
    </w:p>
    <w:p w:rsidR="00C86C27" w:rsidRPr="00BF20E0" w:rsidRDefault="00C86C27" w:rsidP="00BF20E0">
      <w:pPr>
        <w:spacing w:after="120"/>
        <w:ind w:left="993" w:hanging="993"/>
        <w:jc w:val="both"/>
        <w:rPr>
          <w:rFonts w:ascii="Arial" w:hAnsi="Arial" w:cs="Arial"/>
          <w:sz w:val="20"/>
          <w:szCs w:val="20"/>
        </w:rPr>
      </w:pPr>
      <w:r w:rsidRPr="00BF20E0">
        <w:rPr>
          <w:rFonts w:ascii="Arial" w:hAnsi="Arial" w:cs="Arial"/>
          <w:sz w:val="20"/>
          <w:szCs w:val="20"/>
        </w:rPr>
        <w:t xml:space="preserve">Francis, M. 2007. </w:t>
      </w:r>
      <w:proofErr w:type="gramStart"/>
      <w:r w:rsidRPr="00BF20E0">
        <w:rPr>
          <w:rFonts w:ascii="Arial" w:hAnsi="Arial" w:cs="Arial"/>
          <w:sz w:val="20"/>
          <w:szCs w:val="20"/>
        </w:rPr>
        <w:t>Life Skills Education.</w:t>
      </w:r>
      <w:proofErr w:type="gramEnd"/>
      <w:r w:rsidRPr="00BF20E0">
        <w:rPr>
          <w:rFonts w:ascii="Arial" w:hAnsi="Arial" w:cs="Arial"/>
          <w:sz w:val="20"/>
          <w:szCs w:val="20"/>
        </w:rPr>
        <w:t xml:space="preserve"> </w:t>
      </w:r>
      <w:proofErr w:type="gramStart"/>
      <w:r w:rsidRPr="00BF20E0">
        <w:rPr>
          <w:rFonts w:ascii="Arial" w:hAnsi="Arial" w:cs="Arial"/>
          <w:sz w:val="20"/>
          <w:szCs w:val="20"/>
        </w:rPr>
        <w:t xml:space="preserve">Diakses dari </w:t>
      </w:r>
      <w:hyperlink r:id="rId13" w:history="1">
        <w:r w:rsidRPr="00BF20E0">
          <w:rPr>
            <w:rStyle w:val="Hyperlink"/>
            <w:rFonts w:ascii="Arial" w:hAnsi="Arial" w:cs="Arial"/>
            <w:color w:val="auto"/>
            <w:sz w:val="20"/>
            <w:szCs w:val="20"/>
          </w:rPr>
          <w:t>www.changingminds.org</w:t>
        </w:r>
      </w:hyperlink>
      <w:r w:rsidRPr="00BF20E0">
        <w:rPr>
          <w:rFonts w:ascii="Arial" w:hAnsi="Arial" w:cs="Arial"/>
          <w:sz w:val="20"/>
          <w:szCs w:val="20"/>
        </w:rPr>
        <w:t xml:space="preserve"> pada tanggal 5 April 2010.</w:t>
      </w:r>
      <w:proofErr w:type="gramEnd"/>
    </w:p>
    <w:p w:rsidR="00C86C27" w:rsidRPr="00BF20E0" w:rsidRDefault="00C86C27" w:rsidP="00BF20E0">
      <w:pPr>
        <w:spacing w:after="120"/>
        <w:ind w:left="851" w:hanging="851"/>
        <w:jc w:val="both"/>
        <w:rPr>
          <w:rFonts w:ascii="Arial" w:hAnsi="Arial" w:cs="Arial"/>
          <w:sz w:val="20"/>
          <w:szCs w:val="20"/>
        </w:rPr>
      </w:pPr>
      <w:proofErr w:type="gramStart"/>
      <w:r w:rsidRPr="00BF20E0">
        <w:rPr>
          <w:rFonts w:ascii="Arial" w:hAnsi="Arial" w:cs="Arial"/>
          <w:sz w:val="20"/>
          <w:szCs w:val="20"/>
        </w:rPr>
        <w:t>Huang, H-M.</w:t>
      </w:r>
      <w:proofErr w:type="gramEnd"/>
      <w:r w:rsidRPr="00BF20E0">
        <w:rPr>
          <w:rFonts w:ascii="Arial" w:hAnsi="Arial" w:cs="Arial"/>
          <w:sz w:val="20"/>
          <w:szCs w:val="20"/>
        </w:rPr>
        <w:t xml:space="preserve"> </w:t>
      </w:r>
      <w:proofErr w:type="gramStart"/>
      <w:r w:rsidRPr="00BF20E0">
        <w:rPr>
          <w:rFonts w:ascii="Arial" w:hAnsi="Arial" w:cs="Arial"/>
          <w:sz w:val="20"/>
          <w:szCs w:val="20"/>
        </w:rPr>
        <w:t xml:space="preserve">(2002). </w:t>
      </w:r>
      <w:r w:rsidRPr="00BF20E0">
        <w:rPr>
          <w:rFonts w:ascii="Arial" w:hAnsi="Arial" w:cs="Arial"/>
          <w:i/>
          <w:sz w:val="20"/>
          <w:szCs w:val="20"/>
        </w:rPr>
        <w:t>Toward Constructivism for Adult Learners in Online Learning Environments</w:t>
      </w:r>
      <w:r w:rsidRPr="00BF20E0">
        <w:rPr>
          <w:rFonts w:ascii="Arial" w:hAnsi="Arial" w:cs="Arial"/>
          <w:sz w:val="20"/>
          <w:szCs w:val="20"/>
        </w:rPr>
        <w:t>.</w:t>
      </w:r>
      <w:proofErr w:type="gramEnd"/>
      <w:r w:rsidRPr="00BF20E0">
        <w:rPr>
          <w:rFonts w:ascii="Arial" w:hAnsi="Arial" w:cs="Arial"/>
          <w:sz w:val="20"/>
          <w:szCs w:val="20"/>
        </w:rPr>
        <w:t xml:space="preserve"> </w:t>
      </w:r>
      <w:proofErr w:type="gramStart"/>
      <w:r w:rsidRPr="00BF20E0">
        <w:rPr>
          <w:rFonts w:ascii="Arial" w:hAnsi="Arial" w:cs="Arial"/>
          <w:sz w:val="20"/>
          <w:szCs w:val="20"/>
        </w:rPr>
        <w:t>British Journal of Educational Technology, Vol. 33 No 1 2002 p21-37.</w:t>
      </w:r>
      <w:proofErr w:type="gramEnd"/>
      <w:r w:rsidRPr="00BF20E0">
        <w:rPr>
          <w:rFonts w:ascii="Arial" w:hAnsi="Arial" w:cs="Arial"/>
          <w:sz w:val="20"/>
          <w:szCs w:val="20"/>
        </w:rPr>
        <w:t xml:space="preserve"> Blackwell Publisher Ltd.</w:t>
      </w:r>
    </w:p>
    <w:p w:rsidR="00BF20E0" w:rsidRPr="00BF20E0" w:rsidRDefault="00BF20E0" w:rsidP="00BF20E0">
      <w:pPr>
        <w:spacing w:after="120"/>
        <w:ind w:left="1080" w:hanging="1080"/>
        <w:jc w:val="both"/>
        <w:rPr>
          <w:rFonts w:ascii="Arial" w:hAnsi="Arial" w:cs="Arial"/>
          <w:sz w:val="20"/>
          <w:szCs w:val="20"/>
          <w:lang w:val="id-ID"/>
        </w:rPr>
      </w:pPr>
      <w:r w:rsidRPr="00BF20E0">
        <w:rPr>
          <w:rFonts w:ascii="Arial" w:hAnsi="Arial" w:cs="Arial"/>
          <w:sz w:val="20"/>
          <w:szCs w:val="20"/>
        </w:rPr>
        <w:t>Prasetyo</w:t>
      </w:r>
      <w:r w:rsidRPr="00BF20E0">
        <w:rPr>
          <w:rFonts w:ascii="Arial" w:hAnsi="Arial" w:cs="Arial"/>
          <w:sz w:val="20"/>
          <w:szCs w:val="20"/>
          <w:lang w:val="id-ID"/>
        </w:rPr>
        <w:t>, I.</w:t>
      </w:r>
      <w:r w:rsidRPr="00BF20E0">
        <w:rPr>
          <w:rFonts w:ascii="Arial" w:hAnsi="Arial" w:cs="Arial"/>
          <w:sz w:val="20"/>
          <w:szCs w:val="20"/>
        </w:rPr>
        <w:t xml:space="preserve"> (2011). </w:t>
      </w:r>
      <w:r w:rsidRPr="00BF20E0">
        <w:rPr>
          <w:rFonts w:ascii="Arial" w:hAnsi="Arial" w:cs="Arial"/>
          <w:i/>
          <w:iCs/>
          <w:sz w:val="20"/>
          <w:szCs w:val="20"/>
        </w:rPr>
        <w:t xml:space="preserve">Telaah Teoretis Model Experiential </w:t>
      </w:r>
      <w:proofErr w:type="gramStart"/>
      <w:r w:rsidRPr="00BF20E0">
        <w:rPr>
          <w:rFonts w:ascii="Arial" w:hAnsi="Arial" w:cs="Arial"/>
          <w:i/>
          <w:iCs/>
          <w:sz w:val="20"/>
          <w:szCs w:val="20"/>
        </w:rPr>
        <w:t>Learning</w:t>
      </w:r>
      <w:proofErr w:type="gramEnd"/>
      <w:r w:rsidRPr="00BF20E0">
        <w:rPr>
          <w:rFonts w:ascii="Arial" w:hAnsi="Arial" w:cs="Arial"/>
          <w:i/>
          <w:iCs/>
          <w:sz w:val="20"/>
          <w:szCs w:val="20"/>
        </w:rPr>
        <w:t xml:space="preserve"> dalam Pelatihan Kewirausahaan Program Pendidikan Non Formal. </w:t>
      </w:r>
      <w:r w:rsidRPr="00BF20E0">
        <w:rPr>
          <w:rFonts w:ascii="Arial" w:hAnsi="Arial" w:cs="Arial"/>
          <w:sz w:val="20"/>
          <w:szCs w:val="20"/>
        </w:rPr>
        <w:t xml:space="preserve">Jurnal TP </w:t>
      </w:r>
      <w:r w:rsidRPr="00BF20E0">
        <w:rPr>
          <w:rFonts w:ascii="Arial" w:hAnsi="Arial" w:cs="Arial"/>
          <w:sz w:val="20"/>
          <w:szCs w:val="20"/>
          <w:lang w:val="id-ID"/>
        </w:rPr>
        <w:t>Jurusan KTP</w:t>
      </w:r>
      <w:r w:rsidRPr="00BF20E0">
        <w:rPr>
          <w:rFonts w:ascii="Arial" w:hAnsi="Arial" w:cs="Arial"/>
          <w:sz w:val="20"/>
          <w:szCs w:val="20"/>
        </w:rPr>
        <w:t xml:space="preserve"> FIP UNY,</w:t>
      </w:r>
      <w:r w:rsidRPr="00BF20E0">
        <w:rPr>
          <w:rFonts w:ascii="Arial" w:hAnsi="Arial" w:cs="Arial"/>
          <w:sz w:val="20"/>
          <w:szCs w:val="20"/>
          <w:lang w:val="id-ID"/>
        </w:rPr>
        <w:t xml:space="preserve"> online pada </w:t>
      </w:r>
      <w:hyperlink r:id="rId14" w:history="1">
        <w:r w:rsidRPr="00BF20E0">
          <w:rPr>
            <w:rStyle w:val="Hyperlink"/>
            <w:rFonts w:ascii="Arial" w:hAnsi="Arial" w:cs="Arial"/>
            <w:color w:val="auto"/>
            <w:sz w:val="20"/>
            <w:szCs w:val="20"/>
            <w:lang w:val="id-ID"/>
          </w:rPr>
          <w:t>http://staff.uny.ac.id</w:t>
        </w:r>
      </w:hyperlink>
      <w:r w:rsidRPr="00BF20E0">
        <w:rPr>
          <w:rFonts w:ascii="Arial" w:hAnsi="Arial" w:cs="Arial"/>
          <w:sz w:val="20"/>
          <w:szCs w:val="20"/>
          <w:lang w:val="id-ID"/>
        </w:rPr>
        <w:t xml:space="preserve"> </w:t>
      </w:r>
    </w:p>
    <w:p w:rsidR="00C86C27" w:rsidRPr="00BF20E0" w:rsidRDefault="00C86C27" w:rsidP="00BF20E0">
      <w:pPr>
        <w:spacing w:after="120"/>
        <w:ind w:left="993" w:hanging="993"/>
        <w:jc w:val="both"/>
        <w:rPr>
          <w:rFonts w:ascii="Arial" w:hAnsi="Arial" w:cs="Arial"/>
          <w:bCs/>
          <w:sz w:val="20"/>
          <w:szCs w:val="20"/>
        </w:rPr>
      </w:pPr>
      <w:proofErr w:type="gramStart"/>
      <w:r w:rsidRPr="00BF20E0">
        <w:rPr>
          <w:rFonts w:ascii="Arial" w:hAnsi="Arial" w:cs="Arial"/>
          <w:sz w:val="20"/>
          <w:szCs w:val="20"/>
        </w:rPr>
        <w:t>Marilyn N. Norman and Joy C. Jordan</w:t>
      </w:r>
      <w:r w:rsidRPr="00BF20E0">
        <w:rPr>
          <w:rFonts w:ascii="Arial" w:eastAsiaTheme="majorEastAsia" w:hAnsi="Arial" w:cs="Arial"/>
          <w:sz w:val="20"/>
          <w:szCs w:val="20"/>
          <w:vertAlign w:val="superscript"/>
        </w:rPr>
        <w:t>.</w:t>
      </w:r>
      <w:proofErr w:type="gramEnd"/>
      <w:r w:rsidRPr="00BF20E0">
        <w:rPr>
          <w:rFonts w:ascii="Arial" w:eastAsiaTheme="majorEastAsia" w:hAnsi="Arial" w:cs="Arial"/>
          <w:sz w:val="20"/>
          <w:szCs w:val="20"/>
          <w:vertAlign w:val="superscript"/>
        </w:rPr>
        <w:t xml:space="preserve"> </w:t>
      </w:r>
      <w:r w:rsidRPr="00BF20E0">
        <w:rPr>
          <w:rFonts w:ascii="Arial" w:hAnsi="Arial" w:cs="Arial"/>
          <w:sz w:val="20"/>
          <w:szCs w:val="20"/>
        </w:rPr>
        <w:t xml:space="preserve">2009. </w:t>
      </w:r>
      <w:r w:rsidRPr="00BF20E0">
        <w:rPr>
          <w:rFonts w:ascii="Arial" w:hAnsi="Arial" w:cs="Arial"/>
          <w:bCs/>
          <w:sz w:val="20"/>
          <w:szCs w:val="20"/>
        </w:rPr>
        <w:t>Targeting Life Skills In 4-H. H</w:t>
      </w:r>
      <w:hyperlink r:id="rId15" w:history="1">
        <w:r w:rsidRPr="00BF20E0">
          <w:rPr>
            <w:rStyle w:val="Hyperlink"/>
            <w:rFonts w:ascii="Arial" w:hAnsi="Arial" w:cs="Arial"/>
            <w:bCs/>
            <w:color w:val="auto"/>
            <w:sz w:val="20"/>
            <w:szCs w:val="20"/>
          </w:rPr>
          <w:t>ttp://edis.ifas.ufl.edu/4h242 diakses maret 2012</w:t>
        </w:r>
      </w:hyperlink>
      <w:r w:rsidRPr="00BF20E0">
        <w:rPr>
          <w:rFonts w:ascii="Arial" w:hAnsi="Arial" w:cs="Arial"/>
          <w:bCs/>
          <w:sz w:val="20"/>
          <w:szCs w:val="20"/>
        </w:rPr>
        <w:t>.</w:t>
      </w:r>
    </w:p>
    <w:p w:rsidR="00C86C27" w:rsidRPr="00BF20E0" w:rsidRDefault="00C86C27" w:rsidP="00BF20E0">
      <w:pPr>
        <w:spacing w:after="120"/>
        <w:ind w:left="993" w:hanging="993"/>
        <w:jc w:val="both"/>
        <w:rPr>
          <w:rFonts w:ascii="Arial" w:hAnsi="Arial" w:cs="Arial"/>
          <w:sz w:val="20"/>
          <w:szCs w:val="20"/>
        </w:rPr>
      </w:pPr>
      <w:r w:rsidRPr="00BF20E0">
        <w:rPr>
          <w:rFonts w:ascii="Arial" w:hAnsi="Arial" w:cs="Arial"/>
          <w:iCs/>
          <w:sz w:val="20"/>
          <w:szCs w:val="20"/>
        </w:rPr>
        <w:t xml:space="preserve">Yoyon </w:t>
      </w:r>
      <w:r w:rsidRPr="00BF20E0">
        <w:rPr>
          <w:rFonts w:ascii="Arial" w:hAnsi="Arial" w:cs="Arial"/>
          <w:sz w:val="20"/>
          <w:szCs w:val="20"/>
        </w:rPr>
        <w:t>Suryono</w:t>
      </w:r>
      <w:r w:rsidRPr="00BF20E0">
        <w:rPr>
          <w:rFonts w:ascii="Arial" w:hAnsi="Arial" w:cs="Arial"/>
          <w:iCs/>
          <w:sz w:val="20"/>
          <w:szCs w:val="20"/>
        </w:rPr>
        <w:t xml:space="preserve">. 2009. </w:t>
      </w:r>
      <w:r w:rsidRPr="00BF20E0">
        <w:rPr>
          <w:rFonts w:ascii="Arial" w:hAnsi="Arial" w:cs="Arial"/>
          <w:sz w:val="20"/>
          <w:szCs w:val="20"/>
          <w:lang w:val="fi-FI"/>
        </w:rPr>
        <w:t xml:space="preserve">Evaluasi Program PNF Berbasis Pendidikan Kecakapan Hidup </w:t>
      </w:r>
      <w:r w:rsidRPr="00BF20E0">
        <w:rPr>
          <w:rFonts w:ascii="Arial" w:hAnsi="Arial" w:cs="Arial"/>
          <w:bCs/>
          <w:sz w:val="20"/>
          <w:szCs w:val="20"/>
        </w:rPr>
        <w:t>dalam</w:t>
      </w:r>
      <w:r w:rsidRPr="00BF20E0">
        <w:rPr>
          <w:rFonts w:ascii="Arial" w:hAnsi="Arial" w:cs="Arial"/>
          <w:sz w:val="20"/>
          <w:szCs w:val="20"/>
          <w:lang w:val="fi-FI"/>
        </w:rPr>
        <w:t xml:space="preserve"> Mengatasi Kemiskinan di Pedesaan. </w:t>
      </w:r>
      <w:r w:rsidRPr="00BF20E0">
        <w:rPr>
          <w:rFonts w:ascii="Arial" w:hAnsi="Arial" w:cs="Arial"/>
          <w:i/>
          <w:sz w:val="20"/>
          <w:szCs w:val="20"/>
          <w:lang w:val="fi-FI"/>
        </w:rPr>
        <w:t>J</w:t>
      </w:r>
      <w:r w:rsidRPr="00BF20E0">
        <w:rPr>
          <w:rFonts w:ascii="Arial" w:hAnsi="Arial" w:cs="Arial"/>
          <w:i/>
          <w:sz w:val="20"/>
          <w:szCs w:val="20"/>
        </w:rPr>
        <w:t xml:space="preserve">urnal Penelitian dan Evaluasi Pendidikan Vol. </w:t>
      </w:r>
      <w:proofErr w:type="gramStart"/>
      <w:r w:rsidRPr="00BF20E0">
        <w:rPr>
          <w:rFonts w:ascii="Arial" w:hAnsi="Arial" w:cs="Arial"/>
          <w:i/>
          <w:sz w:val="20"/>
          <w:szCs w:val="20"/>
        </w:rPr>
        <w:t>2, Tahun I Agustus 2010</w:t>
      </w:r>
      <w:r w:rsidRPr="00BF20E0">
        <w:rPr>
          <w:rFonts w:ascii="Arial" w:hAnsi="Arial" w:cs="Arial"/>
          <w:sz w:val="20"/>
          <w:szCs w:val="20"/>
        </w:rPr>
        <w:t>.</w:t>
      </w:r>
      <w:proofErr w:type="gramEnd"/>
      <w:r w:rsidRPr="00BF20E0">
        <w:rPr>
          <w:rFonts w:ascii="Arial" w:hAnsi="Arial" w:cs="Arial"/>
          <w:sz w:val="20"/>
          <w:szCs w:val="20"/>
        </w:rPr>
        <w:t xml:space="preserve">  Jakarta: Pusbidjaknov, Balitbang, Kemdiknas</w:t>
      </w:r>
    </w:p>
    <w:p w:rsidR="00C86C27" w:rsidRPr="00BF20E0" w:rsidRDefault="00C86C27" w:rsidP="00BF20E0">
      <w:pPr>
        <w:spacing w:after="120"/>
        <w:ind w:left="993" w:hanging="993"/>
        <w:jc w:val="both"/>
        <w:rPr>
          <w:rFonts w:ascii="Arial" w:hAnsi="Arial" w:cs="Arial"/>
          <w:iCs/>
          <w:sz w:val="20"/>
          <w:szCs w:val="20"/>
        </w:rPr>
      </w:pPr>
      <w:r w:rsidRPr="00BF20E0">
        <w:rPr>
          <w:rFonts w:ascii="Arial" w:hAnsi="Arial" w:cs="Arial"/>
          <w:sz w:val="20"/>
          <w:szCs w:val="20"/>
        </w:rPr>
        <w:t xml:space="preserve">Yoyon Suryono. </w:t>
      </w:r>
      <w:proofErr w:type="gramStart"/>
      <w:r w:rsidRPr="00BF20E0">
        <w:rPr>
          <w:rFonts w:ascii="Arial" w:hAnsi="Arial" w:cs="Arial"/>
          <w:sz w:val="20"/>
          <w:szCs w:val="20"/>
        </w:rPr>
        <w:t>(2010). Pendidikan Nonformal dan Pengentasan Kemiskinan (Pendekatan Pendidikan Kecakapakan Hidup.</w:t>
      </w:r>
      <w:proofErr w:type="gramEnd"/>
      <w:r w:rsidRPr="00BF20E0">
        <w:rPr>
          <w:rFonts w:ascii="Arial" w:hAnsi="Arial" w:cs="Arial"/>
          <w:sz w:val="20"/>
          <w:szCs w:val="20"/>
        </w:rPr>
        <w:t xml:space="preserve"> </w:t>
      </w:r>
      <w:proofErr w:type="gramStart"/>
      <w:r w:rsidRPr="00BF20E0">
        <w:rPr>
          <w:rFonts w:ascii="Arial" w:hAnsi="Arial" w:cs="Arial"/>
          <w:sz w:val="20"/>
          <w:szCs w:val="20"/>
        </w:rPr>
        <w:t>Lemlit UNY Yogyakarta.</w:t>
      </w:r>
      <w:proofErr w:type="gramEnd"/>
    </w:p>
    <w:p w:rsidR="00C86C27" w:rsidRPr="00BF20E0" w:rsidRDefault="00C86C27" w:rsidP="00BF20E0">
      <w:pPr>
        <w:spacing w:after="120"/>
        <w:ind w:left="993" w:hanging="993"/>
        <w:jc w:val="both"/>
        <w:rPr>
          <w:rFonts w:ascii="Arial" w:hAnsi="Arial" w:cs="Arial"/>
          <w:sz w:val="20"/>
          <w:szCs w:val="20"/>
          <w:lang w:val="id-ID"/>
        </w:rPr>
      </w:pPr>
      <w:r w:rsidRPr="00BF20E0">
        <w:rPr>
          <w:rFonts w:ascii="Arial" w:hAnsi="Arial" w:cs="Arial"/>
          <w:sz w:val="20"/>
          <w:szCs w:val="20"/>
          <w:lang w:val="id-ID"/>
        </w:rPr>
        <w:t>Kemensos (2012).</w:t>
      </w:r>
      <w:r w:rsidRPr="00BF20E0">
        <w:rPr>
          <w:rFonts w:ascii="Arial" w:hAnsi="Arial" w:cs="Arial"/>
          <w:i/>
          <w:sz w:val="20"/>
          <w:szCs w:val="20"/>
          <w:lang w:val="id-ID"/>
        </w:rPr>
        <w:t xml:space="preserve"> </w:t>
      </w:r>
      <w:r w:rsidRPr="00BF20E0">
        <w:rPr>
          <w:rFonts w:ascii="Arial" w:hAnsi="Arial" w:cs="Arial"/>
          <w:i/>
          <w:sz w:val="20"/>
          <w:szCs w:val="20"/>
        </w:rPr>
        <w:t>Angka kemiskinan</w:t>
      </w:r>
      <w:r w:rsidRPr="00BF20E0">
        <w:rPr>
          <w:rFonts w:ascii="Arial" w:hAnsi="Arial" w:cs="Arial"/>
          <w:sz w:val="20"/>
          <w:szCs w:val="20"/>
        </w:rPr>
        <w:t xml:space="preserve"> diakses dari </w:t>
      </w:r>
      <w:hyperlink r:id="rId16" w:history="1">
        <w:r w:rsidRPr="00BF20E0">
          <w:rPr>
            <w:rStyle w:val="Hyperlink"/>
            <w:rFonts w:ascii="Arial" w:hAnsi="Arial" w:cs="Arial"/>
            <w:color w:val="auto"/>
            <w:sz w:val="20"/>
            <w:szCs w:val="20"/>
          </w:rPr>
          <w:t>www.kemensos.go.id</w:t>
        </w:r>
      </w:hyperlink>
      <w:r w:rsidRPr="00BF20E0">
        <w:rPr>
          <w:rFonts w:ascii="Arial" w:hAnsi="Arial" w:cs="Arial"/>
          <w:sz w:val="20"/>
          <w:szCs w:val="20"/>
        </w:rPr>
        <w:t xml:space="preserve"> tanggal 10 Maret 2012</w:t>
      </w:r>
    </w:p>
    <w:p w:rsidR="00C86C27" w:rsidRPr="00BF20E0" w:rsidRDefault="00C86C27" w:rsidP="00BF20E0">
      <w:pPr>
        <w:spacing w:after="120"/>
        <w:ind w:left="993" w:hanging="993"/>
        <w:rPr>
          <w:rFonts w:ascii="Arial" w:hAnsi="Arial" w:cs="Arial"/>
          <w:b/>
          <w:sz w:val="20"/>
          <w:szCs w:val="20"/>
          <w:lang w:val="id-ID"/>
        </w:rPr>
      </w:pPr>
      <w:r w:rsidRPr="00BF20E0">
        <w:rPr>
          <w:rFonts w:ascii="Arial" w:hAnsi="Arial" w:cs="Arial"/>
          <w:i/>
          <w:sz w:val="20"/>
          <w:szCs w:val="20"/>
          <w:lang w:val="id-ID"/>
        </w:rPr>
        <w:lastRenderedPageBreak/>
        <w:t>D</w:t>
      </w:r>
      <w:r w:rsidRPr="00BF20E0">
        <w:rPr>
          <w:rFonts w:ascii="Arial" w:hAnsi="Arial" w:cs="Arial"/>
          <w:i/>
          <w:sz w:val="20"/>
          <w:szCs w:val="20"/>
        </w:rPr>
        <w:t xml:space="preserve">avid </w:t>
      </w:r>
      <w:r w:rsidRPr="00BF20E0">
        <w:rPr>
          <w:rFonts w:ascii="Arial" w:hAnsi="Arial" w:cs="Arial"/>
          <w:i/>
          <w:sz w:val="20"/>
          <w:szCs w:val="20"/>
          <w:lang w:val="id-ID"/>
        </w:rPr>
        <w:t>A</w:t>
      </w:r>
      <w:r w:rsidRPr="00BF20E0">
        <w:rPr>
          <w:rFonts w:ascii="Arial" w:hAnsi="Arial" w:cs="Arial"/>
          <w:i/>
          <w:sz w:val="20"/>
          <w:szCs w:val="20"/>
        </w:rPr>
        <w:t>.</w:t>
      </w:r>
      <w:r w:rsidRPr="00BF20E0">
        <w:rPr>
          <w:rFonts w:ascii="Arial" w:hAnsi="Arial" w:cs="Arial"/>
          <w:i/>
          <w:sz w:val="20"/>
          <w:szCs w:val="20"/>
          <w:lang w:val="id-ID"/>
        </w:rPr>
        <w:t>K</w:t>
      </w:r>
      <w:r w:rsidRPr="00BF20E0">
        <w:rPr>
          <w:rFonts w:ascii="Arial" w:hAnsi="Arial" w:cs="Arial"/>
          <w:i/>
          <w:sz w:val="20"/>
          <w:szCs w:val="20"/>
        </w:rPr>
        <w:t>kolb on experiential learning</w:t>
      </w:r>
      <w:r w:rsidRPr="00BF20E0">
        <w:rPr>
          <w:rFonts w:ascii="Arial" w:hAnsi="Arial" w:cs="Arial"/>
          <w:sz w:val="20"/>
          <w:szCs w:val="20"/>
        </w:rPr>
        <w:t xml:space="preserve"> diakses dari </w:t>
      </w:r>
      <w:hyperlink r:id="rId17" w:history="1">
        <w:r w:rsidRPr="00BF20E0">
          <w:rPr>
            <w:rStyle w:val="Hyperlink"/>
            <w:rFonts w:ascii="Arial" w:hAnsi="Arial" w:cs="Arial"/>
            <w:color w:val="auto"/>
            <w:sz w:val="20"/>
            <w:szCs w:val="20"/>
          </w:rPr>
          <w:t>www.infed.org</w:t>
        </w:r>
      </w:hyperlink>
      <w:r w:rsidRPr="00BF20E0">
        <w:rPr>
          <w:rFonts w:ascii="Arial" w:hAnsi="Arial" w:cs="Arial"/>
          <w:sz w:val="20"/>
          <w:szCs w:val="20"/>
        </w:rPr>
        <w:t xml:space="preserve"> pada tanggal 12 Maret </w:t>
      </w:r>
      <w:r w:rsidRPr="00BF20E0">
        <w:rPr>
          <w:rStyle w:val="HTMLCite"/>
          <w:rFonts w:ascii="Arial" w:eastAsiaTheme="majorEastAsia" w:hAnsi="Arial" w:cs="Arial"/>
          <w:i w:val="0"/>
          <w:sz w:val="20"/>
          <w:szCs w:val="20"/>
        </w:rPr>
        <w:t>2012</w:t>
      </w:r>
      <w:r w:rsidRPr="00BF20E0">
        <w:rPr>
          <w:rFonts w:ascii="Arial" w:hAnsi="Arial" w:cs="Arial"/>
          <w:i/>
          <w:sz w:val="20"/>
          <w:szCs w:val="20"/>
        </w:rPr>
        <w:t>.</w:t>
      </w:r>
    </w:p>
    <w:p w:rsidR="00C86C27" w:rsidRPr="00C86C27" w:rsidRDefault="00C86C27" w:rsidP="00C86C27">
      <w:pPr>
        <w:rPr>
          <w:rFonts w:ascii="Arial" w:hAnsi="Arial" w:cs="Arial"/>
          <w:b/>
          <w:szCs w:val="20"/>
          <w:lang w:val="id-ID"/>
        </w:rPr>
      </w:pPr>
    </w:p>
    <w:sectPr w:rsidR="00C86C27" w:rsidRPr="00C86C27" w:rsidSect="00425F5B">
      <w:footerReference w:type="default" r:id="rId18"/>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DA4" w:rsidRDefault="00EE6DA4" w:rsidP="00EE6DA4">
      <w:r>
        <w:separator/>
      </w:r>
    </w:p>
  </w:endnote>
  <w:endnote w:type="continuationSeparator" w:id="1">
    <w:p w:rsidR="00EE6DA4" w:rsidRDefault="00EE6DA4" w:rsidP="00EE6DA4">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Verdan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6021"/>
      <w:docPartObj>
        <w:docPartGallery w:val="Page Numbers (Bottom of Page)"/>
        <w:docPartUnique/>
      </w:docPartObj>
    </w:sdtPr>
    <w:sdtContent>
      <w:p w:rsidR="00EE6DA4" w:rsidRDefault="00EE6DA4">
        <w:pPr>
          <w:pStyle w:val="Footer"/>
          <w:jc w:val="right"/>
        </w:pPr>
        <w:fldSimple w:instr=" PAGE   \* MERGEFORMAT ">
          <w:r>
            <w:rPr>
              <w:noProof/>
            </w:rPr>
            <w:t>12</w:t>
          </w:r>
        </w:fldSimple>
      </w:p>
    </w:sdtContent>
  </w:sdt>
  <w:p w:rsidR="00EE6DA4" w:rsidRDefault="00EE6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DA4" w:rsidRDefault="00EE6DA4" w:rsidP="00EE6DA4">
      <w:r>
        <w:separator/>
      </w:r>
    </w:p>
  </w:footnote>
  <w:footnote w:type="continuationSeparator" w:id="1">
    <w:p w:rsidR="00EE6DA4" w:rsidRDefault="00EE6DA4" w:rsidP="00EE6D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15A3"/>
    <w:multiLevelType w:val="hybridMultilevel"/>
    <w:tmpl w:val="07D618E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128F2996"/>
    <w:multiLevelType w:val="hybridMultilevel"/>
    <w:tmpl w:val="4F26FCDA"/>
    <w:lvl w:ilvl="0" w:tplc="04090011">
      <w:start w:val="1"/>
      <w:numFmt w:val="decimal"/>
      <w:lvlText w:val="%1)"/>
      <w:lvlJc w:val="left"/>
      <w:pPr>
        <w:ind w:left="881" w:hanging="360"/>
      </w:pPr>
      <w:rPr>
        <w:rFonts w:cs="Times New Roman" w:hint="default"/>
      </w:rPr>
    </w:lvl>
    <w:lvl w:ilvl="1" w:tplc="04090019" w:tentative="1">
      <w:start w:val="1"/>
      <w:numFmt w:val="lowerLetter"/>
      <w:lvlText w:val="%2."/>
      <w:lvlJc w:val="left"/>
      <w:pPr>
        <w:ind w:left="1601" w:hanging="360"/>
      </w:pPr>
      <w:rPr>
        <w:rFonts w:cs="Times New Roman"/>
      </w:rPr>
    </w:lvl>
    <w:lvl w:ilvl="2" w:tplc="0409001B" w:tentative="1">
      <w:start w:val="1"/>
      <w:numFmt w:val="lowerRoman"/>
      <w:lvlText w:val="%3."/>
      <w:lvlJc w:val="right"/>
      <w:pPr>
        <w:ind w:left="2321" w:hanging="180"/>
      </w:pPr>
      <w:rPr>
        <w:rFonts w:cs="Times New Roman"/>
      </w:rPr>
    </w:lvl>
    <w:lvl w:ilvl="3" w:tplc="0409000F" w:tentative="1">
      <w:start w:val="1"/>
      <w:numFmt w:val="decimal"/>
      <w:lvlText w:val="%4."/>
      <w:lvlJc w:val="left"/>
      <w:pPr>
        <w:ind w:left="3041" w:hanging="360"/>
      </w:pPr>
      <w:rPr>
        <w:rFonts w:cs="Times New Roman"/>
      </w:rPr>
    </w:lvl>
    <w:lvl w:ilvl="4" w:tplc="04090019" w:tentative="1">
      <w:start w:val="1"/>
      <w:numFmt w:val="lowerLetter"/>
      <w:lvlText w:val="%5."/>
      <w:lvlJc w:val="left"/>
      <w:pPr>
        <w:ind w:left="3761" w:hanging="360"/>
      </w:pPr>
      <w:rPr>
        <w:rFonts w:cs="Times New Roman"/>
      </w:rPr>
    </w:lvl>
    <w:lvl w:ilvl="5" w:tplc="0409001B" w:tentative="1">
      <w:start w:val="1"/>
      <w:numFmt w:val="lowerRoman"/>
      <w:lvlText w:val="%6."/>
      <w:lvlJc w:val="right"/>
      <w:pPr>
        <w:ind w:left="4481" w:hanging="180"/>
      </w:pPr>
      <w:rPr>
        <w:rFonts w:cs="Times New Roman"/>
      </w:rPr>
    </w:lvl>
    <w:lvl w:ilvl="6" w:tplc="0409000F" w:tentative="1">
      <w:start w:val="1"/>
      <w:numFmt w:val="decimal"/>
      <w:lvlText w:val="%7."/>
      <w:lvlJc w:val="left"/>
      <w:pPr>
        <w:ind w:left="5201" w:hanging="360"/>
      </w:pPr>
      <w:rPr>
        <w:rFonts w:cs="Times New Roman"/>
      </w:rPr>
    </w:lvl>
    <w:lvl w:ilvl="7" w:tplc="04090019" w:tentative="1">
      <w:start w:val="1"/>
      <w:numFmt w:val="lowerLetter"/>
      <w:lvlText w:val="%8."/>
      <w:lvlJc w:val="left"/>
      <w:pPr>
        <w:ind w:left="5921" w:hanging="360"/>
      </w:pPr>
      <w:rPr>
        <w:rFonts w:cs="Times New Roman"/>
      </w:rPr>
    </w:lvl>
    <w:lvl w:ilvl="8" w:tplc="0409001B" w:tentative="1">
      <w:start w:val="1"/>
      <w:numFmt w:val="lowerRoman"/>
      <w:lvlText w:val="%9."/>
      <w:lvlJc w:val="right"/>
      <w:pPr>
        <w:ind w:left="6641" w:hanging="180"/>
      </w:pPr>
      <w:rPr>
        <w:rFonts w:cs="Times New Roman"/>
      </w:rPr>
    </w:lvl>
  </w:abstractNum>
  <w:abstractNum w:abstractNumId="2">
    <w:nsid w:val="45580F02"/>
    <w:multiLevelType w:val="hybridMultilevel"/>
    <w:tmpl w:val="4900E86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4D8D4F1C"/>
    <w:multiLevelType w:val="hybridMultilevel"/>
    <w:tmpl w:val="33E402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E045555"/>
    <w:multiLevelType w:val="hybridMultilevel"/>
    <w:tmpl w:val="AC6C2FB4"/>
    <w:lvl w:ilvl="0" w:tplc="78E69E2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13FBC"/>
    <w:rsid w:val="00003813"/>
    <w:rsid w:val="00003950"/>
    <w:rsid w:val="00006864"/>
    <w:rsid w:val="00013FBC"/>
    <w:rsid w:val="0002193F"/>
    <w:rsid w:val="000271D2"/>
    <w:rsid w:val="000C3899"/>
    <w:rsid w:val="0013303D"/>
    <w:rsid w:val="001A5D12"/>
    <w:rsid w:val="001E64F7"/>
    <w:rsid w:val="002410C9"/>
    <w:rsid w:val="002467A9"/>
    <w:rsid w:val="002B1487"/>
    <w:rsid w:val="002C5121"/>
    <w:rsid w:val="002F264E"/>
    <w:rsid w:val="0030008F"/>
    <w:rsid w:val="00350E4F"/>
    <w:rsid w:val="003B526A"/>
    <w:rsid w:val="003C0287"/>
    <w:rsid w:val="00425F5B"/>
    <w:rsid w:val="004900E9"/>
    <w:rsid w:val="004B3E86"/>
    <w:rsid w:val="004E1A2D"/>
    <w:rsid w:val="00506C1D"/>
    <w:rsid w:val="00605ADA"/>
    <w:rsid w:val="00627DBF"/>
    <w:rsid w:val="0064315A"/>
    <w:rsid w:val="0065797F"/>
    <w:rsid w:val="006D05A8"/>
    <w:rsid w:val="006D0A2A"/>
    <w:rsid w:val="006D34EA"/>
    <w:rsid w:val="00785AB4"/>
    <w:rsid w:val="007B133D"/>
    <w:rsid w:val="009C1894"/>
    <w:rsid w:val="00A13E68"/>
    <w:rsid w:val="00A1600E"/>
    <w:rsid w:val="00A559A7"/>
    <w:rsid w:val="00A622CC"/>
    <w:rsid w:val="00A769A2"/>
    <w:rsid w:val="00B22F65"/>
    <w:rsid w:val="00B722DF"/>
    <w:rsid w:val="00BF20E0"/>
    <w:rsid w:val="00BF3214"/>
    <w:rsid w:val="00C05FB9"/>
    <w:rsid w:val="00C86C27"/>
    <w:rsid w:val="00CE21DE"/>
    <w:rsid w:val="00D073A5"/>
    <w:rsid w:val="00D12697"/>
    <w:rsid w:val="00D450E2"/>
    <w:rsid w:val="00DB0D7C"/>
    <w:rsid w:val="00E272FA"/>
    <w:rsid w:val="00E36A00"/>
    <w:rsid w:val="00EE1163"/>
    <w:rsid w:val="00EE6DA4"/>
    <w:rsid w:val="00F012B4"/>
    <w:rsid w:val="00F529B4"/>
    <w:rsid w:val="00F82990"/>
    <w:rsid w:val="00F867A4"/>
    <w:rsid w:val="00FE6ED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2">
      <o:colormenu v:ext="edit" fillcolor="none [1943]"/>
    </o:shapedefaults>
    <o:shapelayout v:ext="edit">
      <o:idmap v:ext="edit" data="1"/>
      <o:rules v:ext="edit">
        <o:r id="V:Rule27" type="connector" idref="#_x0000_s1070"/>
        <o:r id="V:Rule28" type="connector" idref="#_x0000_s1087"/>
        <o:r id="V:Rule29" type="connector" idref="#_x0000_s1088"/>
        <o:r id="V:Rule30" type="connector" idref="#_x0000_s1077"/>
        <o:r id="V:Rule31" type="connector" idref="#_x0000_s1068"/>
        <o:r id="V:Rule32" type="connector" idref="#_x0000_s1079"/>
        <o:r id="V:Rule33" type="connector" idref="#_x0000_s1074"/>
        <o:r id="V:Rule34" type="connector" idref="#_x0000_s1036"/>
        <o:r id="V:Rule35" type="connector" idref="#_x0000_s1076"/>
        <o:r id="V:Rule36" type="connector" idref="#_x0000_s1037"/>
        <o:r id="V:Rule37" type="connector" idref="#_x0000_s1078"/>
        <o:r id="V:Rule38" type="connector" idref="#_x0000_s1086"/>
        <o:r id="V:Rule39" type="connector" idref="#_x0000_s1071"/>
        <o:r id="V:Rule40" type="connector" idref="#_x0000_s1080"/>
        <o:r id="V:Rule41" type="connector" idref="#_x0000_s1075"/>
        <o:r id="V:Rule42" type="connector" idref="#_x0000_s1042"/>
        <o:r id="V:Rule43" type="connector" idref="#_x0000_s1073"/>
        <o:r id="V:Rule44" type="connector" idref="#_x0000_s1067"/>
        <o:r id="V:Rule45" type="connector" idref="#_x0000_s1035"/>
        <o:r id="V:Rule46" type="connector" idref="#_x0000_s1038"/>
        <o:r id="V:Rule47" type="connector" idref="#_x0000_s1040"/>
        <o:r id="V:Rule48" type="connector" idref="#_x0000_s1039"/>
        <o:r id="V:Rule49" type="connector" idref="#_x0000_s1069"/>
        <o:r id="V:Rule50" type="connector" idref="#_x0000_s1041"/>
        <o:r id="V:Rule51" type="connector" idref="#_x0000_s1066"/>
        <o:r id="V:Rule52" type="connector" idref="#_x0000_s107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BC"/>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86C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D34EA"/>
    <w:pPr>
      <w:keepNext/>
      <w:ind w:left="1418"/>
      <w:jc w:val="center"/>
      <w:outlineLvl w:val="1"/>
    </w:pPr>
    <w:rPr>
      <w:rFonts w:ascii="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13E68"/>
    <w:rPr>
      <w:rFonts w:cs="Times New Roman"/>
      <w:color w:val="0000FF"/>
      <w:u w:val="single"/>
    </w:rPr>
  </w:style>
  <w:style w:type="paragraph" w:styleId="ListParagraph">
    <w:name w:val="List Paragraph"/>
    <w:basedOn w:val="Normal"/>
    <w:uiPriority w:val="34"/>
    <w:qFormat/>
    <w:rsid w:val="00A13E68"/>
    <w:pPr>
      <w:ind w:left="720"/>
      <w:contextualSpacing/>
    </w:pPr>
  </w:style>
  <w:style w:type="paragraph" w:styleId="BalloonText">
    <w:name w:val="Balloon Text"/>
    <w:basedOn w:val="Normal"/>
    <w:link w:val="BalloonTextChar"/>
    <w:uiPriority w:val="99"/>
    <w:semiHidden/>
    <w:unhideWhenUsed/>
    <w:rsid w:val="00A13E68"/>
    <w:rPr>
      <w:rFonts w:ascii="Tahoma" w:hAnsi="Tahoma" w:cs="Tahoma"/>
      <w:sz w:val="16"/>
      <w:szCs w:val="16"/>
    </w:rPr>
  </w:style>
  <w:style w:type="character" w:customStyle="1" w:styleId="BalloonTextChar">
    <w:name w:val="Balloon Text Char"/>
    <w:basedOn w:val="DefaultParagraphFont"/>
    <w:link w:val="BalloonText"/>
    <w:uiPriority w:val="99"/>
    <w:semiHidden/>
    <w:rsid w:val="00A13E68"/>
    <w:rPr>
      <w:rFonts w:ascii="Tahoma" w:eastAsia="Times New Roman" w:hAnsi="Tahoma" w:cs="Tahoma"/>
      <w:sz w:val="16"/>
      <w:szCs w:val="16"/>
      <w:lang w:val="en-US"/>
    </w:rPr>
  </w:style>
  <w:style w:type="character" w:styleId="HTMLCite">
    <w:name w:val="HTML Cite"/>
    <w:basedOn w:val="DefaultParagraphFont"/>
    <w:uiPriority w:val="99"/>
    <w:semiHidden/>
    <w:unhideWhenUsed/>
    <w:rsid w:val="004B3E86"/>
    <w:rPr>
      <w:rFonts w:cs="Times New Roman"/>
      <w:i/>
      <w:iCs/>
    </w:rPr>
  </w:style>
  <w:style w:type="table" w:styleId="TableGrid">
    <w:name w:val="Table Grid"/>
    <w:basedOn w:val="TableNormal"/>
    <w:uiPriority w:val="59"/>
    <w:rsid w:val="00D12697"/>
    <w:pPr>
      <w:spacing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D34EA"/>
    <w:rPr>
      <w:rFonts w:ascii="Tahoma" w:eastAsia="Times New Roman" w:hAnsi="Tahoma" w:cs="Times New Roman"/>
      <w:b/>
      <w:bCs/>
      <w:sz w:val="24"/>
      <w:szCs w:val="24"/>
      <w:lang w:val="en-US"/>
    </w:rPr>
  </w:style>
  <w:style w:type="character" w:customStyle="1" w:styleId="apple-style-span">
    <w:name w:val="apple-style-span"/>
    <w:basedOn w:val="DefaultParagraphFont"/>
    <w:rsid w:val="000271D2"/>
  </w:style>
  <w:style w:type="character" w:customStyle="1" w:styleId="Heading1Char">
    <w:name w:val="Heading 1 Char"/>
    <w:basedOn w:val="DefaultParagraphFont"/>
    <w:link w:val="Heading1"/>
    <w:uiPriority w:val="9"/>
    <w:rsid w:val="00C86C27"/>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semiHidden/>
    <w:unhideWhenUsed/>
    <w:rsid w:val="00EE6DA4"/>
    <w:pPr>
      <w:tabs>
        <w:tab w:val="center" w:pos="4680"/>
        <w:tab w:val="right" w:pos="9360"/>
      </w:tabs>
    </w:pPr>
  </w:style>
  <w:style w:type="character" w:customStyle="1" w:styleId="HeaderChar">
    <w:name w:val="Header Char"/>
    <w:basedOn w:val="DefaultParagraphFont"/>
    <w:link w:val="Header"/>
    <w:uiPriority w:val="99"/>
    <w:semiHidden/>
    <w:rsid w:val="00EE6DA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E6DA4"/>
    <w:pPr>
      <w:tabs>
        <w:tab w:val="center" w:pos="4680"/>
        <w:tab w:val="right" w:pos="9360"/>
      </w:tabs>
    </w:pPr>
  </w:style>
  <w:style w:type="character" w:customStyle="1" w:styleId="FooterChar">
    <w:name w:val="Footer Char"/>
    <w:basedOn w:val="DefaultParagraphFont"/>
    <w:link w:val="Footer"/>
    <w:uiPriority w:val="99"/>
    <w:rsid w:val="00EE6DA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08384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mensos.go.id" TargetMode="External"/><Relationship Id="rId13" Type="http://schemas.openxmlformats.org/officeDocument/2006/relationships/hyperlink" Target="http://www.changingmind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infed.org" TargetMode="External"/><Relationship Id="rId2" Type="http://schemas.openxmlformats.org/officeDocument/2006/relationships/numbering" Target="numbering.xml"/><Relationship Id="rId16" Type="http://schemas.openxmlformats.org/officeDocument/2006/relationships/hyperlink" Target="http://www.kemensos.go.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edis.ifas.ufl.edu/4h242%20diakses%20maret%202012" TargetMode="External"/><Relationship Id="rId10" Type="http://schemas.openxmlformats.org/officeDocument/2006/relationships/hyperlink" Target="http://www.infed.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aff.uny.ac.id"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Downloads\nilai%20angket%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Downloads\nilai%20angket%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plotArea>
      <c:layout>
        <c:manualLayout>
          <c:layoutTarget val="inner"/>
          <c:xMode val="edge"/>
          <c:yMode val="edge"/>
          <c:x val="0.132099139073414"/>
          <c:y val="5.4827257703898132E-2"/>
          <c:w val="0.82012670240324193"/>
          <c:h val="0.7520738796539328"/>
        </c:manualLayout>
      </c:layout>
      <c:barChart>
        <c:barDir val="col"/>
        <c:grouping val="clustered"/>
        <c:ser>
          <c:idx val="0"/>
          <c:order val="0"/>
          <c:dPt>
            <c:idx val="0"/>
            <c:spPr>
              <a:solidFill>
                <a:schemeClr val="tx2">
                  <a:lumMod val="40000"/>
                  <a:lumOff val="60000"/>
                </a:schemeClr>
              </a:solidFill>
            </c:spPr>
          </c:dPt>
          <c:dPt>
            <c:idx val="1"/>
            <c:spPr>
              <a:solidFill>
                <a:schemeClr val="tx2"/>
              </a:solidFill>
            </c:spPr>
          </c:dPt>
          <c:dPt>
            <c:idx val="2"/>
            <c:spPr>
              <a:solidFill>
                <a:srgbClr val="92D050"/>
              </a:solidFill>
            </c:spPr>
          </c:dPt>
          <c:dPt>
            <c:idx val="3"/>
            <c:spPr>
              <a:solidFill>
                <a:schemeClr val="accent3">
                  <a:lumMod val="75000"/>
                </a:schemeClr>
              </a:solidFill>
            </c:spPr>
          </c:dPt>
          <c:dPt>
            <c:idx val="4"/>
            <c:spPr>
              <a:solidFill>
                <a:srgbClr val="FFFF00"/>
              </a:solidFill>
            </c:spPr>
          </c:dPt>
          <c:dPt>
            <c:idx val="5"/>
            <c:spPr>
              <a:solidFill>
                <a:schemeClr val="accent6">
                  <a:lumMod val="75000"/>
                </a:schemeClr>
              </a:solidFill>
            </c:spPr>
          </c:dPt>
          <c:val>
            <c:numRef>
              <c:f>Sheet3!$B$23:$G$23</c:f>
              <c:numCache>
                <c:formatCode>General</c:formatCode>
                <c:ptCount val="6"/>
                <c:pt idx="0">
                  <c:v>11.450000000000003</c:v>
                </c:pt>
                <c:pt idx="1">
                  <c:v>15.9</c:v>
                </c:pt>
                <c:pt idx="2">
                  <c:v>12.450000000000003</c:v>
                </c:pt>
                <c:pt idx="3">
                  <c:v>17.2</c:v>
                </c:pt>
                <c:pt idx="4">
                  <c:v>12.950000000000003</c:v>
                </c:pt>
                <c:pt idx="5">
                  <c:v>16.649999999999999</c:v>
                </c:pt>
              </c:numCache>
            </c:numRef>
          </c:val>
        </c:ser>
        <c:axId val="103745408"/>
        <c:axId val="103746944"/>
      </c:barChart>
      <c:catAx>
        <c:axId val="103745408"/>
        <c:scaling>
          <c:orientation val="minMax"/>
        </c:scaling>
        <c:delete val="1"/>
        <c:axPos val="b"/>
        <c:tickLblPos val="nextTo"/>
        <c:crossAx val="103746944"/>
        <c:crosses val="autoZero"/>
        <c:auto val="1"/>
        <c:lblAlgn val="ctr"/>
        <c:lblOffset val="100"/>
      </c:catAx>
      <c:valAx>
        <c:axId val="103746944"/>
        <c:scaling>
          <c:orientation val="minMax"/>
        </c:scaling>
        <c:axPos val="l"/>
        <c:majorGridlines/>
        <c:numFmt formatCode="General" sourceLinked="1"/>
        <c:tickLblPos val="nextTo"/>
        <c:txPr>
          <a:bodyPr/>
          <a:lstStyle/>
          <a:p>
            <a:pPr>
              <a:defRPr lang="id-ID"/>
            </a:pPr>
            <a:endParaRPr lang="en-US"/>
          </a:p>
        </c:txPr>
        <c:crossAx val="103745408"/>
        <c:crosses val="autoZero"/>
        <c:crossBetween val="between"/>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plotArea>
      <c:layout/>
      <c:barChart>
        <c:barDir val="col"/>
        <c:grouping val="clustered"/>
        <c:ser>
          <c:idx val="0"/>
          <c:order val="0"/>
          <c:dLbls>
            <c:txPr>
              <a:bodyPr/>
              <a:lstStyle/>
              <a:p>
                <a:pPr>
                  <a:defRPr lang="id-ID"/>
                </a:pPr>
                <a:endParaRPr lang="en-US"/>
              </a:p>
            </c:txPr>
            <c:showVal val="1"/>
          </c:dLbls>
          <c:cat>
            <c:strRef>
              <c:f>'wirawisata angket baru'!$A$107:$A$126</c:f>
              <c:strCache>
                <c:ptCount val="20"/>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T</c:v>
                </c:pt>
              </c:strCache>
            </c:strRef>
          </c:cat>
          <c:val>
            <c:numRef>
              <c:f>'wirawisata angket baru'!$K$107:$K$126</c:f>
              <c:numCache>
                <c:formatCode>0.00</c:formatCode>
                <c:ptCount val="20"/>
                <c:pt idx="0">
                  <c:v>2.091468253968253</c:v>
                </c:pt>
                <c:pt idx="1">
                  <c:v>2.6150793650793647</c:v>
                </c:pt>
                <c:pt idx="2">
                  <c:v>2.5460317460317472</c:v>
                </c:pt>
                <c:pt idx="3">
                  <c:v>2.3722222222222213</c:v>
                </c:pt>
                <c:pt idx="4">
                  <c:v>2.7660714285714292</c:v>
                </c:pt>
                <c:pt idx="5">
                  <c:v>2.3198412698412683</c:v>
                </c:pt>
                <c:pt idx="6">
                  <c:v>2.2575396825396834</c:v>
                </c:pt>
                <c:pt idx="7">
                  <c:v>2.6972222222222233</c:v>
                </c:pt>
                <c:pt idx="8">
                  <c:v>2.647222222222223</c:v>
                </c:pt>
                <c:pt idx="9">
                  <c:v>2.4138888888888879</c:v>
                </c:pt>
                <c:pt idx="10">
                  <c:v>1.9871031746031751</c:v>
                </c:pt>
                <c:pt idx="11">
                  <c:v>2.534126984126984</c:v>
                </c:pt>
                <c:pt idx="12">
                  <c:v>3.1849206349206352</c:v>
                </c:pt>
                <c:pt idx="13">
                  <c:v>2.9744047619047618</c:v>
                </c:pt>
                <c:pt idx="14">
                  <c:v>2.5533730158730159</c:v>
                </c:pt>
                <c:pt idx="15">
                  <c:v>3.0273809523809545</c:v>
                </c:pt>
                <c:pt idx="16">
                  <c:v>3.0900793650793648</c:v>
                </c:pt>
                <c:pt idx="17">
                  <c:v>2.4496031746031739</c:v>
                </c:pt>
                <c:pt idx="18">
                  <c:v>3.109325396825398</c:v>
                </c:pt>
                <c:pt idx="19">
                  <c:v>3.0307539682539684</c:v>
                </c:pt>
              </c:numCache>
            </c:numRef>
          </c:val>
        </c:ser>
        <c:ser>
          <c:idx val="1"/>
          <c:order val="1"/>
          <c:dLbls>
            <c:txPr>
              <a:bodyPr/>
              <a:lstStyle/>
              <a:p>
                <a:pPr>
                  <a:defRPr lang="id-ID"/>
                </a:pPr>
                <a:endParaRPr lang="en-US"/>
              </a:p>
            </c:txPr>
            <c:showVal val="1"/>
          </c:dLbls>
          <c:cat>
            <c:strRef>
              <c:f>'wirawisata angket baru'!$A$107:$A$126</c:f>
              <c:strCache>
                <c:ptCount val="20"/>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T</c:v>
                </c:pt>
              </c:strCache>
            </c:strRef>
          </c:cat>
          <c:val>
            <c:numRef>
              <c:f>'wirawisata angket baru'!$L$107:$L$126</c:f>
              <c:numCache>
                <c:formatCode>0.00</c:formatCode>
                <c:ptCount val="20"/>
                <c:pt idx="0">
                  <c:v>4.1755952380952346</c:v>
                </c:pt>
                <c:pt idx="1">
                  <c:v>4.2099206349206373</c:v>
                </c:pt>
                <c:pt idx="2">
                  <c:v>4.2111111111111112</c:v>
                </c:pt>
                <c:pt idx="3">
                  <c:v>4.2259920634920638</c:v>
                </c:pt>
                <c:pt idx="4">
                  <c:v>4.0680555555555538</c:v>
                </c:pt>
                <c:pt idx="5">
                  <c:v>3.6486111111111112</c:v>
                </c:pt>
                <c:pt idx="6">
                  <c:v>4.0307539682539684</c:v>
                </c:pt>
                <c:pt idx="7">
                  <c:v>4.0043650793650771</c:v>
                </c:pt>
                <c:pt idx="8">
                  <c:v>4.2093253968253963</c:v>
                </c:pt>
                <c:pt idx="9">
                  <c:v>4.3015873015873005</c:v>
                </c:pt>
                <c:pt idx="10">
                  <c:v>3.4335317460317469</c:v>
                </c:pt>
                <c:pt idx="11">
                  <c:v>4.0829365079365045</c:v>
                </c:pt>
                <c:pt idx="12">
                  <c:v>4.4809523809523828</c:v>
                </c:pt>
                <c:pt idx="13">
                  <c:v>4.3938492063492056</c:v>
                </c:pt>
                <c:pt idx="14">
                  <c:v>3.9452380952380941</c:v>
                </c:pt>
                <c:pt idx="15">
                  <c:v>4.2986111111111125</c:v>
                </c:pt>
                <c:pt idx="16">
                  <c:v>4.3759920634920633</c:v>
                </c:pt>
                <c:pt idx="17">
                  <c:v>4.1946428571428553</c:v>
                </c:pt>
                <c:pt idx="18">
                  <c:v>4.4841269841269842</c:v>
                </c:pt>
                <c:pt idx="19">
                  <c:v>4.3265873015873</c:v>
                </c:pt>
              </c:numCache>
            </c:numRef>
          </c:val>
        </c:ser>
        <c:dLbls>
          <c:showVal val="1"/>
        </c:dLbls>
        <c:overlap val="-25"/>
        <c:axId val="104497536"/>
        <c:axId val="104499072"/>
      </c:barChart>
      <c:catAx>
        <c:axId val="104497536"/>
        <c:scaling>
          <c:orientation val="minMax"/>
        </c:scaling>
        <c:axPos val="b"/>
        <c:majorTickMark val="none"/>
        <c:tickLblPos val="nextTo"/>
        <c:txPr>
          <a:bodyPr/>
          <a:lstStyle/>
          <a:p>
            <a:pPr>
              <a:defRPr lang="id-ID"/>
            </a:pPr>
            <a:endParaRPr lang="en-US"/>
          </a:p>
        </c:txPr>
        <c:crossAx val="104499072"/>
        <c:crosses val="autoZero"/>
        <c:auto val="1"/>
        <c:lblAlgn val="ctr"/>
        <c:lblOffset val="100"/>
      </c:catAx>
      <c:valAx>
        <c:axId val="104499072"/>
        <c:scaling>
          <c:orientation val="minMax"/>
        </c:scaling>
        <c:delete val="1"/>
        <c:axPos val="l"/>
        <c:numFmt formatCode="0.00" sourceLinked="1"/>
        <c:majorTickMark val="none"/>
        <c:tickLblPos val="nextTo"/>
        <c:crossAx val="104497536"/>
        <c:crosses val="autoZero"/>
        <c:crossBetween val="between"/>
      </c:val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0.14332</cdr:x>
      <cdr:y>0.83165</cdr:y>
    </cdr:from>
    <cdr:to>
      <cdr:x>0.37785</cdr:x>
      <cdr:y>0.95926</cdr:y>
    </cdr:to>
    <cdr:sp macro="" textlink="">
      <cdr:nvSpPr>
        <cdr:cNvPr id="2" name="TextBox 7"/>
        <cdr:cNvSpPr txBox="1"/>
      </cdr:nvSpPr>
      <cdr:spPr>
        <a:xfrm xmlns:a="http://schemas.openxmlformats.org/drawingml/2006/main">
          <a:off x="419100" y="2138808"/>
          <a:ext cx="685800" cy="32816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800">
              <a:latin typeface="Arial" pitchFamily="34" charset="0"/>
              <a:cs typeface="Arial" pitchFamily="34" charset="0"/>
            </a:rPr>
            <a:t>PKBM Sembadha</a:t>
          </a:r>
        </a:p>
      </cdr:txBody>
    </cdr:sp>
  </cdr:relSizeAnchor>
  <cdr:relSizeAnchor xmlns:cdr="http://schemas.openxmlformats.org/drawingml/2006/chartDrawing">
    <cdr:from>
      <cdr:x>0.42671</cdr:x>
      <cdr:y>0.82963</cdr:y>
    </cdr:from>
    <cdr:to>
      <cdr:x>0.66124</cdr:x>
      <cdr:y>0.91138</cdr:y>
    </cdr:to>
    <cdr:sp macro="" textlink="">
      <cdr:nvSpPr>
        <cdr:cNvPr id="3" name="TextBox 8"/>
        <cdr:cNvSpPr txBox="1"/>
      </cdr:nvSpPr>
      <cdr:spPr>
        <a:xfrm xmlns:a="http://schemas.openxmlformats.org/drawingml/2006/main">
          <a:off x="1247775" y="2133600"/>
          <a:ext cx="685800" cy="2102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800">
              <a:latin typeface="Arial" pitchFamily="34" charset="0"/>
              <a:cs typeface="Arial" pitchFamily="34" charset="0"/>
            </a:rPr>
            <a:t>Wirawisata</a:t>
          </a:r>
        </a:p>
      </cdr:txBody>
    </cdr:sp>
  </cdr:relSizeAnchor>
  <cdr:relSizeAnchor xmlns:cdr="http://schemas.openxmlformats.org/drawingml/2006/chartDrawing">
    <cdr:from>
      <cdr:x>0.6994</cdr:x>
      <cdr:y>0.83223</cdr:y>
    </cdr:from>
    <cdr:to>
      <cdr:x>0.93393</cdr:x>
      <cdr:y>0.91398</cdr:y>
    </cdr:to>
    <cdr:sp macro="" textlink="">
      <cdr:nvSpPr>
        <cdr:cNvPr id="4" name="TextBox 9"/>
        <cdr:cNvSpPr txBox="1"/>
      </cdr:nvSpPr>
      <cdr:spPr>
        <a:xfrm xmlns:a="http://schemas.openxmlformats.org/drawingml/2006/main">
          <a:off x="2045173" y="2140282"/>
          <a:ext cx="685800" cy="2102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800">
              <a:latin typeface="Arial" pitchFamily="34" charset="0"/>
              <a:cs typeface="Arial" pitchFamily="34" charset="0"/>
            </a:rPr>
            <a:t>Setyoraras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AA806-2209-4EEE-88B4-8C6DA460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16</Pages>
  <Words>4963</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16</cp:revision>
  <dcterms:created xsi:type="dcterms:W3CDTF">2013-12-05T03:13:00Z</dcterms:created>
  <dcterms:modified xsi:type="dcterms:W3CDTF">2013-12-09T17:02:00Z</dcterms:modified>
</cp:coreProperties>
</file>