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E7" w:rsidRPr="00EF16DC" w:rsidRDefault="00B347E7" w:rsidP="00B347E7">
      <w:pPr>
        <w:jc w:val="center"/>
        <w:rPr>
          <w:rFonts w:cs="Times New Roman"/>
          <w:b/>
          <w:szCs w:val="24"/>
          <w:lang w:val="id-ID"/>
        </w:rPr>
      </w:pPr>
      <w:r w:rsidRPr="00EF16DC">
        <w:rPr>
          <w:rFonts w:cs="Times New Roman"/>
          <w:b/>
          <w:szCs w:val="24"/>
          <w:lang w:val="id-ID"/>
        </w:rPr>
        <w:t>PERBEDAAN</w:t>
      </w:r>
      <w:r w:rsidRPr="00EF16DC">
        <w:rPr>
          <w:rFonts w:cs="Times New Roman"/>
          <w:b/>
          <w:szCs w:val="24"/>
        </w:rPr>
        <w:t xml:space="preserve"> PENGGUNAAN </w:t>
      </w:r>
      <w:r w:rsidRPr="00EF16DC">
        <w:rPr>
          <w:rFonts w:cs="Times New Roman"/>
          <w:b/>
          <w:szCs w:val="24"/>
          <w:lang w:val="id-ID"/>
        </w:rPr>
        <w:t xml:space="preserve">PENDEKATAN KONTEKSTUAL ANTARA </w:t>
      </w:r>
      <w:r w:rsidRPr="00EF16DC">
        <w:rPr>
          <w:rFonts w:cs="Times New Roman"/>
          <w:b/>
          <w:szCs w:val="24"/>
        </w:rPr>
        <w:t>METODE PEMBELAJARAN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DEMONSTRASI</w:t>
      </w:r>
      <w:r w:rsidRPr="00EF16DC">
        <w:rPr>
          <w:rFonts w:cs="Times New Roman"/>
          <w:b/>
          <w:szCs w:val="24"/>
          <w:lang w:val="id-ID"/>
        </w:rPr>
        <w:t xml:space="preserve"> DAN DISKUSI </w:t>
      </w:r>
      <w:r w:rsidRPr="00EF16DC">
        <w:rPr>
          <w:rFonts w:cs="Times New Roman"/>
          <w:b/>
          <w:szCs w:val="24"/>
        </w:rPr>
        <w:t>PADA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MATERI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LAJU REAKSI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UNTUK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MENINGKATKAN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PRESTASI</w:t>
      </w:r>
      <w:r w:rsidRPr="00EF16DC">
        <w:rPr>
          <w:rFonts w:cs="Times New Roman"/>
          <w:b/>
          <w:szCs w:val="24"/>
          <w:lang w:val="id-ID"/>
        </w:rPr>
        <w:t xml:space="preserve"> </w:t>
      </w:r>
    </w:p>
    <w:p w:rsidR="00B347E7" w:rsidRPr="00EF16DC" w:rsidRDefault="00B347E7" w:rsidP="00B347E7">
      <w:pPr>
        <w:jc w:val="center"/>
        <w:rPr>
          <w:rFonts w:cs="Times New Roman"/>
          <w:b/>
          <w:szCs w:val="24"/>
          <w:lang w:val="id-ID"/>
        </w:rPr>
      </w:pPr>
      <w:r w:rsidRPr="00EF16DC">
        <w:rPr>
          <w:rFonts w:cs="Times New Roman"/>
          <w:b/>
          <w:szCs w:val="24"/>
        </w:rPr>
        <w:t>DAN MOTIVASI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BELAJAR</w:t>
      </w:r>
      <w:r w:rsidRPr="00EF16DC">
        <w:rPr>
          <w:rFonts w:cs="Times New Roman"/>
          <w:b/>
          <w:szCs w:val="24"/>
          <w:lang w:val="id-ID"/>
        </w:rPr>
        <w:t xml:space="preserve"> KIMIA </w:t>
      </w:r>
      <w:r w:rsidRPr="00EF16DC">
        <w:rPr>
          <w:rFonts w:cs="Times New Roman"/>
          <w:b/>
          <w:szCs w:val="24"/>
        </w:rPr>
        <w:t>PESERTA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DIDIK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KELAS</w:t>
      </w:r>
    </w:p>
    <w:p w:rsidR="00B347E7" w:rsidRPr="00EF16DC" w:rsidRDefault="00B347E7" w:rsidP="00B347E7">
      <w:pPr>
        <w:jc w:val="center"/>
        <w:rPr>
          <w:rFonts w:cs="Times New Roman"/>
          <w:b/>
          <w:szCs w:val="24"/>
          <w:lang w:val="id-ID"/>
        </w:rPr>
      </w:pPr>
      <w:r w:rsidRPr="00EF16DC">
        <w:rPr>
          <w:rFonts w:cs="Times New Roman"/>
          <w:b/>
          <w:szCs w:val="24"/>
        </w:rPr>
        <w:t>XI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 xml:space="preserve">SMA </w:t>
      </w:r>
      <w:r w:rsidRPr="00EF16DC">
        <w:rPr>
          <w:rFonts w:cs="Times New Roman"/>
          <w:b/>
          <w:szCs w:val="24"/>
          <w:lang w:val="id-ID"/>
        </w:rPr>
        <w:t xml:space="preserve">NEGERI </w:t>
      </w:r>
      <w:r w:rsidRPr="00EF16DC">
        <w:rPr>
          <w:rFonts w:cs="Times New Roman"/>
          <w:b/>
          <w:szCs w:val="24"/>
        </w:rPr>
        <w:t xml:space="preserve">1 </w:t>
      </w:r>
      <w:proofErr w:type="gramStart"/>
      <w:r w:rsidRPr="00EF16DC">
        <w:rPr>
          <w:rFonts w:cs="Times New Roman"/>
          <w:b/>
          <w:szCs w:val="24"/>
        </w:rPr>
        <w:t xml:space="preserve">PAKEM </w:t>
      </w:r>
      <w:r w:rsidRPr="00EF16DC">
        <w:rPr>
          <w:rFonts w:cs="Times New Roman"/>
          <w:b/>
          <w:szCs w:val="24"/>
          <w:lang w:val="id-ID"/>
        </w:rPr>
        <w:t xml:space="preserve"> </w:t>
      </w:r>
      <w:r w:rsidRPr="00EF16DC">
        <w:rPr>
          <w:rFonts w:cs="Times New Roman"/>
          <w:b/>
          <w:szCs w:val="24"/>
        </w:rPr>
        <w:t>TAHUN</w:t>
      </w:r>
      <w:proofErr w:type="gramEnd"/>
      <w:r w:rsidRPr="00EF16DC">
        <w:rPr>
          <w:rFonts w:cs="Times New Roman"/>
          <w:b/>
          <w:szCs w:val="24"/>
        </w:rPr>
        <w:t xml:space="preserve"> </w:t>
      </w:r>
      <w:r w:rsidRPr="00EF16DC">
        <w:rPr>
          <w:rFonts w:cs="Times New Roman"/>
          <w:b/>
          <w:szCs w:val="24"/>
          <w:lang w:val="id-ID"/>
        </w:rPr>
        <w:t>PELA</w:t>
      </w:r>
      <w:r w:rsidRPr="00EF16DC">
        <w:rPr>
          <w:rFonts w:cs="Times New Roman"/>
          <w:b/>
          <w:szCs w:val="24"/>
        </w:rPr>
        <w:t>JARAN 2014/2015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Oleh: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Neni Aristya Sukmawati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11303241037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Pembimbing: Karim Theresih, SU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noProof/>
          <w:szCs w:val="24"/>
          <w:lang w:val="id-ID" w:eastAsia="id-ID"/>
        </w:rPr>
        <w:pict>
          <v:line id="Straight Connector 2" o:spid="_x0000_s1026" style="position:absolute;left:0;text-align:left;z-index:251660288;visibility:visible;mso-height-relative:margin" from=".85pt,11.1pt" to="396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" strokecolor="black [3213]" strokeweight="1.5pt"/>
        </w:pic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  <w:lang w:val="id-ID"/>
        </w:rPr>
        <w:t>ABSTRAK</w:t>
      </w:r>
    </w:p>
    <w:p w:rsidR="00B347E7" w:rsidRDefault="00B347E7" w:rsidP="00B347E7">
      <w:pPr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noProof/>
          <w:szCs w:val="24"/>
          <w:lang w:val="id-ID" w:eastAsia="id-ID"/>
        </w:rPr>
        <w:pict>
          <v:line id="Straight Connector 3" o:spid="_x0000_s1027" style="position:absolute;left:0;text-align:left;z-index:251661312;visibility:visible;mso-width-relative:margin;mso-height-relative:margin" from="1.1pt,2.55pt" to="396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" strokecolor="black [3213]" strokeweight="1.5pt"/>
        </w:pict>
      </w:r>
    </w:p>
    <w:p w:rsidR="00B347E7" w:rsidRDefault="00B347E7" w:rsidP="00B347E7">
      <w:pPr>
        <w:ind w:firstLine="851"/>
        <w:jc w:val="both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 xml:space="preserve">Penelitian ini adalah penelitian eksperimen yang bertujuan untuk mengetahui: (1)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motivasi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kimia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sebelum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  <w:lang w:val="id-ID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demonstrasi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</w:t>
      </w:r>
      <w:proofErr w:type="spellEnd"/>
      <w:r>
        <w:rPr>
          <w:rFonts w:cs="Times New Roman"/>
          <w:szCs w:val="24"/>
          <w:lang w:val="id-ID"/>
        </w:rPr>
        <w:t>k</w:t>
      </w:r>
      <w:proofErr w:type="spellStart"/>
      <w:r>
        <w:rPr>
          <w:rFonts w:cs="Times New Roman"/>
          <w:szCs w:val="24"/>
        </w:rPr>
        <w:t>stual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XI semester 1 SMA </w:t>
      </w:r>
      <w:proofErr w:type="spellStart"/>
      <w:r>
        <w:rPr>
          <w:rFonts w:cs="Times New Roman"/>
          <w:szCs w:val="24"/>
        </w:rPr>
        <w:t>Negeri</w:t>
      </w:r>
      <w:proofErr w:type="spellEnd"/>
      <w:r>
        <w:rPr>
          <w:rFonts w:cs="Times New Roman"/>
          <w:szCs w:val="24"/>
        </w:rPr>
        <w:t xml:space="preserve"> 1 </w:t>
      </w:r>
      <w:proofErr w:type="spellStart"/>
      <w:r>
        <w:rPr>
          <w:rFonts w:cs="Times New Roman"/>
          <w:szCs w:val="24"/>
        </w:rPr>
        <w:t>Pakem</w:t>
      </w:r>
      <w:proofErr w:type="spellEnd"/>
      <w:r>
        <w:rPr>
          <w:rFonts w:cs="Times New Roman"/>
          <w:szCs w:val="24"/>
          <w:lang w:val="id-ID"/>
        </w:rPr>
        <w:t xml:space="preserve">, (2)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motivasi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kimia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demonstrasi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kontestual</w:t>
      </w:r>
      <w:proofErr w:type="spellEnd"/>
      <w:r>
        <w:rPr>
          <w:rFonts w:cs="Times New Roman"/>
          <w:szCs w:val="24"/>
        </w:rPr>
        <w:t xml:space="preserve"> d</w:t>
      </w:r>
      <w:r>
        <w:rPr>
          <w:rFonts w:cs="Times New Roman"/>
          <w:szCs w:val="24"/>
          <w:lang w:val="id-ID"/>
        </w:rPr>
        <w:t>an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diskusi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kontekstual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XI semester 1 SMA </w:t>
      </w:r>
      <w:proofErr w:type="spellStart"/>
      <w:r>
        <w:rPr>
          <w:rFonts w:cs="Times New Roman"/>
          <w:szCs w:val="24"/>
        </w:rPr>
        <w:t>Negeri</w:t>
      </w:r>
      <w:proofErr w:type="spellEnd"/>
      <w:r>
        <w:rPr>
          <w:rFonts w:cs="Times New Roman"/>
          <w:szCs w:val="24"/>
        </w:rPr>
        <w:t xml:space="preserve"> 1 </w:t>
      </w:r>
      <w:proofErr w:type="spellStart"/>
      <w:r>
        <w:rPr>
          <w:rFonts w:cs="Times New Roman"/>
          <w:szCs w:val="24"/>
        </w:rPr>
        <w:t>Pakem</w:t>
      </w:r>
      <w:proofErr w:type="spellEnd"/>
      <w:r>
        <w:rPr>
          <w:rFonts w:cs="Times New Roman"/>
          <w:szCs w:val="24"/>
          <w:lang w:val="id-ID"/>
        </w:rPr>
        <w:t xml:space="preserve">, dan (3)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prestasi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kimia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signifikan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demonstrasi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</w:t>
      </w:r>
      <w:proofErr w:type="spellEnd"/>
      <w:r>
        <w:rPr>
          <w:rFonts w:cs="Times New Roman"/>
          <w:szCs w:val="24"/>
          <w:lang w:val="id-ID"/>
        </w:rPr>
        <w:t>k</w:t>
      </w:r>
      <w:proofErr w:type="spellStart"/>
      <w:r>
        <w:rPr>
          <w:rFonts w:cs="Times New Roman"/>
          <w:szCs w:val="24"/>
        </w:rPr>
        <w:t>stual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diskusi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kontekstual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XI SMA </w:t>
      </w:r>
      <w:proofErr w:type="spellStart"/>
      <w:r>
        <w:rPr>
          <w:rFonts w:cs="Times New Roman"/>
          <w:szCs w:val="24"/>
        </w:rPr>
        <w:t>Negeri</w:t>
      </w:r>
      <w:proofErr w:type="spellEnd"/>
      <w:r>
        <w:rPr>
          <w:rFonts w:cs="Times New Roman"/>
          <w:szCs w:val="24"/>
        </w:rPr>
        <w:t xml:space="preserve"> 1 </w:t>
      </w:r>
      <w:proofErr w:type="spellStart"/>
      <w:r>
        <w:rPr>
          <w:rFonts w:cs="Times New Roman"/>
          <w:szCs w:val="24"/>
        </w:rPr>
        <w:t>Pakem</w:t>
      </w:r>
      <w:proofErr w:type="spellEnd"/>
      <w:r>
        <w:rPr>
          <w:rFonts w:cs="Times New Roman"/>
          <w:szCs w:val="24"/>
          <w:lang w:val="id-ID"/>
        </w:rPr>
        <w:t>, jika pengetahuan awal kimia peserta didik dikendalikan secara statistik.</w:t>
      </w:r>
    </w:p>
    <w:p w:rsidR="00B347E7" w:rsidRDefault="00B347E7" w:rsidP="00B347E7">
      <w:pPr>
        <w:ind w:firstLine="851"/>
        <w:jc w:val="both"/>
        <w:rPr>
          <w:rFonts w:cs="Times New Roman"/>
          <w:szCs w:val="24"/>
          <w:lang w:val="id-ID"/>
        </w:rPr>
      </w:pPr>
      <w:r>
        <w:rPr>
          <w:rStyle w:val="hps1"/>
          <w:szCs w:val="24"/>
          <w:lang w:val="id-ID"/>
        </w:rPr>
        <w:t xml:space="preserve">Desain penelitian ini yaitu </w:t>
      </w:r>
      <w:r>
        <w:rPr>
          <w:i/>
          <w:szCs w:val="24"/>
          <w:lang w:val="id-ID"/>
        </w:rPr>
        <w:t>pretest-posttest</w:t>
      </w:r>
      <w:r w:rsidRPr="00DE7AF4">
        <w:rPr>
          <w:szCs w:val="24"/>
          <w:lang/>
        </w:rPr>
        <w:t>.</w:t>
      </w:r>
      <w:r>
        <w:rPr>
          <w:szCs w:val="24"/>
          <w:lang w:val="id-ID"/>
        </w:rPr>
        <w:t xml:space="preserve"> </w:t>
      </w:r>
      <w:r>
        <w:rPr>
          <w:rFonts w:cs="Times New Roman"/>
          <w:szCs w:val="24"/>
          <w:lang w:val="id-ID"/>
        </w:rPr>
        <w:t>Populasi dalam penelitian ini yaitu 90 peserta didik kelas XI MIA SMA Negeri 1 Pakem yang terdiri dari 3 kelas. Sampel dalam penelitian ini yaitu kelas XI MIA 1 sebanyak 30 peserta didik sebagai kelas eksperimen dan XI MIA 3 sebanyak 30 peserta didik sebagai kelas kontrol. Hipotesis diuji dengan uji-t sama subjek dan uji-t beda subjek untuk motivasi belajar kimia, dan analisis kovarian (anakova) untuk prestasi belajar kimia peserta didik.</w:t>
      </w:r>
    </w:p>
    <w:p w:rsidR="00B347E7" w:rsidRDefault="00B347E7" w:rsidP="00B347E7">
      <w:pPr>
        <w:ind w:firstLine="851"/>
        <w:jc w:val="both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 xml:space="preserve">Hasil analisis uji-t sama subjek untuk kelas eksperimen diperoleh </w:t>
      </w:r>
      <w:r>
        <w:rPr>
          <w:szCs w:val="24"/>
          <w:lang w:val="id-ID"/>
        </w:rPr>
        <w:t>p = 0,04 (p&lt;0,05)</w:t>
      </w:r>
      <w:r>
        <w:rPr>
          <w:rFonts w:eastAsiaTheme="minorEastAsia" w:cs="Times New Roman"/>
          <w:szCs w:val="24"/>
          <w:lang w:val="id-ID"/>
        </w:rPr>
        <w:t xml:space="preserve">. Hal ini menunjukkan adanya perbedaan yang signifikan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motivasi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kimia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sebelum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demonstrasi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konte</w:t>
      </w:r>
      <w:proofErr w:type="spellEnd"/>
      <w:r>
        <w:rPr>
          <w:rFonts w:cs="Times New Roman"/>
          <w:szCs w:val="24"/>
          <w:lang w:val="id-ID"/>
        </w:rPr>
        <w:t>k</w:t>
      </w:r>
      <w:proofErr w:type="spellStart"/>
      <w:r>
        <w:rPr>
          <w:rFonts w:cs="Times New Roman"/>
          <w:szCs w:val="24"/>
        </w:rPr>
        <w:t>stual</w:t>
      </w:r>
      <w:proofErr w:type="spellEnd"/>
      <w:r>
        <w:rPr>
          <w:rFonts w:cs="Times New Roman"/>
          <w:szCs w:val="24"/>
          <w:lang w:val="id-ID"/>
        </w:rPr>
        <w:t xml:space="preserve">. Analisis uji-t beda subjek diperoleh harga </w:t>
      </w:r>
      <w:r>
        <w:rPr>
          <w:szCs w:val="24"/>
          <w:lang w:val="id-ID"/>
        </w:rPr>
        <w:t>p = 0,191</w:t>
      </w:r>
      <w:r w:rsidRPr="00BD2000">
        <w:rPr>
          <w:szCs w:val="24"/>
        </w:rPr>
        <w:t xml:space="preserve"> (</w:t>
      </w:r>
      <w:r>
        <w:rPr>
          <w:szCs w:val="24"/>
          <w:lang w:val="id-ID"/>
        </w:rPr>
        <w:t>p&gt;0,05</w:t>
      </w:r>
      <w:r w:rsidRPr="00BD2000">
        <w:rPr>
          <w:szCs w:val="24"/>
        </w:rPr>
        <w:t>)</w:t>
      </w:r>
      <w:r>
        <w:rPr>
          <w:rFonts w:eastAsiaTheme="minorEastAsia" w:cs="Times New Roman"/>
          <w:szCs w:val="24"/>
          <w:lang w:val="id-ID"/>
        </w:rPr>
        <w:t xml:space="preserve">. Hal ini menunjukkan </w:t>
      </w:r>
      <w:r>
        <w:rPr>
          <w:rFonts w:cs="Times New Roman"/>
          <w:szCs w:val="24"/>
          <w:lang w:val="id-ID"/>
        </w:rPr>
        <w:t>t</w:t>
      </w:r>
      <w:proofErr w:type="spellStart"/>
      <w:r>
        <w:rPr>
          <w:rFonts w:cs="Times New Roman"/>
          <w:szCs w:val="24"/>
        </w:rPr>
        <w:t>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motivasi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kelas eksperimen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dan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kelas kontrol. Analisis kovarian (anakova) diperoleh harga </w:t>
      </w:r>
      <w:r>
        <w:rPr>
          <w:szCs w:val="24"/>
          <w:lang w:val="id-ID"/>
        </w:rPr>
        <w:t>p = 0,001</w:t>
      </w:r>
      <w:r w:rsidRPr="00BD2000">
        <w:rPr>
          <w:szCs w:val="24"/>
        </w:rPr>
        <w:t xml:space="preserve"> (</w:t>
      </w:r>
      <w:r>
        <w:rPr>
          <w:szCs w:val="24"/>
          <w:lang w:val="id-ID"/>
        </w:rPr>
        <w:t>p&lt;0,05</w:t>
      </w:r>
      <w:r w:rsidRPr="00BD2000">
        <w:rPr>
          <w:szCs w:val="24"/>
        </w:rPr>
        <w:t>)</w:t>
      </w:r>
      <w:r>
        <w:rPr>
          <w:rFonts w:eastAsiaTheme="minorEastAsia" w:cs="Times New Roman"/>
          <w:szCs w:val="24"/>
          <w:lang w:val="id-ID"/>
        </w:rPr>
        <w:t xml:space="preserve">. Hal ini menunjukkan </w:t>
      </w:r>
      <w:r>
        <w:rPr>
          <w:rFonts w:cs="Times New Roman"/>
          <w:szCs w:val="24"/>
          <w:lang w:val="id-ID"/>
        </w:rPr>
        <w:t>a</w:t>
      </w:r>
      <w:proofErr w:type="spellStart"/>
      <w:r>
        <w:rPr>
          <w:rFonts w:cs="Times New Roman"/>
          <w:szCs w:val="24"/>
        </w:rPr>
        <w:t>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prestasi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kimia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signifikan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kelas eksperimen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didik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>kelas kontrol.</w:t>
      </w:r>
    </w:p>
    <w:p w:rsidR="00B347E7" w:rsidRDefault="00B347E7" w:rsidP="00B347E7">
      <w:pPr>
        <w:ind w:firstLine="851"/>
        <w:jc w:val="both"/>
        <w:rPr>
          <w:rFonts w:cs="Times New Roman"/>
          <w:szCs w:val="24"/>
          <w:lang w:val="id-ID"/>
        </w:rPr>
      </w:pPr>
    </w:p>
    <w:p w:rsidR="00B347E7" w:rsidRDefault="00B347E7" w:rsidP="00B347E7">
      <w:pPr>
        <w:ind w:left="1418" w:hanging="1418"/>
        <w:jc w:val="both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Kata Kunci : metode pembelajaran demonstrasi, metode pembelajaran diskusi, pendekatan kontekstual, motivasi, prestasi belajar.</w:t>
      </w:r>
    </w:p>
    <w:p w:rsidR="00B347E7" w:rsidRDefault="00B347E7" w:rsidP="00B347E7">
      <w:pPr>
        <w:ind w:left="1418" w:hanging="1418"/>
        <w:jc w:val="both"/>
        <w:rPr>
          <w:rFonts w:cs="Times New Roman"/>
          <w:szCs w:val="24"/>
          <w:lang w:val="id-ID"/>
        </w:rPr>
      </w:pPr>
    </w:p>
    <w:p w:rsidR="00A67914" w:rsidRDefault="00A67914"/>
    <w:sectPr w:rsidR="00A67914" w:rsidSect="00A67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47E7"/>
    <w:rsid w:val="00A67914"/>
    <w:rsid w:val="00B3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E7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1">
    <w:name w:val="hps1"/>
    <w:basedOn w:val="DefaultParagraphFont"/>
    <w:rsid w:val="00B347E7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2015-06-11T07:47:00Z</dcterms:created>
  <dcterms:modified xsi:type="dcterms:W3CDTF">2015-06-11T07:47:00Z</dcterms:modified>
</cp:coreProperties>
</file>