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E3" w:rsidRPr="0089109C" w:rsidRDefault="00036BE3" w:rsidP="00036BE3">
      <w:pPr>
        <w:spacing w:after="0" w:line="360" w:lineRule="auto"/>
        <w:jc w:val="center"/>
        <w:rPr>
          <w:rFonts w:asciiTheme="majorEastAsia" w:eastAsiaTheme="majorEastAsia" w:cs="MS Gothic"/>
          <w:b/>
          <w:bCs/>
          <w:sz w:val="24"/>
          <w:szCs w:val="24"/>
          <w:lang w:val="en-US"/>
        </w:rPr>
      </w:pPr>
      <w:r w:rsidRPr="0089109C">
        <w:rPr>
          <w:rFonts w:asciiTheme="majorEastAsia" w:eastAsiaTheme="majorEastAsia" w:cs="MS Gothic"/>
          <w:b/>
          <w:bCs/>
          <w:sz w:val="24"/>
          <w:szCs w:val="24"/>
        </w:rPr>
        <w:t xml:space="preserve">EFEKTIVITAS METODE KOOPERATIF TIPE </w:t>
      </w:r>
      <w:r w:rsidRPr="0089109C">
        <w:rPr>
          <w:rFonts w:asciiTheme="majorEastAsia" w:eastAsiaTheme="majorEastAsia" w:cs="MS Gothic"/>
          <w:b/>
          <w:bCs/>
          <w:i/>
          <w:iCs/>
          <w:sz w:val="24"/>
          <w:szCs w:val="24"/>
        </w:rPr>
        <w:t xml:space="preserve">NUMBERED HEADS TOGETHER (NHT) </w:t>
      </w:r>
      <w:r w:rsidRPr="0089109C">
        <w:rPr>
          <w:rFonts w:asciiTheme="majorEastAsia" w:eastAsiaTheme="majorEastAsia" w:cs="MS Gothic"/>
          <w:b/>
          <w:bCs/>
          <w:sz w:val="24"/>
          <w:szCs w:val="24"/>
        </w:rPr>
        <w:t>PADA PEMBELAJARAN</w:t>
      </w:r>
      <w:r w:rsidRPr="0089109C">
        <w:rPr>
          <w:rFonts w:asciiTheme="majorEastAsia" w:eastAsiaTheme="majorEastAsia" w:cs="MS Gothic"/>
          <w:b/>
          <w:bCs/>
          <w:sz w:val="24"/>
          <w:szCs w:val="24"/>
          <w:lang w:val="en-US"/>
        </w:rPr>
        <w:t xml:space="preserve"> </w:t>
      </w:r>
      <w:r w:rsidRPr="0089109C">
        <w:rPr>
          <w:rFonts w:asciiTheme="majorEastAsia" w:eastAsiaTheme="majorEastAsia" w:cs="MS Gothic"/>
          <w:b/>
          <w:bCs/>
          <w:sz w:val="24"/>
          <w:szCs w:val="24"/>
        </w:rPr>
        <w:t>SENYAWA HIDROKARBON</w:t>
      </w:r>
    </w:p>
    <w:p w:rsidR="00036BE3" w:rsidRPr="0089109C" w:rsidRDefault="00036BE3" w:rsidP="00036BE3">
      <w:pPr>
        <w:spacing w:after="0" w:line="360" w:lineRule="auto"/>
        <w:jc w:val="center"/>
        <w:rPr>
          <w:rFonts w:asciiTheme="majorEastAsia" w:eastAsiaTheme="majorEastAsia" w:cs="MS Gothic"/>
          <w:b/>
          <w:bCs/>
          <w:sz w:val="24"/>
          <w:szCs w:val="24"/>
          <w:lang w:val="en-US"/>
        </w:rPr>
      </w:pPr>
    </w:p>
    <w:p w:rsidR="00036BE3" w:rsidRPr="0089109C" w:rsidRDefault="00036BE3" w:rsidP="00036BE3">
      <w:pPr>
        <w:spacing w:after="0" w:line="360" w:lineRule="auto"/>
        <w:jc w:val="center"/>
        <w:rPr>
          <w:rFonts w:asciiTheme="majorEastAsia" w:eastAsiaTheme="majorEastAsia" w:cs="MS Gothic"/>
          <w:b/>
          <w:bCs/>
          <w:sz w:val="24"/>
          <w:szCs w:val="24"/>
          <w:lang w:val="en-US"/>
        </w:rPr>
      </w:pPr>
    </w:p>
    <w:p w:rsidR="00036BE3" w:rsidRPr="0089109C" w:rsidRDefault="00036BE3" w:rsidP="00036BE3">
      <w:pPr>
        <w:spacing w:after="0"/>
        <w:jc w:val="center"/>
        <w:rPr>
          <w:rFonts w:asciiTheme="majorEastAsia" w:eastAsiaTheme="majorEastAsia" w:cs="MS Gothic"/>
          <w:b/>
          <w:sz w:val="24"/>
          <w:szCs w:val="24"/>
          <w:lang w:val="en-US"/>
        </w:rPr>
      </w:pPr>
      <w:r w:rsidRPr="0089109C">
        <w:rPr>
          <w:rFonts w:asciiTheme="majorEastAsia" w:eastAsiaTheme="majorEastAsia" w:cs="MS Gothic"/>
          <w:b/>
          <w:sz w:val="24"/>
          <w:szCs w:val="24"/>
        </w:rPr>
        <w:t>Hesti Ratnaningrum</w:t>
      </w:r>
    </w:p>
    <w:p w:rsidR="00036BE3" w:rsidRPr="0089109C" w:rsidRDefault="00036BE3" w:rsidP="00036BE3">
      <w:pPr>
        <w:spacing w:after="0"/>
        <w:jc w:val="center"/>
        <w:rPr>
          <w:rFonts w:asciiTheme="majorEastAsia" w:eastAsiaTheme="majorEastAsia" w:cs="MS Gothic"/>
          <w:b/>
          <w:i/>
          <w:sz w:val="24"/>
          <w:szCs w:val="24"/>
          <w:lang w:val="en-US"/>
        </w:rPr>
      </w:pPr>
      <w:proofErr w:type="spellStart"/>
      <w:r w:rsidRPr="0089109C">
        <w:rPr>
          <w:rFonts w:asciiTheme="majorEastAsia" w:eastAsiaTheme="majorEastAsia" w:cs="MS Gothic"/>
          <w:b/>
          <w:i/>
          <w:sz w:val="24"/>
          <w:szCs w:val="24"/>
          <w:lang w:val="en-US"/>
        </w:rPr>
        <w:t>Jurusan</w:t>
      </w:r>
      <w:proofErr w:type="spellEnd"/>
      <w:r w:rsidRPr="0089109C">
        <w:rPr>
          <w:rFonts w:asciiTheme="majorEastAsia" w:eastAsiaTheme="majorEastAsia" w:cs="MS Gothic"/>
          <w:b/>
          <w:i/>
          <w:sz w:val="24"/>
          <w:szCs w:val="24"/>
          <w:lang w:val="en-US"/>
        </w:rPr>
        <w:t xml:space="preserve"> </w:t>
      </w:r>
      <w:proofErr w:type="spellStart"/>
      <w:r w:rsidRPr="0089109C">
        <w:rPr>
          <w:rFonts w:asciiTheme="majorEastAsia" w:eastAsiaTheme="majorEastAsia" w:cs="MS Gothic"/>
          <w:b/>
          <w:i/>
          <w:sz w:val="24"/>
          <w:szCs w:val="24"/>
          <w:lang w:val="en-US"/>
        </w:rPr>
        <w:t>Pendidikan</w:t>
      </w:r>
      <w:proofErr w:type="spellEnd"/>
      <w:r w:rsidRPr="0089109C">
        <w:rPr>
          <w:rFonts w:asciiTheme="majorEastAsia" w:eastAsiaTheme="majorEastAsia" w:cs="MS Gothic"/>
          <w:b/>
          <w:i/>
          <w:sz w:val="24"/>
          <w:szCs w:val="24"/>
          <w:lang w:val="en-US"/>
        </w:rPr>
        <w:t xml:space="preserve"> Kimia, FMIPA </w:t>
      </w:r>
      <w:proofErr w:type="spellStart"/>
      <w:r w:rsidRPr="0089109C">
        <w:rPr>
          <w:rFonts w:asciiTheme="majorEastAsia" w:eastAsiaTheme="majorEastAsia" w:cs="MS Gothic"/>
          <w:b/>
          <w:i/>
          <w:sz w:val="24"/>
          <w:szCs w:val="24"/>
          <w:lang w:val="en-US"/>
        </w:rPr>
        <w:t>Universitas</w:t>
      </w:r>
      <w:proofErr w:type="spellEnd"/>
      <w:r w:rsidRPr="0089109C">
        <w:rPr>
          <w:rFonts w:asciiTheme="majorEastAsia" w:eastAsiaTheme="majorEastAsia" w:cs="MS Gothic"/>
          <w:b/>
          <w:i/>
          <w:sz w:val="24"/>
          <w:szCs w:val="24"/>
          <w:lang w:val="en-US"/>
        </w:rPr>
        <w:t xml:space="preserve"> </w:t>
      </w:r>
      <w:proofErr w:type="spellStart"/>
      <w:r w:rsidRPr="0089109C">
        <w:rPr>
          <w:rFonts w:asciiTheme="majorEastAsia" w:eastAsiaTheme="majorEastAsia" w:cs="MS Gothic"/>
          <w:b/>
          <w:i/>
          <w:sz w:val="24"/>
          <w:szCs w:val="24"/>
          <w:lang w:val="en-US"/>
        </w:rPr>
        <w:t>Negeri</w:t>
      </w:r>
      <w:proofErr w:type="spellEnd"/>
      <w:r w:rsidRPr="0089109C">
        <w:rPr>
          <w:rFonts w:asciiTheme="majorEastAsia" w:eastAsiaTheme="majorEastAsia" w:cs="MS Gothic"/>
          <w:b/>
          <w:i/>
          <w:sz w:val="24"/>
          <w:szCs w:val="24"/>
          <w:lang w:val="en-US"/>
        </w:rPr>
        <w:t xml:space="preserve"> Yogyakarta</w:t>
      </w:r>
    </w:p>
    <w:p w:rsidR="00036BE3" w:rsidRPr="0089109C" w:rsidRDefault="00036BE3" w:rsidP="00036BE3">
      <w:pPr>
        <w:spacing w:after="0"/>
        <w:jc w:val="center"/>
        <w:outlineLvl w:val="0"/>
        <w:rPr>
          <w:rFonts w:asciiTheme="majorEastAsia" w:eastAsiaTheme="majorEastAsia" w:cs="MS Gothic"/>
          <w:b/>
          <w:sz w:val="24"/>
          <w:szCs w:val="24"/>
          <w:lang w:val="en-US"/>
        </w:rPr>
      </w:pPr>
    </w:p>
    <w:p w:rsidR="00036BE3" w:rsidRPr="0089109C" w:rsidRDefault="00036BE3" w:rsidP="00036BE3">
      <w:pPr>
        <w:spacing w:after="0"/>
        <w:jc w:val="center"/>
        <w:outlineLvl w:val="0"/>
        <w:rPr>
          <w:rFonts w:asciiTheme="majorEastAsia" w:eastAsiaTheme="majorEastAsia" w:cs="MS Gothic"/>
          <w:b/>
          <w:sz w:val="24"/>
          <w:szCs w:val="24"/>
          <w:lang w:val="en-US"/>
        </w:rPr>
      </w:pPr>
      <w:proofErr w:type="spellStart"/>
      <w:r w:rsidRPr="0089109C">
        <w:rPr>
          <w:rFonts w:asciiTheme="majorEastAsia" w:eastAsiaTheme="majorEastAsia" w:cs="MS Gothic"/>
          <w:b/>
          <w:sz w:val="24"/>
          <w:szCs w:val="24"/>
          <w:lang w:val="en-US"/>
        </w:rPr>
        <w:t>Abstrak</w:t>
      </w:r>
      <w:proofErr w:type="spellEnd"/>
    </w:p>
    <w:p w:rsidR="00036BE3" w:rsidRPr="0089109C" w:rsidRDefault="00036BE3" w:rsidP="00036BE3">
      <w:pPr>
        <w:spacing w:after="0"/>
        <w:jc w:val="center"/>
        <w:outlineLvl w:val="0"/>
        <w:rPr>
          <w:rFonts w:asciiTheme="majorEastAsia" w:eastAsiaTheme="majorEastAsia" w:cs="MS Gothic"/>
          <w:b/>
          <w:sz w:val="24"/>
          <w:szCs w:val="24"/>
          <w:lang w:val="en-US"/>
        </w:rPr>
      </w:pPr>
    </w:p>
    <w:p w:rsidR="00036BE3" w:rsidRPr="0089109C" w:rsidRDefault="00036BE3" w:rsidP="00036BE3">
      <w:pPr>
        <w:tabs>
          <w:tab w:val="num" w:pos="851"/>
        </w:tabs>
        <w:spacing w:after="0" w:line="240" w:lineRule="auto"/>
        <w:ind w:left="851" w:right="804"/>
        <w:jc w:val="both"/>
        <w:rPr>
          <w:rFonts w:asciiTheme="majorEastAsia" w:eastAsiaTheme="majorEastAsia" w:cs="MS Gothic"/>
          <w:sz w:val="24"/>
          <w:szCs w:val="24"/>
        </w:rPr>
      </w:pPr>
      <w:r w:rsidRPr="0089109C">
        <w:rPr>
          <w:rFonts w:asciiTheme="majorEastAsia" w:eastAsiaTheme="majorEastAsia" w:cs="MS Gothic"/>
          <w:sz w:val="24"/>
          <w:szCs w:val="24"/>
          <w:lang w:val="en-US"/>
        </w:rPr>
        <w:tab/>
      </w:r>
      <w:proofErr w:type="spellStart"/>
      <w:r w:rsidRPr="0089109C">
        <w:rPr>
          <w:rFonts w:asciiTheme="majorEastAsia" w:eastAsiaTheme="majorEastAsia" w:cs="MS Gothic"/>
          <w:sz w:val="24"/>
          <w:szCs w:val="24"/>
          <w:lang w:val="en-US"/>
        </w:rPr>
        <w:t>Penelitian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ini</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bertujuan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untuk</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mengetahui</w:t>
      </w:r>
      <w:proofErr w:type="spellEnd"/>
      <w:r w:rsidRPr="0089109C">
        <w:rPr>
          <w:rFonts w:asciiTheme="majorEastAsia" w:eastAsiaTheme="majorEastAsia" w:cs="MS Gothic"/>
          <w:sz w:val="24"/>
          <w:szCs w:val="24"/>
          <w:lang w:val="en-US"/>
        </w:rPr>
        <w:t xml:space="preserve">: 1) </w:t>
      </w:r>
      <w:r w:rsidRPr="0089109C">
        <w:rPr>
          <w:rFonts w:asciiTheme="majorEastAsia" w:eastAsiaTheme="majorEastAsia" w:cs="MS Gothic"/>
          <w:sz w:val="24"/>
          <w:szCs w:val="24"/>
        </w:rPr>
        <w:t>p</w:t>
      </w:r>
      <w:r w:rsidRPr="0089109C">
        <w:rPr>
          <w:rFonts w:asciiTheme="majorEastAsia" w:eastAsiaTheme="majorEastAsia" w:cs="MS Gothic"/>
          <w:sz w:val="24"/>
          <w:szCs w:val="24"/>
          <w:lang w:val="en-US"/>
        </w:rPr>
        <w:t>en</w:t>
      </w:r>
      <w:r w:rsidRPr="0089109C">
        <w:rPr>
          <w:rFonts w:asciiTheme="majorEastAsia" w:eastAsiaTheme="majorEastAsia" w:cs="MS Gothic"/>
          <w:sz w:val="24"/>
          <w:szCs w:val="24"/>
        </w:rPr>
        <w:t>ingkatan motivasi belajar kimia peserta didik</w:t>
      </w:r>
      <w:r w:rsidRPr="0089109C">
        <w:rPr>
          <w:rFonts w:asciiTheme="majorEastAsia" w:eastAsiaTheme="majorEastAsia" w:cs="MS Gothic"/>
          <w:sz w:val="24"/>
          <w:szCs w:val="24"/>
          <w:lang w:val="en-US"/>
        </w:rPr>
        <w:t xml:space="preserve">, 2) </w:t>
      </w:r>
      <w:r w:rsidRPr="0089109C">
        <w:rPr>
          <w:rFonts w:asciiTheme="majorEastAsia" w:eastAsiaTheme="majorEastAsia" w:cs="MS Gothic"/>
          <w:sz w:val="24"/>
          <w:szCs w:val="24"/>
        </w:rPr>
        <w:t>p</w:t>
      </w:r>
      <w:proofErr w:type="spellStart"/>
      <w:r w:rsidRPr="0089109C">
        <w:rPr>
          <w:rFonts w:asciiTheme="majorEastAsia" w:eastAsiaTheme="majorEastAsia" w:cs="MS Gothic"/>
          <w:sz w:val="24"/>
          <w:szCs w:val="24"/>
          <w:lang w:val="en-US"/>
        </w:rPr>
        <w:t>erbedaan</w:t>
      </w:r>
      <w:proofErr w:type="spellEnd"/>
      <w:r w:rsidRPr="0089109C">
        <w:rPr>
          <w:rFonts w:asciiTheme="majorEastAsia" w:eastAsiaTheme="majorEastAsia" w:cs="MS Gothic"/>
          <w:sz w:val="24"/>
          <w:szCs w:val="24"/>
          <w:lang w:val="en-US"/>
        </w:rPr>
        <w:t xml:space="preserve"> </w:t>
      </w:r>
      <w:r w:rsidRPr="0089109C">
        <w:rPr>
          <w:rFonts w:asciiTheme="majorEastAsia" w:eastAsiaTheme="majorEastAsia" w:cs="MS Gothic"/>
          <w:sz w:val="24"/>
          <w:szCs w:val="24"/>
        </w:rPr>
        <w:t xml:space="preserve">motivasi belajar kimia peserta didik </w:t>
      </w:r>
      <w:proofErr w:type="spellStart"/>
      <w:r w:rsidRPr="0089109C">
        <w:rPr>
          <w:rFonts w:asciiTheme="majorEastAsia" w:eastAsiaTheme="majorEastAsia" w:cs="MS Gothic"/>
          <w:sz w:val="24"/>
          <w:szCs w:val="24"/>
          <w:lang w:val="en-US"/>
        </w:rPr>
        <w:t>dan</w:t>
      </w:r>
      <w:proofErr w:type="spellEnd"/>
      <w:r w:rsidRPr="0089109C">
        <w:rPr>
          <w:rFonts w:asciiTheme="majorEastAsia" w:eastAsiaTheme="majorEastAsia" w:cs="MS Gothic"/>
          <w:sz w:val="24"/>
          <w:szCs w:val="24"/>
          <w:lang w:val="en-US"/>
        </w:rPr>
        <w:t xml:space="preserve"> 3) </w:t>
      </w:r>
      <w:proofErr w:type="spellStart"/>
      <w:r w:rsidRPr="0089109C">
        <w:rPr>
          <w:rFonts w:asciiTheme="majorEastAsia" w:eastAsiaTheme="majorEastAsia" w:cs="MS Gothic"/>
          <w:sz w:val="24"/>
          <w:szCs w:val="24"/>
          <w:lang w:val="en-US"/>
        </w:rPr>
        <w:t>perbedaan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prestasi</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belajar</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kimia</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peserta</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didik</w:t>
      </w:r>
      <w:proofErr w:type="spellEnd"/>
      <w:r w:rsidRPr="0089109C">
        <w:rPr>
          <w:rFonts w:asciiTheme="majorEastAsia" w:eastAsiaTheme="majorEastAsia" w:cs="MS Gothic"/>
          <w:sz w:val="24"/>
          <w:szCs w:val="24"/>
          <w:lang w:val="en-US"/>
        </w:rPr>
        <w:t xml:space="preserve">, yang </w:t>
      </w:r>
      <w:proofErr w:type="spellStart"/>
      <w:r w:rsidRPr="0089109C">
        <w:rPr>
          <w:rFonts w:asciiTheme="majorEastAsia" w:eastAsiaTheme="majorEastAsia" w:cs="MS Gothic"/>
          <w:sz w:val="24"/>
          <w:szCs w:val="24"/>
          <w:lang w:val="en-US"/>
        </w:rPr>
        <w:t>mengikuti</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pembelajaran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senyawa</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hidrokarbon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menggunakan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metode</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pembelajaran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kooperatif</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tipe</w:t>
      </w:r>
      <w:proofErr w:type="spellEnd"/>
      <w:r w:rsidRPr="0089109C">
        <w:rPr>
          <w:rFonts w:asciiTheme="majorEastAsia" w:eastAsiaTheme="majorEastAsia" w:cs="MS Gothic"/>
          <w:sz w:val="24"/>
          <w:szCs w:val="24"/>
          <w:lang w:val="en-US"/>
        </w:rPr>
        <w:t xml:space="preserve"> </w:t>
      </w:r>
      <w:r w:rsidRPr="009670B7">
        <w:rPr>
          <w:rFonts w:asciiTheme="majorEastAsia" w:eastAsiaTheme="majorEastAsia" w:cs="MS Gothic"/>
          <w:i/>
          <w:sz w:val="24"/>
          <w:szCs w:val="24"/>
          <w:lang w:val="en-US"/>
        </w:rPr>
        <w:t>n</w:t>
      </w:r>
      <w:r w:rsidRPr="0089109C">
        <w:rPr>
          <w:rFonts w:asciiTheme="majorEastAsia" w:eastAsiaTheme="majorEastAsia" w:cs="MS Gothic"/>
          <w:i/>
          <w:iCs/>
          <w:sz w:val="24"/>
          <w:szCs w:val="24"/>
          <w:lang w:val="en-US"/>
        </w:rPr>
        <w:t>umbered head</w:t>
      </w:r>
      <w:r>
        <w:rPr>
          <w:rFonts w:asciiTheme="majorEastAsia" w:eastAsiaTheme="majorEastAsia" w:cs="MS Gothic"/>
          <w:i/>
          <w:iCs/>
          <w:sz w:val="24"/>
          <w:szCs w:val="24"/>
          <w:lang w:val="en-US"/>
        </w:rPr>
        <w:t>s</w:t>
      </w:r>
      <w:r w:rsidRPr="0089109C">
        <w:rPr>
          <w:rFonts w:asciiTheme="majorEastAsia" w:eastAsiaTheme="majorEastAsia" w:cs="MS Gothic"/>
          <w:i/>
          <w:iCs/>
          <w:sz w:val="24"/>
          <w:szCs w:val="24"/>
          <w:lang w:val="en-US"/>
        </w:rPr>
        <w:t xml:space="preserve"> together </w:t>
      </w:r>
      <w:r w:rsidRPr="0089109C">
        <w:rPr>
          <w:rFonts w:asciiTheme="majorEastAsia" w:eastAsiaTheme="majorEastAsia" w:cs="MS Gothic"/>
          <w:iCs/>
          <w:sz w:val="24"/>
          <w:szCs w:val="24"/>
          <w:lang w:val="en-US"/>
        </w:rPr>
        <w:t>(NHT)</w:t>
      </w:r>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dengan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peserta</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didik</w:t>
      </w:r>
      <w:proofErr w:type="spellEnd"/>
      <w:r w:rsidRPr="0089109C">
        <w:rPr>
          <w:rFonts w:asciiTheme="majorEastAsia" w:eastAsiaTheme="majorEastAsia" w:cs="MS Gothic"/>
          <w:sz w:val="24"/>
          <w:szCs w:val="24"/>
          <w:lang w:val="en-US"/>
        </w:rPr>
        <w:t xml:space="preserve"> yang </w:t>
      </w:r>
      <w:proofErr w:type="spellStart"/>
      <w:r w:rsidRPr="0089109C">
        <w:rPr>
          <w:rFonts w:asciiTheme="majorEastAsia" w:eastAsiaTheme="majorEastAsia" w:cs="MS Gothic"/>
          <w:sz w:val="24"/>
          <w:szCs w:val="24"/>
          <w:lang w:val="en-US"/>
        </w:rPr>
        <w:t>mengikuti</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pembelajaran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menggunakan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metode</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ceramah</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dan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tanya</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jawab</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jika</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pengetahuan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awal</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dikendalikan</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secara</w:t>
      </w:r>
      <w:proofErr w:type="spell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statistik</w:t>
      </w:r>
      <w:proofErr w:type="spellEnd"/>
      <w:r w:rsidRPr="0089109C">
        <w:rPr>
          <w:rFonts w:asciiTheme="majorEastAsia" w:eastAsiaTheme="majorEastAsia" w:cs="MS Gothic"/>
          <w:sz w:val="24"/>
          <w:szCs w:val="24"/>
          <w:lang w:val="en-US"/>
        </w:rPr>
        <w:t>.</w:t>
      </w:r>
    </w:p>
    <w:p w:rsidR="00036BE3" w:rsidRPr="007766AC" w:rsidRDefault="00036BE3" w:rsidP="00036BE3">
      <w:pPr>
        <w:tabs>
          <w:tab w:val="num" w:pos="851"/>
        </w:tabs>
        <w:spacing w:after="0" w:line="240" w:lineRule="auto"/>
        <w:ind w:left="851" w:right="804"/>
        <w:jc w:val="both"/>
        <w:rPr>
          <w:rFonts w:ascii="Times New Roman" w:eastAsiaTheme="majorEastAsia" w:hAnsi="Times New Roman" w:cs="Times New Roman"/>
          <w:sz w:val="24"/>
          <w:szCs w:val="24"/>
        </w:rPr>
      </w:pPr>
      <w:r w:rsidRPr="0089109C">
        <w:rPr>
          <w:rFonts w:asciiTheme="majorEastAsia" w:eastAsiaTheme="majorEastAsia" w:cs="MS Gothic"/>
          <w:sz w:val="24"/>
          <w:szCs w:val="24"/>
        </w:rPr>
        <w:tab/>
        <w:t>Metode penelitian yang digunakan adalah eksperimen dengan populasi penelitian peserta didik kelas X SMA N 1 Ngemplak, Sleman, DIY semester II tahun ajaran 2011/2012 berjumlah 3 kelas (108 peserta didik) yang diambil 2 kelas sebagai sampel</w:t>
      </w:r>
      <w:r>
        <w:rPr>
          <w:rFonts w:asciiTheme="majorEastAsia" w:eastAsiaTheme="majorEastAsia" w:cs="MS Gothic"/>
          <w:sz w:val="24"/>
          <w:szCs w:val="24"/>
        </w:rPr>
        <w:t>, satu sebagai kelas kontrol dan satu sebagai kelas eksperimen</w:t>
      </w:r>
      <w:r w:rsidRPr="0089109C">
        <w:rPr>
          <w:rFonts w:asciiTheme="majorEastAsia" w:eastAsiaTheme="majorEastAsia" w:cs="MS Gothic"/>
          <w:sz w:val="24"/>
          <w:szCs w:val="24"/>
        </w:rPr>
        <w:t xml:space="preserve">. </w:t>
      </w:r>
      <w:r w:rsidRPr="0089109C">
        <w:rPr>
          <w:rFonts w:asciiTheme="majorEastAsia" w:eastAsiaTheme="majorEastAsia" w:cs="MS Gothic"/>
          <w:sz w:val="24"/>
          <w:szCs w:val="24"/>
          <w:lang w:val="fi-FI"/>
        </w:rPr>
        <w:t>Instrumen yang digunakan dalam penelitian ini adalah Rencana Pelaksanaan Pem</w:t>
      </w:r>
      <w:r>
        <w:rPr>
          <w:rFonts w:asciiTheme="majorEastAsia" w:eastAsiaTheme="majorEastAsia" w:cs="MS Gothic"/>
          <w:sz w:val="24"/>
          <w:szCs w:val="24"/>
          <w:lang w:val="fi-FI"/>
        </w:rPr>
        <w:t xml:space="preserve">belajaran (RPP), Lembar </w:t>
      </w:r>
      <w:r w:rsidRPr="007766AC">
        <w:rPr>
          <w:rFonts w:ascii="Times New Roman" w:eastAsiaTheme="majorEastAsia" w:hAnsi="Times New Roman" w:cs="Times New Roman"/>
          <w:sz w:val="24"/>
          <w:szCs w:val="24"/>
          <w:lang w:val="fi-FI"/>
        </w:rPr>
        <w:t>Kerja Siswa (LKS)</w:t>
      </w:r>
      <w:r w:rsidRPr="007766AC">
        <w:rPr>
          <w:rFonts w:ascii="Times New Roman" w:eastAsiaTheme="majorEastAsia" w:hAnsi="Times New Roman" w:cs="Times New Roman"/>
          <w:i/>
          <w:sz w:val="24"/>
          <w:szCs w:val="24"/>
          <w:lang w:val="fi-FI"/>
        </w:rPr>
        <w:t xml:space="preserve"> </w:t>
      </w:r>
      <w:r w:rsidRPr="007766AC">
        <w:rPr>
          <w:rFonts w:ascii="Times New Roman" w:eastAsiaTheme="majorEastAsia" w:hAnsi="Times New Roman" w:cs="Times New Roman"/>
          <w:sz w:val="24"/>
          <w:szCs w:val="24"/>
          <w:lang w:val="fi-FI"/>
        </w:rPr>
        <w:t xml:space="preserve">dan angket motivasi belajar peserta didik. </w:t>
      </w:r>
      <w:r w:rsidRPr="007766AC">
        <w:rPr>
          <w:rFonts w:ascii="Times New Roman" w:eastAsiaTheme="majorEastAsia" w:hAnsi="Times New Roman" w:cs="Times New Roman"/>
          <w:sz w:val="24"/>
          <w:szCs w:val="24"/>
        </w:rPr>
        <w:t xml:space="preserve">Data motivasi sebelum dan sesudah dianalisis dengan menggunakan uji t sama subjek, sedangkan untuk melihat perbedaan motivasi antara kelas eksperimen dengan kelas kontrol dilakukan uji t  beda subjek. Selanjutnya dilakukan uji </w:t>
      </w:r>
      <w:r w:rsidRPr="007766AC">
        <w:rPr>
          <w:rFonts w:ascii="Times New Roman" w:hAnsi="Times New Roman" w:cs="Times New Roman"/>
          <w:sz w:val="24"/>
          <w:szCs w:val="24"/>
          <w:lang w:val="sv-SE"/>
        </w:rPr>
        <w:t>analisis kovariansi satu jalur</w:t>
      </w:r>
      <w:r w:rsidRPr="007766AC">
        <w:rPr>
          <w:rFonts w:ascii="Times New Roman" w:eastAsiaTheme="majorEastAsia" w:hAnsi="Times New Roman" w:cs="Times New Roman"/>
          <w:sz w:val="24"/>
          <w:szCs w:val="24"/>
        </w:rPr>
        <w:t xml:space="preserve"> (ANAKOVA) untuk melihat </w:t>
      </w:r>
      <w:r w:rsidRPr="007766AC">
        <w:rPr>
          <w:rFonts w:ascii="Times New Roman" w:hAnsi="Times New Roman" w:cs="Times New Roman"/>
          <w:sz w:val="24"/>
          <w:szCs w:val="24"/>
          <w:lang w:val="sv-SE"/>
        </w:rPr>
        <w:t xml:space="preserve">perbedaan prestasi belajar </w:t>
      </w:r>
      <w:r w:rsidRPr="007766AC">
        <w:rPr>
          <w:rFonts w:ascii="Times New Roman" w:hAnsi="Times New Roman" w:cs="Times New Roman"/>
          <w:sz w:val="24"/>
          <w:szCs w:val="24"/>
        </w:rPr>
        <w:t>antara kelas eksperimen dengan kelas kontrol</w:t>
      </w:r>
      <w:r>
        <w:rPr>
          <w:rFonts w:ascii="Times New Roman" w:hAnsi="Times New Roman" w:cs="Times New Roman"/>
          <w:sz w:val="24"/>
          <w:szCs w:val="24"/>
          <w:lang w:val="sv-SE"/>
        </w:rPr>
        <w:t xml:space="preserve"> jika pengetahuan awal</w:t>
      </w:r>
      <w:r>
        <w:rPr>
          <w:rFonts w:ascii="Times New Roman" w:hAnsi="Times New Roman" w:cs="Times New Roman"/>
          <w:sz w:val="24"/>
          <w:szCs w:val="24"/>
        </w:rPr>
        <w:t xml:space="preserve"> </w:t>
      </w:r>
      <w:r w:rsidRPr="007766AC">
        <w:rPr>
          <w:rFonts w:ascii="Times New Roman" w:hAnsi="Times New Roman" w:cs="Times New Roman"/>
          <w:sz w:val="24"/>
          <w:szCs w:val="24"/>
          <w:lang w:val="sv-SE"/>
        </w:rPr>
        <w:t>dikendalikan secara statistik</w:t>
      </w:r>
    </w:p>
    <w:p w:rsidR="00036BE3" w:rsidRPr="0089109C" w:rsidRDefault="00036BE3" w:rsidP="00036BE3">
      <w:pPr>
        <w:tabs>
          <w:tab w:val="num" w:pos="851"/>
        </w:tabs>
        <w:spacing w:after="0" w:line="240" w:lineRule="auto"/>
        <w:ind w:left="851" w:right="804"/>
        <w:jc w:val="both"/>
        <w:rPr>
          <w:rFonts w:asciiTheme="majorEastAsia" w:eastAsiaTheme="majorEastAsia" w:cs="MS Gothic"/>
          <w:sz w:val="24"/>
          <w:szCs w:val="24"/>
        </w:rPr>
      </w:pPr>
      <w:r w:rsidRPr="0089109C">
        <w:rPr>
          <w:rFonts w:asciiTheme="majorEastAsia" w:eastAsiaTheme="majorEastAsia" w:cs="MS Gothic"/>
          <w:sz w:val="24"/>
          <w:szCs w:val="24"/>
        </w:rPr>
        <w:tab/>
        <w:t xml:space="preserve">Hasil penelitian menunjukkan bahwa: 1) ada peningkatan motivasi belajar kimia peserta didik kelas eksperimen sebelum dan sesudah mengikuti pembelajaran menggunakan metode </w:t>
      </w:r>
      <w:r>
        <w:rPr>
          <w:rFonts w:asciiTheme="majorEastAsia" w:eastAsiaTheme="majorEastAsia" w:cs="MS Gothic"/>
          <w:sz w:val="24"/>
          <w:szCs w:val="24"/>
        </w:rPr>
        <w:t>pembelajaran kooperatif tipe NHT</w:t>
      </w:r>
      <w:r w:rsidRPr="0089109C">
        <w:rPr>
          <w:rFonts w:asciiTheme="majorEastAsia" w:eastAsiaTheme="majorEastAsia" w:cs="MS Gothic"/>
          <w:sz w:val="24"/>
          <w:szCs w:val="24"/>
        </w:rPr>
        <w:t>, 2) ada perbedaan motivasi belajar kimia peserta didik antara kelas eksperimen dengan kelas kontrol, dan 3) ada perbedaan yang  signifikan pada prestasi belajar kimia peserta didik antara kelas eksperimen dengan kelas kontrol.</w:t>
      </w:r>
    </w:p>
    <w:p w:rsidR="00036BE3" w:rsidRPr="0089109C" w:rsidRDefault="00036BE3" w:rsidP="00036BE3">
      <w:pPr>
        <w:tabs>
          <w:tab w:val="num" w:pos="851"/>
        </w:tabs>
        <w:spacing w:after="0" w:line="240" w:lineRule="auto"/>
        <w:ind w:left="851" w:right="804"/>
        <w:jc w:val="both"/>
        <w:rPr>
          <w:rFonts w:asciiTheme="majorEastAsia" w:eastAsiaTheme="majorEastAsia" w:cs="MS Gothic"/>
          <w:b/>
          <w:sz w:val="24"/>
          <w:szCs w:val="24"/>
        </w:rPr>
      </w:pPr>
      <w:proofErr w:type="spellStart"/>
      <w:r w:rsidRPr="0089109C">
        <w:rPr>
          <w:rFonts w:asciiTheme="majorEastAsia" w:eastAsiaTheme="majorEastAsia" w:cs="MS Gothic"/>
          <w:b/>
          <w:bCs/>
          <w:sz w:val="24"/>
          <w:szCs w:val="24"/>
          <w:lang w:val="en-US"/>
        </w:rPr>
        <w:t>Kata</w:t>
      </w:r>
      <w:proofErr w:type="spellEnd"/>
      <w:r w:rsidRPr="0089109C">
        <w:rPr>
          <w:rFonts w:asciiTheme="majorEastAsia" w:eastAsiaTheme="majorEastAsia" w:cs="MS Gothic"/>
          <w:b/>
          <w:bCs/>
          <w:sz w:val="24"/>
          <w:szCs w:val="24"/>
          <w:lang w:val="en-US"/>
        </w:rPr>
        <w:t xml:space="preserve"> </w:t>
      </w:r>
      <w:proofErr w:type="spellStart"/>
      <w:proofErr w:type="gramStart"/>
      <w:r w:rsidRPr="0089109C">
        <w:rPr>
          <w:rFonts w:asciiTheme="majorEastAsia" w:eastAsiaTheme="majorEastAsia" w:cs="MS Gothic"/>
          <w:b/>
          <w:bCs/>
          <w:sz w:val="24"/>
          <w:szCs w:val="24"/>
          <w:lang w:val="en-US"/>
        </w:rPr>
        <w:t>kunci</w:t>
      </w:r>
      <w:proofErr w:type="spellEnd"/>
      <w:r w:rsidRPr="0089109C">
        <w:rPr>
          <w:rFonts w:asciiTheme="majorEastAsia" w:eastAsiaTheme="majorEastAsia" w:cs="MS Gothic"/>
          <w:sz w:val="24"/>
          <w:szCs w:val="24"/>
          <w:lang w:val="en-US"/>
        </w:rPr>
        <w:t xml:space="preserve"> :</w:t>
      </w:r>
      <w:proofErr w:type="gramEnd"/>
      <w:r w:rsidRPr="0089109C">
        <w:rPr>
          <w:rFonts w:asciiTheme="majorEastAsia" w:eastAsiaTheme="majorEastAsia" w:cs="MS Gothic"/>
          <w:sz w:val="24"/>
          <w:szCs w:val="24"/>
          <w:lang w:val="en-US"/>
        </w:rPr>
        <w:t xml:space="preserve"> </w:t>
      </w:r>
      <w:proofErr w:type="spellStart"/>
      <w:r w:rsidRPr="0089109C">
        <w:rPr>
          <w:rFonts w:asciiTheme="majorEastAsia" w:eastAsiaTheme="majorEastAsia" w:cs="MS Gothic"/>
          <w:sz w:val="24"/>
          <w:szCs w:val="24"/>
          <w:lang w:val="en-US"/>
        </w:rPr>
        <w:t>Kooperatif</w:t>
      </w:r>
      <w:proofErr w:type="spellEnd"/>
      <w:r w:rsidRPr="0089109C">
        <w:rPr>
          <w:rFonts w:asciiTheme="majorEastAsia" w:eastAsiaTheme="majorEastAsia" w:cs="MS Gothic"/>
          <w:sz w:val="24"/>
          <w:szCs w:val="24"/>
          <w:lang w:val="en-US"/>
        </w:rPr>
        <w:t>, NHT</w:t>
      </w:r>
    </w:p>
    <w:p w:rsidR="00036BE3" w:rsidRDefault="00036BE3" w:rsidP="00036BE3">
      <w:pPr>
        <w:spacing w:after="0"/>
        <w:jc w:val="center"/>
        <w:outlineLvl w:val="0"/>
        <w:rPr>
          <w:rFonts w:asciiTheme="majorEastAsia" w:eastAsiaTheme="majorEastAsia" w:cs="MS Gothic"/>
          <w:b/>
          <w:sz w:val="24"/>
          <w:szCs w:val="24"/>
        </w:rPr>
      </w:pPr>
    </w:p>
    <w:p w:rsidR="00382E98" w:rsidRDefault="00382E98"/>
    <w:sectPr w:rsidR="00382E98" w:rsidSect="00382E9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horndale"/>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BE3"/>
    <w:rsid w:val="00036BE3"/>
    <w:rsid w:val="00382E9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E3"/>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2015-05-20T06:03:00Z</dcterms:created>
  <dcterms:modified xsi:type="dcterms:W3CDTF">2015-05-20T06:04:00Z</dcterms:modified>
</cp:coreProperties>
</file>