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8A" w:rsidRDefault="00C2038A" w:rsidP="00C2038A">
      <w:pPr>
        <w:spacing w:after="0" w:line="240" w:lineRule="auto"/>
        <w:jc w:val="center"/>
        <w:rPr>
          <w:rFonts w:ascii="Times New Roman" w:hAnsi="Times New Roman"/>
          <w:b/>
          <w:bCs/>
          <w:sz w:val="24"/>
          <w:szCs w:val="24"/>
          <w:lang w:val="fi-FI"/>
        </w:rPr>
      </w:pPr>
      <w:r w:rsidRPr="000F721E">
        <w:rPr>
          <w:rFonts w:ascii="Times New Roman" w:hAnsi="Times New Roman"/>
          <w:b/>
          <w:bCs/>
          <w:sz w:val="24"/>
          <w:szCs w:val="24"/>
          <w:lang w:val="fi-FI"/>
        </w:rPr>
        <w:t>PENGEMBANGAN PETUNJUK PRAKTIKUM KIMI</w:t>
      </w:r>
      <w:r>
        <w:rPr>
          <w:rFonts w:ascii="Times New Roman" w:hAnsi="Times New Roman"/>
          <w:b/>
          <w:bCs/>
          <w:sz w:val="24"/>
          <w:szCs w:val="24"/>
          <w:lang w:val="fi-FI"/>
        </w:rPr>
        <w:t>A BERBAHASA INGGRIS UNTUK SMA</w:t>
      </w:r>
      <w:r w:rsidRPr="000F721E">
        <w:rPr>
          <w:rFonts w:ascii="Times New Roman" w:hAnsi="Times New Roman"/>
          <w:b/>
          <w:bCs/>
          <w:sz w:val="24"/>
          <w:szCs w:val="24"/>
          <w:lang w:val="fi-FI"/>
        </w:rPr>
        <w:t xml:space="preserve"> KELAS XII (</w:t>
      </w:r>
      <w:r w:rsidRPr="000F721E">
        <w:rPr>
          <w:rFonts w:ascii="Times New Roman" w:hAnsi="Times New Roman"/>
          <w:b/>
          <w:bCs/>
          <w:i/>
          <w:sz w:val="24"/>
          <w:szCs w:val="24"/>
          <w:lang w:val="fi-FI"/>
        </w:rPr>
        <w:t>1</w:t>
      </w:r>
      <w:r>
        <w:rPr>
          <w:rFonts w:ascii="Times New Roman" w:hAnsi="Times New Roman"/>
          <w:b/>
          <w:bCs/>
          <w:i/>
          <w:sz w:val="24"/>
          <w:szCs w:val="24"/>
          <w:lang w:val="fi-FI"/>
        </w:rPr>
        <w:t>2</w:t>
      </w:r>
      <w:r>
        <w:rPr>
          <w:rFonts w:ascii="Times New Roman" w:hAnsi="Times New Roman"/>
          <w:b/>
          <w:bCs/>
          <w:i/>
          <w:sz w:val="24"/>
          <w:szCs w:val="24"/>
          <w:vertAlign w:val="superscript"/>
          <w:lang w:val="fi-FI"/>
        </w:rPr>
        <w:t>TH</w:t>
      </w:r>
      <w:r w:rsidRPr="000F721E">
        <w:rPr>
          <w:rFonts w:ascii="Times New Roman" w:hAnsi="Times New Roman"/>
          <w:b/>
          <w:bCs/>
          <w:i/>
          <w:sz w:val="24"/>
          <w:szCs w:val="24"/>
          <w:vertAlign w:val="superscript"/>
          <w:lang w:val="fi-FI"/>
        </w:rPr>
        <w:t xml:space="preserve"> </w:t>
      </w:r>
      <w:r w:rsidRPr="000F721E">
        <w:rPr>
          <w:rFonts w:ascii="Times New Roman" w:hAnsi="Times New Roman"/>
          <w:b/>
          <w:bCs/>
          <w:i/>
          <w:sz w:val="24"/>
          <w:szCs w:val="24"/>
          <w:lang w:val="fi-FI"/>
        </w:rPr>
        <w:t>G</w:t>
      </w:r>
      <w:r>
        <w:rPr>
          <w:rFonts w:ascii="Times New Roman" w:hAnsi="Times New Roman"/>
          <w:b/>
          <w:bCs/>
          <w:i/>
          <w:sz w:val="24"/>
          <w:szCs w:val="24"/>
          <w:lang w:val="fi-FI"/>
        </w:rPr>
        <w:t>RADE</w:t>
      </w:r>
      <w:r w:rsidRPr="000F721E">
        <w:rPr>
          <w:rFonts w:ascii="Times New Roman" w:hAnsi="Times New Roman"/>
          <w:b/>
          <w:bCs/>
          <w:i/>
          <w:sz w:val="24"/>
          <w:szCs w:val="24"/>
          <w:lang w:val="fi-FI"/>
        </w:rPr>
        <w:t xml:space="preserve"> C</w:t>
      </w:r>
      <w:r>
        <w:rPr>
          <w:rFonts w:ascii="Times New Roman" w:hAnsi="Times New Roman"/>
          <w:b/>
          <w:bCs/>
          <w:i/>
          <w:sz w:val="24"/>
          <w:szCs w:val="24"/>
          <w:lang w:val="fi-FI"/>
        </w:rPr>
        <w:t>HEMISTRY</w:t>
      </w:r>
      <w:r w:rsidRPr="000F721E">
        <w:rPr>
          <w:rFonts w:ascii="Times New Roman" w:hAnsi="Times New Roman"/>
          <w:b/>
          <w:bCs/>
          <w:i/>
          <w:sz w:val="24"/>
          <w:szCs w:val="24"/>
          <w:lang w:val="fi-FI"/>
        </w:rPr>
        <w:t xml:space="preserve"> L</w:t>
      </w:r>
      <w:r>
        <w:rPr>
          <w:rFonts w:ascii="Times New Roman" w:hAnsi="Times New Roman"/>
          <w:b/>
          <w:bCs/>
          <w:i/>
          <w:sz w:val="24"/>
          <w:szCs w:val="24"/>
          <w:lang w:val="fi-FI"/>
        </w:rPr>
        <w:t>ABORATORY</w:t>
      </w:r>
      <w:r w:rsidRPr="000F721E">
        <w:rPr>
          <w:rFonts w:ascii="Times New Roman" w:hAnsi="Times New Roman"/>
          <w:b/>
          <w:bCs/>
          <w:i/>
          <w:sz w:val="24"/>
          <w:szCs w:val="24"/>
          <w:lang w:val="fi-FI"/>
        </w:rPr>
        <w:t xml:space="preserve"> W</w:t>
      </w:r>
      <w:r>
        <w:rPr>
          <w:rFonts w:ascii="Times New Roman" w:hAnsi="Times New Roman"/>
          <w:b/>
          <w:bCs/>
          <w:i/>
          <w:sz w:val="24"/>
          <w:szCs w:val="24"/>
          <w:lang w:val="fi-FI"/>
        </w:rPr>
        <w:t>ORK</w:t>
      </w:r>
      <w:r w:rsidRPr="000F721E">
        <w:rPr>
          <w:rFonts w:ascii="Times New Roman" w:hAnsi="Times New Roman"/>
          <w:b/>
          <w:bCs/>
          <w:i/>
          <w:sz w:val="24"/>
          <w:szCs w:val="24"/>
          <w:lang w:val="fi-FI"/>
        </w:rPr>
        <w:t xml:space="preserve"> M</w:t>
      </w:r>
      <w:r>
        <w:rPr>
          <w:rFonts w:ascii="Times New Roman" w:hAnsi="Times New Roman"/>
          <w:b/>
          <w:bCs/>
          <w:i/>
          <w:sz w:val="24"/>
          <w:szCs w:val="24"/>
          <w:lang w:val="fi-FI"/>
        </w:rPr>
        <w:t>ANUAL</w:t>
      </w:r>
      <w:r w:rsidRPr="000F721E">
        <w:rPr>
          <w:rFonts w:ascii="Times New Roman" w:hAnsi="Times New Roman"/>
          <w:b/>
          <w:bCs/>
          <w:sz w:val="24"/>
          <w:szCs w:val="24"/>
          <w:lang w:val="fi-FI"/>
        </w:rPr>
        <w:t>)</w:t>
      </w:r>
    </w:p>
    <w:p w:rsidR="00C2038A" w:rsidRDefault="00C2038A" w:rsidP="00C2038A">
      <w:pPr>
        <w:spacing w:after="0" w:line="240" w:lineRule="auto"/>
        <w:jc w:val="center"/>
        <w:rPr>
          <w:rFonts w:ascii="Times New Roman" w:hAnsi="Times New Roman"/>
          <w:b/>
          <w:bCs/>
          <w:sz w:val="24"/>
          <w:szCs w:val="24"/>
          <w:lang w:val="fi-FI"/>
        </w:rPr>
      </w:pPr>
    </w:p>
    <w:p w:rsidR="00C2038A" w:rsidRDefault="00C2038A" w:rsidP="00C2038A">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Oleh</w:t>
      </w:r>
    </w:p>
    <w:p w:rsidR="00C2038A" w:rsidRDefault="00C2038A" w:rsidP="00C2038A">
      <w:pPr>
        <w:spacing w:after="0" w:line="240" w:lineRule="auto"/>
        <w:jc w:val="center"/>
        <w:rPr>
          <w:rFonts w:ascii="Times New Roman" w:hAnsi="Times New Roman"/>
          <w:b/>
          <w:bCs/>
          <w:sz w:val="24"/>
          <w:szCs w:val="24"/>
          <w:lang w:val="fi-FI"/>
        </w:rPr>
      </w:pPr>
    </w:p>
    <w:p w:rsidR="00C2038A" w:rsidRDefault="00C2038A" w:rsidP="00C2038A">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Findi Darna Pratiwi</w:t>
      </w:r>
    </w:p>
    <w:p w:rsidR="00C2038A" w:rsidRDefault="00C2038A" w:rsidP="00C2038A">
      <w:pPr>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06303241029</w:t>
      </w:r>
    </w:p>
    <w:p w:rsidR="00C2038A" w:rsidRDefault="00C2038A" w:rsidP="00C2038A">
      <w:pPr>
        <w:spacing w:after="0" w:line="240" w:lineRule="auto"/>
        <w:jc w:val="center"/>
        <w:rPr>
          <w:rFonts w:ascii="Times New Roman" w:hAnsi="Times New Roman"/>
          <w:b/>
          <w:bCs/>
          <w:sz w:val="24"/>
          <w:szCs w:val="24"/>
          <w:lang w:val="fi-F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2"/>
        <w:gridCol w:w="296"/>
        <w:gridCol w:w="3310"/>
      </w:tblGrid>
      <w:tr w:rsidR="00C2038A" w:rsidTr="000D75D7">
        <w:trPr>
          <w:jc w:val="center"/>
        </w:trPr>
        <w:tc>
          <w:tcPr>
            <w:tcW w:w="2892" w:type="dxa"/>
          </w:tcPr>
          <w:p w:rsidR="00C2038A" w:rsidRDefault="00C2038A" w:rsidP="000D75D7">
            <w:pPr>
              <w:rPr>
                <w:rFonts w:ascii="Times New Roman" w:hAnsi="Times New Roman"/>
                <w:b/>
                <w:bCs/>
                <w:sz w:val="24"/>
                <w:szCs w:val="24"/>
                <w:lang w:val="fi-FI"/>
              </w:rPr>
            </w:pPr>
            <w:r>
              <w:rPr>
                <w:rFonts w:ascii="Times New Roman" w:hAnsi="Times New Roman"/>
                <w:b/>
                <w:bCs/>
                <w:sz w:val="24"/>
                <w:szCs w:val="24"/>
                <w:lang w:val="fi-FI"/>
              </w:rPr>
              <w:t>Pembimbing Utama</w:t>
            </w:r>
          </w:p>
        </w:tc>
        <w:tc>
          <w:tcPr>
            <w:tcW w:w="296" w:type="dxa"/>
          </w:tcPr>
          <w:p w:rsidR="00C2038A" w:rsidRDefault="00C2038A" w:rsidP="000D75D7">
            <w:pPr>
              <w:jc w:val="center"/>
              <w:rPr>
                <w:rFonts w:ascii="Times New Roman" w:hAnsi="Times New Roman"/>
                <w:b/>
                <w:bCs/>
                <w:sz w:val="24"/>
                <w:szCs w:val="24"/>
                <w:lang w:val="fi-FI"/>
              </w:rPr>
            </w:pPr>
            <w:r>
              <w:rPr>
                <w:rFonts w:ascii="Times New Roman" w:hAnsi="Times New Roman"/>
                <w:b/>
                <w:bCs/>
                <w:sz w:val="24"/>
                <w:szCs w:val="24"/>
                <w:lang w:val="fi-FI"/>
              </w:rPr>
              <w:t>:</w:t>
            </w:r>
          </w:p>
        </w:tc>
        <w:tc>
          <w:tcPr>
            <w:tcW w:w="3310" w:type="dxa"/>
          </w:tcPr>
          <w:p w:rsidR="00C2038A" w:rsidRPr="00AA7804" w:rsidRDefault="00C2038A" w:rsidP="000D75D7">
            <w:pPr>
              <w:rPr>
                <w:rFonts w:ascii="Times New Roman" w:hAnsi="Times New Roman"/>
                <w:b/>
                <w:sz w:val="24"/>
                <w:szCs w:val="24"/>
              </w:rPr>
            </w:pPr>
            <w:r w:rsidRPr="00AA7804">
              <w:rPr>
                <w:rFonts w:ascii="Times New Roman" w:hAnsi="Times New Roman"/>
                <w:b/>
                <w:sz w:val="24"/>
                <w:szCs w:val="24"/>
              </w:rPr>
              <w:t>Dr. Endang Wijayanti, LFX</w:t>
            </w:r>
          </w:p>
        </w:tc>
      </w:tr>
      <w:tr w:rsidR="00C2038A" w:rsidTr="000D75D7">
        <w:trPr>
          <w:jc w:val="center"/>
        </w:trPr>
        <w:tc>
          <w:tcPr>
            <w:tcW w:w="2892" w:type="dxa"/>
          </w:tcPr>
          <w:p w:rsidR="00C2038A" w:rsidRDefault="00C2038A" w:rsidP="000D75D7">
            <w:pPr>
              <w:rPr>
                <w:rFonts w:ascii="Times New Roman" w:hAnsi="Times New Roman"/>
                <w:b/>
                <w:bCs/>
                <w:sz w:val="24"/>
                <w:szCs w:val="24"/>
                <w:lang w:val="fi-FI"/>
              </w:rPr>
            </w:pPr>
            <w:r>
              <w:rPr>
                <w:rFonts w:ascii="Times New Roman" w:hAnsi="Times New Roman"/>
                <w:b/>
                <w:bCs/>
                <w:sz w:val="24"/>
                <w:szCs w:val="24"/>
                <w:lang w:val="fi-FI"/>
              </w:rPr>
              <w:t>Pembimbing Pendamping</w:t>
            </w:r>
          </w:p>
        </w:tc>
        <w:tc>
          <w:tcPr>
            <w:tcW w:w="296" w:type="dxa"/>
          </w:tcPr>
          <w:p w:rsidR="00C2038A" w:rsidRDefault="00C2038A" w:rsidP="000D75D7">
            <w:pPr>
              <w:jc w:val="center"/>
              <w:rPr>
                <w:rFonts w:ascii="Times New Roman" w:hAnsi="Times New Roman"/>
                <w:b/>
                <w:bCs/>
                <w:sz w:val="24"/>
                <w:szCs w:val="24"/>
                <w:lang w:val="fi-FI"/>
              </w:rPr>
            </w:pPr>
            <w:r>
              <w:rPr>
                <w:rFonts w:ascii="Times New Roman" w:hAnsi="Times New Roman"/>
                <w:b/>
                <w:bCs/>
                <w:sz w:val="24"/>
                <w:szCs w:val="24"/>
                <w:lang w:val="fi-FI"/>
              </w:rPr>
              <w:t>:</w:t>
            </w:r>
          </w:p>
        </w:tc>
        <w:tc>
          <w:tcPr>
            <w:tcW w:w="3310" w:type="dxa"/>
          </w:tcPr>
          <w:p w:rsidR="00C2038A" w:rsidRPr="00AA7804" w:rsidRDefault="00C2038A" w:rsidP="000D75D7">
            <w:pPr>
              <w:rPr>
                <w:rFonts w:ascii="Times New Roman" w:hAnsi="Times New Roman"/>
                <w:b/>
                <w:bCs/>
                <w:sz w:val="24"/>
                <w:szCs w:val="24"/>
                <w:lang w:val="fi-FI"/>
              </w:rPr>
            </w:pPr>
            <w:r w:rsidRPr="00AA7804">
              <w:rPr>
                <w:rFonts w:ascii="Times New Roman" w:hAnsi="Times New Roman"/>
                <w:b/>
                <w:bCs/>
                <w:sz w:val="24"/>
                <w:szCs w:val="24"/>
                <w:lang w:val="fi-FI"/>
              </w:rPr>
              <w:t>Jaslin Ikhsan, Ph.D</w:t>
            </w:r>
          </w:p>
        </w:tc>
      </w:tr>
    </w:tbl>
    <w:p w:rsidR="00C2038A" w:rsidRDefault="00C2038A" w:rsidP="00C2038A">
      <w:pPr>
        <w:spacing w:after="0" w:line="240" w:lineRule="auto"/>
        <w:jc w:val="center"/>
        <w:rPr>
          <w:rFonts w:ascii="Times New Roman" w:hAnsi="Times New Roman"/>
          <w:b/>
          <w:bCs/>
          <w:sz w:val="24"/>
          <w:szCs w:val="24"/>
          <w:lang w:val="fi-FI"/>
        </w:rPr>
      </w:pPr>
    </w:p>
    <w:p w:rsidR="00C2038A" w:rsidRPr="000F721E" w:rsidRDefault="00FB663A" w:rsidP="00FB663A">
      <w:pPr>
        <w:tabs>
          <w:tab w:val="center" w:pos="3966"/>
          <w:tab w:val="left" w:pos="5670"/>
        </w:tabs>
        <w:spacing w:after="0" w:line="240" w:lineRule="auto"/>
        <w:rPr>
          <w:rFonts w:ascii="Times New Roman" w:hAnsi="Times New Roman"/>
          <w:b/>
          <w:bCs/>
          <w:sz w:val="24"/>
          <w:szCs w:val="24"/>
          <w:lang w:val="fi-FI"/>
        </w:rPr>
      </w:pPr>
      <w:r>
        <w:rPr>
          <w:rFonts w:ascii="Times New Roman" w:hAnsi="Times New Roman"/>
          <w:b/>
          <w:bCs/>
          <w:sz w:val="24"/>
          <w:szCs w:val="24"/>
          <w:lang w:val="fi-FI"/>
        </w:rPr>
        <w:tab/>
      </w:r>
      <w:r w:rsidR="00B61333" w:rsidRPr="00B61333">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53" type="#_x0000_t32" style="position:absolute;margin-left:2.5pt;margin-top:8.25pt;width:400.5pt;height:0;z-index:251666432;mso-position-horizontal-relative:text;mso-position-vertical-relative:text" o:connectortype="straight" strokeweight="1.25pt"/>
        </w:pict>
      </w:r>
      <w:r w:rsidR="00B61333">
        <w:rPr>
          <w:rFonts w:ascii="Times New Roman" w:hAnsi="Times New Roman"/>
          <w:b/>
          <w:bCs/>
          <w:noProof/>
          <w:sz w:val="24"/>
          <w:szCs w:val="24"/>
        </w:rPr>
        <w:pict>
          <v:shape id="_x0000_s1052" type="#_x0000_t32" style="position:absolute;margin-left:2.5pt;margin-top:2.25pt;width:400.5pt;height:0;z-index:251665408;mso-position-horizontal-relative:text;mso-position-vertical-relative:text" o:connectortype="straight" strokeweight="2.5pt"/>
        </w:pict>
      </w:r>
      <w:r>
        <w:rPr>
          <w:rFonts w:ascii="Times New Roman" w:hAnsi="Times New Roman"/>
          <w:b/>
          <w:bCs/>
          <w:sz w:val="24"/>
          <w:szCs w:val="24"/>
          <w:lang w:val="fi-FI"/>
        </w:rPr>
        <w:tab/>
      </w:r>
    </w:p>
    <w:p w:rsidR="00C2038A" w:rsidRPr="001B5C51" w:rsidRDefault="00C2038A" w:rsidP="00C2038A">
      <w:pPr>
        <w:spacing w:after="0" w:line="240" w:lineRule="auto"/>
        <w:jc w:val="center"/>
        <w:rPr>
          <w:rFonts w:ascii="Times New Roman" w:hAnsi="Times New Roman"/>
          <w:b/>
          <w:sz w:val="24"/>
          <w:szCs w:val="24"/>
          <w:lang w:val="fi-FI"/>
        </w:rPr>
      </w:pPr>
      <w:r w:rsidRPr="001B5C51">
        <w:rPr>
          <w:rFonts w:ascii="Times New Roman" w:hAnsi="Times New Roman"/>
          <w:b/>
          <w:sz w:val="24"/>
          <w:szCs w:val="24"/>
          <w:lang w:val="fi-FI"/>
        </w:rPr>
        <w:t>ABSTRAK</w:t>
      </w:r>
    </w:p>
    <w:p w:rsidR="00C2038A" w:rsidRPr="001B5C51" w:rsidRDefault="00B61333" w:rsidP="00C2038A">
      <w:pPr>
        <w:spacing w:after="0" w:line="240" w:lineRule="auto"/>
        <w:jc w:val="both"/>
        <w:rPr>
          <w:rFonts w:ascii="Times New Roman" w:hAnsi="Times New Roman"/>
          <w:b/>
          <w:sz w:val="24"/>
          <w:szCs w:val="24"/>
          <w:lang w:val="fi-FI"/>
        </w:rPr>
      </w:pPr>
      <w:r>
        <w:rPr>
          <w:rFonts w:ascii="Times New Roman" w:hAnsi="Times New Roman"/>
          <w:b/>
          <w:noProof/>
          <w:sz w:val="24"/>
          <w:szCs w:val="24"/>
        </w:rPr>
        <w:pict>
          <v:shape id="_x0000_s1055" type="#_x0000_t32" style="position:absolute;left:0;text-align:left;margin-left:1.75pt;margin-top:10.65pt;width:400.5pt;height:0;z-index:251668480" o:connectortype="straight" strokeweight="2.5pt"/>
        </w:pict>
      </w:r>
      <w:r>
        <w:rPr>
          <w:rFonts w:ascii="Times New Roman" w:hAnsi="Times New Roman"/>
          <w:b/>
          <w:noProof/>
          <w:sz w:val="24"/>
          <w:szCs w:val="24"/>
        </w:rPr>
        <w:pict>
          <v:shape id="_x0000_s1054" type="#_x0000_t32" style="position:absolute;left:0;text-align:left;margin-left:2.5pt;margin-top:4.65pt;width:400.5pt;height:0;z-index:251667456" o:connectortype="straight" strokeweight="1.25pt"/>
        </w:pict>
      </w:r>
    </w:p>
    <w:p w:rsidR="00C2038A" w:rsidRPr="001B5C51" w:rsidRDefault="00C2038A" w:rsidP="00C2038A">
      <w:pPr>
        <w:spacing w:after="0" w:line="240" w:lineRule="auto"/>
        <w:jc w:val="both"/>
        <w:rPr>
          <w:rFonts w:ascii="Times New Roman" w:hAnsi="Times New Roman"/>
          <w:sz w:val="24"/>
          <w:szCs w:val="24"/>
          <w:lang w:val="fi-FI"/>
        </w:rPr>
      </w:pPr>
    </w:p>
    <w:p w:rsidR="00C2038A" w:rsidRPr="001B5C51" w:rsidRDefault="00C2038A" w:rsidP="00C2038A">
      <w:pPr>
        <w:spacing w:after="0" w:line="240" w:lineRule="auto"/>
        <w:ind w:firstLine="720"/>
        <w:jc w:val="both"/>
        <w:rPr>
          <w:rFonts w:ascii="Times New Roman" w:hAnsi="Times New Roman"/>
          <w:sz w:val="24"/>
          <w:szCs w:val="24"/>
          <w:lang w:val="fi-FI"/>
        </w:rPr>
      </w:pPr>
      <w:r w:rsidRPr="001B5C51">
        <w:rPr>
          <w:rFonts w:ascii="Times New Roman" w:hAnsi="Times New Roman"/>
          <w:sz w:val="24"/>
          <w:szCs w:val="24"/>
          <w:lang w:val="fi-FI"/>
        </w:rPr>
        <w:t>Penelitian ini merupakan penelitian pengemba</w:t>
      </w:r>
      <w:r>
        <w:rPr>
          <w:rFonts w:ascii="Times New Roman" w:hAnsi="Times New Roman"/>
          <w:sz w:val="24"/>
          <w:szCs w:val="24"/>
          <w:lang w:val="fi-FI"/>
        </w:rPr>
        <w:t>ngan di bidang pendidikan kimia. T</w:t>
      </w:r>
      <w:r w:rsidRPr="001B5C51">
        <w:rPr>
          <w:rFonts w:ascii="Times New Roman" w:hAnsi="Times New Roman"/>
          <w:sz w:val="24"/>
          <w:szCs w:val="24"/>
          <w:lang w:val="fi-FI"/>
        </w:rPr>
        <w:t xml:space="preserve">ujuan </w:t>
      </w:r>
      <w:r>
        <w:rPr>
          <w:rFonts w:ascii="Times New Roman" w:hAnsi="Times New Roman"/>
          <w:sz w:val="24"/>
          <w:szCs w:val="24"/>
          <w:lang w:val="fi-FI"/>
        </w:rPr>
        <w:t xml:space="preserve">penelitian ini adalah </w:t>
      </w:r>
      <w:r w:rsidRPr="001B5C51">
        <w:rPr>
          <w:rFonts w:ascii="Times New Roman" w:hAnsi="Times New Roman"/>
          <w:sz w:val="24"/>
          <w:szCs w:val="24"/>
          <w:lang w:val="fi-FI"/>
        </w:rPr>
        <w:t>menghasilkan buku petunjuk praktikum kimia berbahasa Inggris untuk program IPA SMA kelas 12 dan untuk menentukan kualitas buku petunjuk praktikum yang telah dikembangkan.</w:t>
      </w:r>
    </w:p>
    <w:p w:rsidR="00C2038A" w:rsidRPr="005A4D97" w:rsidRDefault="00C2038A" w:rsidP="00C2038A">
      <w:pPr>
        <w:spacing w:after="0" w:line="240" w:lineRule="auto"/>
        <w:ind w:firstLine="720"/>
        <w:jc w:val="both"/>
        <w:rPr>
          <w:rFonts w:ascii="Times New Roman" w:hAnsi="Times New Roman"/>
          <w:sz w:val="24"/>
          <w:szCs w:val="24"/>
        </w:rPr>
      </w:pPr>
      <w:r>
        <w:rPr>
          <w:rFonts w:ascii="Times New Roman" w:hAnsi="Times New Roman"/>
          <w:sz w:val="24"/>
          <w:szCs w:val="24"/>
        </w:rPr>
        <w:t xml:space="preserve">Cara pengembangan produk memiliki 3 langkah; (1) tahap analisis, (2) tahap perencanaan, (3) tahap pengembangan dan produksi. Pada tahap pengembangan dan produksi, produk buku petunjuk praktikum kimia ditinjau oleh (1) dosen pembimbing, (2) dosen ahli media dan dosen ahli materi, dan (3) </w:t>
      </w:r>
      <w:r>
        <w:rPr>
          <w:rFonts w:ascii="Times New Roman" w:hAnsi="Times New Roman"/>
          <w:i/>
          <w:sz w:val="24"/>
          <w:szCs w:val="24"/>
        </w:rPr>
        <w:t>p</w:t>
      </w:r>
      <w:r w:rsidRPr="005A4D97">
        <w:rPr>
          <w:rFonts w:ascii="Times New Roman" w:hAnsi="Times New Roman"/>
          <w:i/>
          <w:sz w:val="24"/>
          <w:szCs w:val="24"/>
        </w:rPr>
        <w:t>eer-revie</w:t>
      </w:r>
      <w:r>
        <w:rPr>
          <w:rFonts w:ascii="Times New Roman" w:hAnsi="Times New Roman"/>
          <w:i/>
          <w:sz w:val="24"/>
          <w:szCs w:val="24"/>
        </w:rPr>
        <w:t>w.</w:t>
      </w:r>
      <w:r>
        <w:rPr>
          <w:rFonts w:ascii="Times New Roman" w:hAnsi="Times New Roman"/>
          <w:sz w:val="24"/>
          <w:szCs w:val="24"/>
        </w:rPr>
        <w:t xml:space="preserve"> Produk buku petunjuk praktikum kimia kemudian dinilai oleh guru kimia untuk menentukan kualitas buku petunjuk praktikum kimia. Hasil penilaian berupa data kualitatif diubah menjadi kuantitatif dengan skala lima, kemudian ditabulasi dan dianalisis dengan pedoman kriteria kategori penilaian ideal.</w:t>
      </w:r>
    </w:p>
    <w:p w:rsidR="00C2038A" w:rsidRDefault="00C2038A" w:rsidP="00C2038A">
      <w:pPr>
        <w:spacing w:after="0" w:line="240" w:lineRule="auto"/>
        <w:ind w:firstLine="720"/>
        <w:jc w:val="both"/>
        <w:rPr>
          <w:rFonts w:ascii="Times New Roman" w:hAnsi="Times New Roman"/>
          <w:sz w:val="24"/>
          <w:szCs w:val="24"/>
        </w:rPr>
      </w:pPr>
      <w:r>
        <w:rPr>
          <w:rFonts w:ascii="Times New Roman" w:hAnsi="Times New Roman"/>
          <w:sz w:val="24"/>
          <w:szCs w:val="24"/>
        </w:rPr>
        <w:t>Hasil penelitian ini berupa buku petunjuk praktikum kimia berbahasa Inggris untuk kelas 12 SMA. Berdasarkan penilaian 5 orang guru kimia SMA, produk buku petunjuk praktikum kimia berbahasa Inggris memperoleh nilai rata-rata 113,6 dari nilai maksimal 135 dan memiliki persentase keidealan 84,148%. Buku petunjuk praktikum kimia yang dikembangkan memiliki kualitas sangat baik dan dapat digunakan sebagai sumber kegiatan praktikum kimia untuk siswa program IPA di RSBI/SBI.</w:t>
      </w:r>
    </w:p>
    <w:p w:rsidR="00C2038A" w:rsidRDefault="00C2038A" w:rsidP="00C2038A">
      <w:pPr>
        <w:spacing w:after="0" w:line="240" w:lineRule="auto"/>
        <w:jc w:val="both"/>
        <w:rPr>
          <w:rFonts w:ascii="Times New Roman" w:hAnsi="Times New Roman"/>
          <w:sz w:val="24"/>
          <w:szCs w:val="24"/>
        </w:rPr>
      </w:pPr>
    </w:p>
    <w:p w:rsidR="00C2038A" w:rsidRDefault="00C2038A" w:rsidP="00C2038A">
      <w:pPr>
        <w:spacing w:after="0" w:line="240" w:lineRule="auto"/>
        <w:jc w:val="both"/>
        <w:rPr>
          <w:rFonts w:ascii="Times New Roman" w:hAnsi="Times New Roman"/>
          <w:sz w:val="24"/>
          <w:szCs w:val="24"/>
        </w:rPr>
      </w:pPr>
    </w:p>
    <w:p w:rsidR="00C2038A" w:rsidRDefault="00C2038A" w:rsidP="00C2038A">
      <w:pPr>
        <w:spacing w:after="0" w:line="240" w:lineRule="auto"/>
        <w:jc w:val="both"/>
        <w:rPr>
          <w:rFonts w:ascii="Times New Roman" w:hAnsi="Times New Roman"/>
          <w:sz w:val="24"/>
          <w:szCs w:val="24"/>
        </w:rPr>
      </w:pPr>
    </w:p>
    <w:p w:rsidR="00C2038A" w:rsidRDefault="00C2038A" w:rsidP="00C2038A">
      <w:pPr>
        <w:spacing w:after="0" w:line="240" w:lineRule="auto"/>
        <w:jc w:val="both"/>
        <w:rPr>
          <w:rFonts w:ascii="Times New Roman" w:hAnsi="Times New Roman"/>
          <w:sz w:val="24"/>
          <w:szCs w:val="24"/>
        </w:rPr>
      </w:pPr>
      <w:r w:rsidRPr="002C1C12">
        <w:rPr>
          <w:rFonts w:ascii="Times New Roman" w:hAnsi="Times New Roman"/>
          <w:b/>
          <w:sz w:val="24"/>
          <w:szCs w:val="24"/>
        </w:rPr>
        <w:t>Kata kunci</w:t>
      </w:r>
      <w:r>
        <w:rPr>
          <w:rFonts w:ascii="Times New Roman" w:hAnsi="Times New Roman"/>
          <w:sz w:val="24"/>
          <w:szCs w:val="24"/>
        </w:rPr>
        <w:t xml:space="preserve"> : kimia, buku petunjuk praktikum, media pembelajaran.</w:t>
      </w:r>
    </w:p>
    <w:p w:rsidR="00C2038A" w:rsidRPr="0070512F" w:rsidRDefault="00C2038A" w:rsidP="00C2038A">
      <w:pPr>
        <w:spacing w:after="0" w:line="240" w:lineRule="auto"/>
        <w:jc w:val="center"/>
        <w:rPr>
          <w:rFonts w:ascii="Times New Roman" w:hAnsi="Times New Roman"/>
          <w:sz w:val="24"/>
          <w:szCs w:val="24"/>
        </w:rPr>
      </w:pPr>
    </w:p>
    <w:p w:rsidR="00C2038A" w:rsidRDefault="00C2038A" w:rsidP="00C2038A">
      <w:pPr>
        <w:tabs>
          <w:tab w:val="left" w:pos="3720"/>
          <w:tab w:val="center" w:pos="3966"/>
        </w:tabs>
        <w:spacing w:after="0" w:line="240" w:lineRule="auto"/>
        <w:jc w:val="center"/>
        <w:rPr>
          <w:rFonts w:ascii="Times New Roman" w:hAnsi="Times New Roman"/>
          <w:b/>
          <w:bCs/>
          <w:sz w:val="24"/>
          <w:szCs w:val="24"/>
          <w:lang w:val="fi-FI"/>
        </w:rPr>
      </w:pPr>
    </w:p>
    <w:p w:rsidR="00C2038A" w:rsidRDefault="00C2038A" w:rsidP="00C2038A">
      <w:pPr>
        <w:tabs>
          <w:tab w:val="left" w:pos="3720"/>
          <w:tab w:val="center" w:pos="3966"/>
        </w:tabs>
        <w:spacing w:after="0" w:line="240" w:lineRule="auto"/>
        <w:jc w:val="center"/>
        <w:rPr>
          <w:rFonts w:ascii="Times New Roman" w:hAnsi="Times New Roman"/>
          <w:b/>
          <w:bCs/>
          <w:sz w:val="24"/>
          <w:szCs w:val="24"/>
          <w:lang w:val="fi-FI"/>
        </w:rPr>
      </w:pPr>
    </w:p>
    <w:p w:rsidR="00C2038A" w:rsidRDefault="00C2038A" w:rsidP="00C2038A">
      <w:pPr>
        <w:tabs>
          <w:tab w:val="left" w:pos="3720"/>
          <w:tab w:val="center" w:pos="3966"/>
        </w:tabs>
        <w:spacing w:after="0" w:line="240" w:lineRule="auto"/>
        <w:jc w:val="center"/>
        <w:rPr>
          <w:rFonts w:ascii="Times New Roman" w:hAnsi="Times New Roman"/>
          <w:b/>
          <w:bCs/>
          <w:sz w:val="24"/>
          <w:szCs w:val="24"/>
          <w:lang w:val="fi-FI"/>
        </w:rPr>
      </w:pPr>
    </w:p>
    <w:p w:rsidR="00C2038A" w:rsidRDefault="00C2038A" w:rsidP="00C2038A">
      <w:pPr>
        <w:tabs>
          <w:tab w:val="left" w:pos="3720"/>
          <w:tab w:val="center" w:pos="3966"/>
        </w:tabs>
        <w:spacing w:after="0" w:line="240" w:lineRule="auto"/>
        <w:jc w:val="center"/>
        <w:rPr>
          <w:rFonts w:ascii="Times New Roman" w:hAnsi="Times New Roman"/>
          <w:b/>
          <w:bCs/>
          <w:sz w:val="24"/>
          <w:szCs w:val="24"/>
          <w:lang w:val="fi-FI"/>
        </w:rPr>
      </w:pPr>
    </w:p>
    <w:sectPr w:rsidR="00C2038A" w:rsidSect="00BC0A7A">
      <w:footerReference w:type="default" r:id="rId6"/>
      <w:pgSz w:w="11907" w:h="16839" w:code="9"/>
      <w:pgMar w:top="2268" w:right="1699" w:bottom="1699" w:left="2275"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39D" w:rsidRDefault="00BA139D" w:rsidP="00BC0A7A">
      <w:pPr>
        <w:spacing w:after="0" w:line="240" w:lineRule="auto"/>
      </w:pPr>
      <w:r>
        <w:separator/>
      </w:r>
    </w:p>
  </w:endnote>
  <w:endnote w:type="continuationSeparator" w:id="1">
    <w:p w:rsidR="00BA139D" w:rsidRDefault="00BA139D" w:rsidP="00BC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69"/>
      <w:docPartObj>
        <w:docPartGallery w:val="Page Numbers (Bottom of Page)"/>
        <w:docPartUnique/>
      </w:docPartObj>
    </w:sdtPr>
    <w:sdtContent>
      <w:p w:rsidR="00BC0A7A" w:rsidRDefault="00B61333">
        <w:pPr>
          <w:pStyle w:val="Footer"/>
          <w:jc w:val="center"/>
        </w:pPr>
        <w:fldSimple w:instr=" PAGE   \* MERGEFORMAT ">
          <w:r w:rsidR="00323631">
            <w:rPr>
              <w:noProof/>
            </w:rPr>
            <w:t>vii</w:t>
          </w:r>
        </w:fldSimple>
      </w:p>
    </w:sdtContent>
  </w:sdt>
  <w:p w:rsidR="00BC0A7A" w:rsidRDefault="00BC0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39D" w:rsidRDefault="00BA139D" w:rsidP="00BC0A7A">
      <w:pPr>
        <w:spacing w:after="0" w:line="240" w:lineRule="auto"/>
      </w:pPr>
      <w:r>
        <w:separator/>
      </w:r>
    </w:p>
  </w:footnote>
  <w:footnote w:type="continuationSeparator" w:id="1">
    <w:p w:rsidR="00BA139D" w:rsidRDefault="00BA139D" w:rsidP="00BC0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5FF9"/>
    <w:rsid w:val="00041245"/>
    <w:rsid w:val="0014439B"/>
    <w:rsid w:val="001B5C51"/>
    <w:rsid w:val="001D01DA"/>
    <w:rsid w:val="002C1C12"/>
    <w:rsid w:val="00323631"/>
    <w:rsid w:val="003C4806"/>
    <w:rsid w:val="003E3324"/>
    <w:rsid w:val="004A1ABF"/>
    <w:rsid w:val="0057518A"/>
    <w:rsid w:val="005861CF"/>
    <w:rsid w:val="005A4D97"/>
    <w:rsid w:val="005F4CB5"/>
    <w:rsid w:val="00682A06"/>
    <w:rsid w:val="006D7034"/>
    <w:rsid w:val="0070512F"/>
    <w:rsid w:val="00737ADB"/>
    <w:rsid w:val="0077715A"/>
    <w:rsid w:val="007A7806"/>
    <w:rsid w:val="00865DF6"/>
    <w:rsid w:val="008A2BFF"/>
    <w:rsid w:val="008B5FA0"/>
    <w:rsid w:val="008B7B89"/>
    <w:rsid w:val="00921A02"/>
    <w:rsid w:val="00945C1E"/>
    <w:rsid w:val="00952C5B"/>
    <w:rsid w:val="00976C46"/>
    <w:rsid w:val="009F51E4"/>
    <w:rsid w:val="00AA7804"/>
    <w:rsid w:val="00AC3F45"/>
    <w:rsid w:val="00AC5FF9"/>
    <w:rsid w:val="00AD3798"/>
    <w:rsid w:val="00B0029F"/>
    <w:rsid w:val="00B00A54"/>
    <w:rsid w:val="00B61333"/>
    <w:rsid w:val="00B703E8"/>
    <w:rsid w:val="00BA139D"/>
    <w:rsid w:val="00BC0A7A"/>
    <w:rsid w:val="00BD3C0D"/>
    <w:rsid w:val="00BE1408"/>
    <w:rsid w:val="00C2038A"/>
    <w:rsid w:val="00C2301B"/>
    <w:rsid w:val="00D24C43"/>
    <w:rsid w:val="00D84608"/>
    <w:rsid w:val="00DB475F"/>
    <w:rsid w:val="00EE5A8B"/>
    <w:rsid w:val="00F94FB9"/>
    <w:rsid w:val="00FB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53"/>
        <o:r id="V:Rule12" type="connector" idref="#_x0000_s1052"/>
        <o:r id="V:Rule13" type="connector" idref="#_x0000_s1055"/>
        <o:r id="V:Rule15"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7B89"/>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BC0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A7A"/>
    <w:rPr>
      <w:rFonts w:ascii="Calibri" w:eastAsia="Calibri" w:hAnsi="Calibri" w:cs="Times New Roman"/>
    </w:rPr>
  </w:style>
  <w:style w:type="paragraph" w:styleId="Footer">
    <w:name w:val="footer"/>
    <w:basedOn w:val="Normal"/>
    <w:link w:val="FooterChar"/>
    <w:uiPriority w:val="99"/>
    <w:unhideWhenUsed/>
    <w:rsid w:val="00BC0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Findi Pratiwi</dc:creator>
  <cp:keywords/>
  <dc:description/>
  <cp:lastModifiedBy>Findi Pratiwi</cp:lastModifiedBy>
  <cp:revision>2</cp:revision>
  <cp:lastPrinted>2012-01-10T23:07:00Z</cp:lastPrinted>
  <dcterms:created xsi:type="dcterms:W3CDTF">2012-01-10T23:17:00Z</dcterms:created>
  <dcterms:modified xsi:type="dcterms:W3CDTF">2012-01-10T23:17:00Z</dcterms:modified>
</cp:coreProperties>
</file>