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741">
        <w:rPr>
          <w:rFonts w:ascii="Times New Roman" w:hAnsi="Times New Roman" w:cs="Times New Roman"/>
          <w:b/>
          <w:sz w:val="24"/>
          <w:szCs w:val="24"/>
        </w:rPr>
        <w:t xml:space="preserve">SINTESIS BIODIESEL DARI MINYAK JELANTAH HASIL </w:t>
      </w:r>
      <w:r>
        <w:rPr>
          <w:rFonts w:ascii="Times New Roman" w:hAnsi="Times New Roman" w:cs="Times New Roman"/>
          <w:b/>
          <w:sz w:val="24"/>
          <w:szCs w:val="24"/>
        </w:rPr>
        <w:t>PEMUCATAN DENGAN ABU SEKAM PADI</w:t>
      </w: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741">
        <w:rPr>
          <w:rFonts w:ascii="Times New Roman" w:hAnsi="Times New Roman" w:cs="Times New Roman"/>
          <w:b/>
          <w:sz w:val="24"/>
          <w:szCs w:val="24"/>
        </w:rPr>
        <w:t>PADA BERBAGAI VARIASI WAKTU</w:t>
      </w: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BUDI HERMANTO</w:t>
      </w: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NIM: 06307144004</w:t>
      </w: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M.T</w:t>
      </w:r>
    </w:p>
    <w:p w:rsidR="00FA2BE7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Suwardi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FA2BE7" w:rsidRPr="00007741" w:rsidRDefault="00FA2BE7" w:rsidP="00FA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E7" w:rsidRDefault="00FA2BE7" w:rsidP="00FA2BE7">
      <w:r w:rsidRPr="0022339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05pt;margin-top:16pt;width:394.05pt;height:0;z-index:251660288" o:connectortype="straight" strokecolor="black [3213]" strokeweight="2pt">
            <v:shadow type="perspective" color="#7f7f7f [1601]" opacity=".5" offset="1pt" offset2="-1pt"/>
          </v:shape>
        </w:pict>
      </w:r>
    </w:p>
    <w:p w:rsidR="00FA2BE7" w:rsidRPr="00372E0C" w:rsidRDefault="00FA2BE7" w:rsidP="00FA2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96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1.05pt;margin-top:19.45pt;width:394.05pt;height:0;z-index:251661312" o:connectortype="straight" strokecolor="black [3213]" strokeweight="2pt">
            <v:shadow type="perspective" color="#7f7f7f [1601]" opacity=".5" offset="1pt" offset2="-1pt"/>
          </v:shape>
        </w:pict>
      </w:r>
      <w:r w:rsidRPr="00372E0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A2BE7" w:rsidRDefault="00FA2BE7" w:rsidP="00FA2BE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tab/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CA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waktu</w:t>
      </w:r>
      <w:proofErr w:type="spellEnd"/>
      <w:proofErr w:type="gram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yang optimum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biodiesel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jelantah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pemucatan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biodiesel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CA3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66CA3">
        <w:rPr>
          <w:rFonts w:ascii="Times New Roman" w:hAnsi="Times New Roman" w:cs="Times New Roman"/>
          <w:sz w:val="24"/>
          <w:szCs w:val="24"/>
        </w:rPr>
        <w:t xml:space="preserve"> SNI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biodiesel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FMIPA UNY,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Gas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Batubara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Kimia UGM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PAU UGM.</w:t>
      </w:r>
    </w:p>
    <w:p w:rsidR="00FA2BE7" w:rsidRDefault="00FA2BE7" w:rsidP="00FA2B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biodiesel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jelantah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pemurnian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jelantah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kotoran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partikel-partikel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penganggu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lemak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jelantah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transesterifikasi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permunian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bumbu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DC7D89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despicing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netralisasi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16%,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pemucatan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DC7D89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bleaching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transesterifikasi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permurnian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metoksida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volum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5:1. 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Transesterifikasi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50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transesterifikasi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120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Biodiesel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transesterifikasi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biodiesel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biodiesel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SNI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densitas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viskositas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nyala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tuang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pembakaran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</w:p>
    <w:p w:rsidR="00FA2BE7" w:rsidRDefault="00FA2BE7" w:rsidP="00FA2BE7">
      <w:pPr>
        <w:spacing w:line="240" w:lineRule="auto"/>
        <w:ind w:firstLine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Spektra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biodiesel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gugus</w:t>
      </w:r>
      <w:proofErr w:type="spellEnd"/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C=O (1750-1735 cm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), C-O ester (1300-1000   cm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C-H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alifatik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(3100-2850 cm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biodiesel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SNI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viskositas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viskositas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biodiesel C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10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,48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11,99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cSt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SNI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2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-6,0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cSt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transesterifikasi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densitas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tuang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nyala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pembakaran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viskositas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FA2BE7" w:rsidRPr="005A4815" w:rsidRDefault="00FA2BE7" w:rsidP="00FA2BE7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spellStart"/>
      <w:r w:rsidRPr="00964D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Kata</w:t>
      </w:r>
      <w:proofErr w:type="spellEnd"/>
      <w:r w:rsidRPr="00964D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64D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Kunci</w:t>
      </w:r>
      <w:proofErr w:type="spellEnd"/>
      <w:r w:rsidRPr="00964D6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: </w:t>
      </w:r>
      <w:proofErr w:type="spellStart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Minyak</w:t>
      </w:r>
      <w:proofErr w:type="spellEnd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Jelantah</w:t>
      </w:r>
      <w:proofErr w:type="spellEnd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Waktu</w:t>
      </w:r>
      <w:proofErr w:type="spellEnd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Transesterifikasi</w:t>
      </w:r>
      <w:proofErr w:type="spellEnd"/>
      <w:r w:rsidRPr="005A481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, Biodiesel</w:t>
      </w:r>
    </w:p>
    <w:p w:rsidR="000F3BFC" w:rsidRDefault="000F3BFC"/>
    <w:sectPr w:rsidR="000F3BFC" w:rsidSect="000F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BE7"/>
    <w:rsid w:val="000F3BFC"/>
    <w:rsid w:val="00FA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E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2015-04-23T07:31:00Z</dcterms:created>
  <dcterms:modified xsi:type="dcterms:W3CDTF">2015-04-23T07:31:00Z</dcterms:modified>
</cp:coreProperties>
</file>