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26" w:rsidRDefault="002A0126" w:rsidP="002A0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Pemodelan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Kimia SMA/MA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Koloid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Inquiry Based Learning (IBL)</w:t>
      </w:r>
    </w:p>
    <w:p w:rsidR="002A0126" w:rsidRDefault="002A0126" w:rsidP="002A0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0126" w:rsidRDefault="002A0126" w:rsidP="002A0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:rsidR="002A0126" w:rsidRDefault="002A0126" w:rsidP="002A0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Dwi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Indri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Kurniasari</w:t>
      </w:r>
      <w:proofErr w:type="spellEnd"/>
    </w:p>
    <w:p w:rsidR="002A0126" w:rsidRDefault="002A0126" w:rsidP="002A0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NIM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07303241008</w:t>
      </w:r>
    </w:p>
    <w:p w:rsidR="002A0126" w:rsidRDefault="002A0126" w:rsidP="002A0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0126" w:rsidRDefault="002A0126" w:rsidP="002A0126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Prof. A.K.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Prodjosantoso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Ph.D</w:t>
      </w:r>
      <w:proofErr w:type="spellEnd"/>
    </w:p>
    <w:p w:rsidR="002A0126" w:rsidRDefault="002A0126" w:rsidP="002A012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Pendamping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M.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Pranjoto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Utomo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</w:p>
    <w:p w:rsidR="002A0126" w:rsidRDefault="002A0126" w:rsidP="002A0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6pt;margin-top:6.3pt;width:395.25pt;height:.75pt;flip:y;z-index:251658240" o:connectortype="straight" strokeweight="4.5pt"/>
        </w:pict>
      </w:r>
    </w:p>
    <w:p w:rsidR="002A0126" w:rsidRDefault="002A0126" w:rsidP="002A0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27" type="#_x0000_t32" style="position:absolute;left:0;text-align:left;margin-left:.6pt;margin-top:18pt;width:395.25pt;height:.75pt;flip:y;z-index:251658240" o:connectortype="straight" strokeweight="4.5pt"/>
        </w:pic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:rsidR="002A0126" w:rsidRDefault="002A0126" w:rsidP="002A0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0126" w:rsidRDefault="002A0126" w:rsidP="002A0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pemodelan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Kimia SMA/MA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koloid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Inquiry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Based Learning (IBL)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pemodelan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A0126" w:rsidRDefault="002A0126" w:rsidP="002A012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A5C0E">
        <w:rPr>
          <w:rFonts w:ascii="Times New Roman" w:hAnsi="Times New Roman"/>
          <w:sz w:val="24"/>
          <w:szCs w:val="24"/>
        </w:rPr>
        <w:t>Model pengembangan yang diterapkan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/>
          <w:sz w:val="24"/>
          <w:szCs w:val="24"/>
        </w:rPr>
        <w:t>odel prosedural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5C0E">
        <w:rPr>
          <w:rFonts w:ascii="Times New Roman" w:hAnsi="Times New Roman"/>
          <w:sz w:val="24"/>
          <w:szCs w:val="24"/>
        </w:rPr>
        <w:t>model yang bersifat deskriptif, menggariskan langkah-langkah yang harus diikuti untuk menghasilkan produk.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(RPP)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dilengkapi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(LKPD),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handout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lima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reviewer </w:t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Kimia SMA/MA)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pemodelan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video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pemodelan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2A0126" w:rsidRDefault="002A0126" w:rsidP="002A01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pemodelan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Kimia SMA/MA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koloid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Inquiry Based Learning (IBL).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Kimia SMA/MA,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RPP, LKPD,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handout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52,80; 43,40; 43,20 ; 55,20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keidealan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88,00%; 86,80%; 86,40%; 84,92%.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pemodelan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,50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keidealan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79,38%.</w:t>
      </w:r>
    </w:p>
    <w:p w:rsidR="003D025A" w:rsidRDefault="003D025A"/>
    <w:sectPr w:rsidR="003D025A" w:rsidSect="003D0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126"/>
    <w:rsid w:val="002A0126"/>
    <w:rsid w:val="003D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2015-04-13T01:35:00Z</dcterms:created>
  <dcterms:modified xsi:type="dcterms:W3CDTF">2015-04-13T01:35:00Z</dcterms:modified>
</cp:coreProperties>
</file>