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665" w:rsidRDefault="002E1665" w:rsidP="002E1665">
      <w:pPr>
        <w:jc w:val="center"/>
        <w:rPr>
          <w:b/>
          <w:sz w:val="28"/>
          <w:szCs w:val="28"/>
          <w:lang w:val="id-ID"/>
        </w:rPr>
      </w:pPr>
      <w:r>
        <w:rPr>
          <w:b/>
          <w:sz w:val="28"/>
          <w:szCs w:val="28"/>
        </w:rPr>
        <w:t>PENGARUH</w:t>
      </w:r>
      <w:r>
        <w:rPr>
          <w:b/>
          <w:sz w:val="28"/>
          <w:szCs w:val="28"/>
          <w:lang w:val="id-ID"/>
        </w:rPr>
        <w:t xml:space="preserve"> PENAMBAHAN</w:t>
      </w:r>
      <w:r>
        <w:rPr>
          <w:b/>
        </w:rPr>
        <w:t xml:space="preserve"> </w:t>
      </w:r>
      <w:proofErr w:type="gramStart"/>
      <w:r>
        <w:rPr>
          <w:b/>
          <w:sz w:val="28"/>
          <w:szCs w:val="28"/>
          <w:lang w:val="id-ID"/>
        </w:rPr>
        <w:t xml:space="preserve">ASAM </w:t>
      </w:r>
      <w:r>
        <w:rPr>
          <w:b/>
          <w:sz w:val="28"/>
          <w:szCs w:val="28"/>
        </w:rPr>
        <w:t xml:space="preserve"> </w:t>
      </w:r>
      <w:r>
        <w:rPr>
          <w:b/>
          <w:sz w:val="28"/>
          <w:szCs w:val="28"/>
          <w:lang w:val="id-ID"/>
        </w:rPr>
        <w:t>OLEAT</w:t>
      </w:r>
      <w:proofErr w:type="gramEnd"/>
      <w:r>
        <w:rPr>
          <w:b/>
          <w:sz w:val="28"/>
          <w:szCs w:val="28"/>
          <w:lang w:val="id-ID"/>
        </w:rPr>
        <w:t xml:space="preserve"> DAN GLISEROL DALAM PEMBUATAN BIOPLASTIK DARI AIR KELAPA DAN BIDEGRADASI BIOPLASTIK</w:t>
      </w:r>
    </w:p>
    <w:p w:rsidR="002E1665" w:rsidRDefault="002E1665" w:rsidP="002E1665">
      <w:pPr>
        <w:jc w:val="center"/>
        <w:rPr>
          <w:b/>
          <w:sz w:val="28"/>
          <w:szCs w:val="28"/>
          <w:lang w:val="id-ID"/>
        </w:rPr>
      </w:pPr>
      <w:r>
        <w:rPr>
          <w:b/>
          <w:sz w:val="28"/>
          <w:szCs w:val="28"/>
          <w:lang w:val="id-ID"/>
        </w:rPr>
        <w:t>YANG DIHASILKAN</w:t>
      </w:r>
    </w:p>
    <w:p w:rsidR="002E1665" w:rsidRDefault="002E1665" w:rsidP="002E1665">
      <w:pPr>
        <w:spacing w:line="360" w:lineRule="auto"/>
        <w:jc w:val="center"/>
      </w:pPr>
    </w:p>
    <w:p w:rsidR="002E1665" w:rsidRDefault="002E1665" w:rsidP="002E1665">
      <w:pPr>
        <w:jc w:val="center"/>
      </w:pPr>
      <w:proofErr w:type="spellStart"/>
      <w:proofErr w:type="gramStart"/>
      <w:r>
        <w:t>Oleh</w:t>
      </w:r>
      <w:proofErr w:type="spellEnd"/>
      <w:r>
        <w:t xml:space="preserve"> :</w:t>
      </w:r>
      <w:proofErr w:type="gramEnd"/>
    </w:p>
    <w:p w:rsidR="002E1665" w:rsidRDefault="002E1665" w:rsidP="002E1665">
      <w:pPr>
        <w:jc w:val="center"/>
      </w:pPr>
    </w:p>
    <w:p w:rsidR="002E1665" w:rsidRDefault="002E1665" w:rsidP="002E1665">
      <w:pPr>
        <w:jc w:val="center"/>
        <w:rPr>
          <w:lang w:val="id-ID"/>
        </w:rPr>
      </w:pPr>
      <w:r>
        <w:rPr>
          <w:lang w:val="id-ID"/>
        </w:rPr>
        <w:t>Ike Nur Cahya Putra Pratama</w:t>
      </w:r>
    </w:p>
    <w:p w:rsidR="002E1665" w:rsidRDefault="002E1665" w:rsidP="002E1665">
      <w:pPr>
        <w:jc w:val="center"/>
        <w:rPr>
          <w:lang w:val="id-ID"/>
        </w:rPr>
      </w:pPr>
      <w:r>
        <w:t>NIM. 0</w:t>
      </w:r>
      <w:r>
        <w:rPr>
          <w:lang w:val="id-ID"/>
        </w:rPr>
        <w:t>7307144002</w:t>
      </w:r>
    </w:p>
    <w:p w:rsidR="002E1665" w:rsidRDefault="002E1665" w:rsidP="002E1665">
      <w:pPr>
        <w:jc w:val="center"/>
      </w:pPr>
    </w:p>
    <w:tbl>
      <w:tblPr>
        <w:tblStyle w:val="TableGrid"/>
        <w:tblW w:w="0" w:type="auto"/>
        <w:jc w:val="center"/>
        <w:tblInd w:w="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4"/>
        <w:gridCol w:w="283"/>
        <w:gridCol w:w="2507"/>
      </w:tblGrid>
      <w:tr w:rsidR="002E1665" w:rsidTr="00B10ECA">
        <w:trPr>
          <w:jc w:val="center"/>
        </w:trPr>
        <w:tc>
          <w:tcPr>
            <w:tcW w:w="2804" w:type="dxa"/>
            <w:hideMark/>
          </w:tcPr>
          <w:p w:rsidR="002E1665" w:rsidRDefault="002E1665" w:rsidP="00B10ECA">
            <w:pPr>
              <w:spacing w:line="276" w:lineRule="auto"/>
              <w:rPr>
                <w:rFonts w:eastAsia="Calibri"/>
              </w:rPr>
            </w:pPr>
            <w:r>
              <w:rPr>
                <w:lang w:val="id-ID"/>
              </w:rPr>
              <w:t xml:space="preserve"> </w:t>
            </w:r>
            <w:proofErr w:type="spellStart"/>
            <w:r>
              <w:t>Pembimbing</w:t>
            </w:r>
            <w:proofErr w:type="spellEnd"/>
            <w:r>
              <w:t xml:space="preserve"> </w:t>
            </w:r>
            <w:proofErr w:type="spellStart"/>
            <w:r>
              <w:t>Utama</w:t>
            </w:r>
            <w:proofErr w:type="spellEnd"/>
          </w:p>
        </w:tc>
        <w:tc>
          <w:tcPr>
            <w:tcW w:w="283" w:type="dxa"/>
            <w:hideMark/>
          </w:tcPr>
          <w:p w:rsidR="002E1665" w:rsidRDefault="002E1665" w:rsidP="00B10ECA">
            <w:pPr>
              <w:spacing w:line="276" w:lineRule="auto"/>
              <w:jc w:val="center"/>
              <w:rPr>
                <w:rFonts w:eastAsia="Calibri"/>
              </w:rPr>
            </w:pPr>
            <w:r>
              <w:t>:</w:t>
            </w:r>
          </w:p>
        </w:tc>
        <w:tc>
          <w:tcPr>
            <w:tcW w:w="2507" w:type="dxa"/>
            <w:hideMark/>
          </w:tcPr>
          <w:p w:rsidR="002E1665" w:rsidRDefault="002E1665" w:rsidP="00B10ECA">
            <w:pPr>
              <w:spacing w:line="276" w:lineRule="auto"/>
              <w:jc w:val="both"/>
              <w:rPr>
                <w:rFonts w:eastAsia="Calibri"/>
                <w:lang w:val="id-ID"/>
              </w:rPr>
            </w:pPr>
            <w:r>
              <w:rPr>
                <w:lang w:val="id-ID"/>
              </w:rPr>
              <w:t>C. Budimarwanti, M.Si</w:t>
            </w:r>
          </w:p>
        </w:tc>
      </w:tr>
      <w:tr w:rsidR="002E1665" w:rsidTr="00B10ECA">
        <w:trPr>
          <w:jc w:val="center"/>
        </w:trPr>
        <w:tc>
          <w:tcPr>
            <w:tcW w:w="2804" w:type="dxa"/>
            <w:hideMark/>
          </w:tcPr>
          <w:p w:rsidR="002E1665" w:rsidRDefault="002E1665" w:rsidP="00B10ECA">
            <w:pPr>
              <w:spacing w:line="276" w:lineRule="auto"/>
              <w:jc w:val="center"/>
              <w:rPr>
                <w:rFonts w:eastAsia="Calibri"/>
              </w:rPr>
            </w:pPr>
            <w:proofErr w:type="spellStart"/>
            <w:r>
              <w:t>Pembimbing</w:t>
            </w:r>
            <w:proofErr w:type="spellEnd"/>
            <w:r>
              <w:t xml:space="preserve"> </w:t>
            </w:r>
            <w:proofErr w:type="spellStart"/>
            <w:r>
              <w:t>Pendamping</w:t>
            </w:r>
            <w:proofErr w:type="spellEnd"/>
          </w:p>
        </w:tc>
        <w:tc>
          <w:tcPr>
            <w:tcW w:w="283" w:type="dxa"/>
            <w:hideMark/>
          </w:tcPr>
          <w:p w:rsidR="002E1665" w:rsidRDefault="002E1665" w:rsidP="00B10ECA">
            <w:pPr>
              <w:spacing w:line="276" w:lineRule="auto"/>
              <w:jc w:val="center"/>
              <w:rPr>
                <w:rFonts w:eastAsia="Calibri"/>
              </w:rPr>
            </w:pPr>
            <w:r>
              <w:t>:</w:t>
            </w:r>
          </w:p>
        </w:tc>
        <w:tc>
          <w:tcPr>
            <w:tcW w:w="2507" w:type="dxa"/>
            <w:hideMark/>
          </w:tcPr>
          <w:p w:rsidR="002E1665" w:rsidRDefault="002E1665" w:rsidP="00B10ECA">
            <w:pPr>
              <w:spacing w:line="276" w:lineRule="auto"/>
              <w:jc w:val="both"/>
              <w:rPr>
                <w:rFonts w:eastAsia="Calibri"/>
                <w:lang w:val="id-ID"/>
              </w:rPr>
            </w:pPr>
            <w:r>
              <w:t xml:space="preserve">Dr. </w:t>
            </w:r>
            <w:r>
              <w:rPr>
                <w:lang w:val="id-ID"/>
              </w:rPr>
              <w:t>Eli Rohaeti</w:t>
            </w:r>
          </w:p>
        </w:tc>
      </w:tr>
    </w:tbl>
    <w:p w:rsidR="002E1665" w:rsidRDefault="002E1665" w:rsidP="002E1665">
      <w:pPr>
        <w:jc w:val="center"/>
        <w:rPr>
          <w:rFonts w:eastAsia="Calibri"/>
        </w:rPr>
      </w:pPr>
    </w:p>
    <w:tbl>
      <w:tblPr>
        <w:tblStyle w:val="TableGrid"/>
        <w:tblW w:w="0" w:type="auto"/>
        <w:tblInd w:w="108" w:type="dxa"/>
        <w:tblBorders>
          <w:top w:val="thinThickThinSmallGap" w:sz="24" w:space="0" w:color="auto"/>
          <w:left w:val="none" w:sz="0" w:space="0" w:color="auto"/>
          <w:bottom w:val="thinThickThinSmallGap" w:sz="24" w:space="0" w:color="auto"/>
          <w:right w:val="none" w:sz="0" w:space="0" w:color="auto"/>
          <w:insideH w:val="none" w:sz="0" w:space="0" w:color="auto"/>
          <w:insideV w:val="none" w:sz="0" w:space="0" w:color="auto"/>
        </w:tblBorders>
        <w:tblLook w:val="04A0"/>
      </w:tblPr>
      <w:tblGrid>
        <w:gridCol w:w="7938"/>
      </w:tblGrid>
      <w:tr w:rsidR="002E1665" w:rsidTr="00B10ECA">
        <w:trPr>
          <w:trHeight w:val="429"/>
        </w:trPr>
        <w:tc>
          <w:tcPr>
            <w:tcW w:w="7938" w:type="dxa"/>
            <w:tcBorders>
              <w:top w:val="thinThickThinSmallGap" w:sz="24" w:space="0" w:color="auto"/>
              <w:left w:val="nil"/>
              <w:bottom w:val="thinThickThinSmallGap" w:sz="24" w:space="0" w:color="auto"/>
              <w:right w:val="nil"/>
            </w:tcBorders>
            <w:hideMark/>
          </w:tcPr>
          <w:p w:rsidR="002E1665" w:rsidRDefault="002E1665" w:rsidP="00B10ECA">
            <w:pPr>
              <w:spacing w:after="100" w:afterAutospacing="1" w:line="276" w:lineRule="auto"/>
              <w:jc w:val="center"/>
              <w:rPr>
                <w:rFonts w:eastAsia="Calibri"/>
                <w:sz w:val="28"/>
                <w:szCs w:val="28"/>
              </w:rPr>
            </w:pPr>
            <w:r>
              <w:rPr>
                <w:sz w:val="28"/>
                <w:szCs w:val="28"/>
              </w:rPr>
              <w:t>ABSTRAK</w:t>
            </w:r>
          </w:p>
        </w:tc>
      </w:tr>
    </w:tbl>
    <w:p w:rsidR="002E1665" w:rsidRDefault="002E1665" w:rsidP="002E1665">
      <w:pPr>
        <w:tabs>
          <w:tab w:val="left" w:pos="0"/>
        </w:tabs>
        <w:ind w:firstLine="709"/>
        <w:jc w:val="both"/>
        <w:rPr>
          <w:rFonts w:eastAsia="Calibri"/>
        </w:rPr>
      </w:pPr>
    </w:p>
    <w:p w:rsidR="002E1665" w:rsidRDefault="002E1665" w:rsidP="002E1665">
      <w:pPr>
        <w:tabs>
          <w:tab w:val="left" w:pos="0"/>
        </w:tabs>
        <w:ind w:firstLine="709"/>
        <w:jc w:val="both"/>
        <w:rPr>
          <w:lang w:val="sv-SE"/>
        </w:rPr>
      </w:pP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pengaruh</w:t>
      </w:r>
      <w:proofErr w:type="spellEnd"/>
      <w:r>
        <w:t xml:space="preserve"> </w:t>
      </w:r>
      <w:proofErr w:type="spellStart"/>
      <w:r>
        <w:t>penambahan</w:t>
      </w:r>
      <w:proofErr w:type="spellEnd"/>
      <w:r>
        <w:t xml:space="preserve"> </w:t>
      </w:r>
      <w:r>
        <w:rPr>
          <w:lang w:val="id-ID"/>
        </w:rPr>
        <w:t xml:space="preserve">asam oleat dan gliserol terhadap sifat mekanik, gugus fungsi dan </w:t>
      </w:r>
      <w:proofErr w:type="gramStart"/>
      <w:r>
        <w:rPr>
          <w:lang w:val="id-ID"/>
        </w:rPr>
        <w:t>kemudahan  biodegradasi</w:t>
      </w:r>
      <w:proofErr w:type="gramEnd"/>
      <w:r>
        <w:rPr>
          <w:lang w:val="id-ID"/>
        </w:rPr>
        <w:t xml:space="preserve"> bioplastik dari air kelapa</w:t>
      </w:r>
      <w:r>
        <w:t>.</w:t>
      </w:r>
    </w:p>
    <w:p w:rsidR="002E1665" w:rsidRDefault="002E1665" w:rsidP="002E1665">
      <w:pPr>
        <w:ind w:firstLine="709"/>
        <w:jc w:val="both"/>
        <w:rPr>
          <w:i/>
          <w:lang w:val="sv-SE"/>
        </w:rPr>
      </w:pPr>
      <w:r>
        <w:rPr>
          <w:lang w:val="sv-SE"/>
        </w:rPr>
        <w:t xml:space="preserve">Subjek penelitian ini adalah bioplastik dari </w:t>
      </w:r>
      <w:r>
        <w:rPr>
          <w:lang w:val="id-ID"/>
        </w:rPr>
        <w:t>air kelapa, bioplastik dari air kelapa dengan penambahan asam oleat serta bioplastik dari air kelapa dengan penambahan asam oleat dan variasi gliserol</w:t>
      </w:r>
      <w:r>
        <w:rPr>
          <w:lang w:val="sv-SE"/>
        </w:rPr>
        <w:t xml:space="preserve">, sedangkan objek penelitian ini adalah </w:t>
      </w:r>
      <w:proofErr w:type="spellStart"/>
      <w:r>
        <w:t>karakteristik</w:t>
      </w:r>
      <w:proofErr w:type="spellEnd"/>
      <w:r>
        <w:t xml:space="preserve"> </w:t>
      </w:r>
      <w:r>
        <w:rPr>
          <w:lang w:val="id-ID"/>
        </w:rPr>
        <w:t>bio</w:t>
      </w:r>
      <w:proofErr w:type="spellStart"/>
      <w:r>
        <w:t>plastik</w:t>
      </w:r>
      <w:proofErr w:type="spellEnd"/>
      <w:r>
        <w:t xml:space="preserve"> </w:t>
      </w:r>
      <w:r>
        <w:rPr>
          <w:lang w:val="id-ID"/>
        </w:rPr>
        <w:t>meliputi gugus fungsi, sifat mekanik dan kemudahan biodegradasi.</w:t>
      </w:r>
      <w:r>
        <w:rPr>
          <w:lang w:val="sv-SE"/>
        </w:rPr>
        <w:t xml:space="preserve"> </w:t>
      </w:r>
      <w:r>
        <w:rPr>
          <w:lang w:val="id-ID"/>
        </w:rPr>
        <w:t xml:space="preserve">Prosedur penelitian ini pertama yaitu pembuatan </w:t>
      </w:r>
      <w:r>
        <w:rPr>
          <w:i/>
          <w:lang w:val="id-ID"/>
        </w:rPr>
        <w:t>nata de coco</w:t>
      </w:r>
      <w:r>
        <w:rPr>
          <w:lang w:val="id-ID"/>
        </w:rPr>
        <w:t xml:space="preserve"> dari air kelapa, kemudian </w:t>
      </w:r>
      <w:r>
        <w:rPr>
          <w:i/>
          <w:lang w:val="id-ID"/>
        </w:rPr>
        <w:t>nata de coco</w:t>
      </w:r>
      <w:r>
        <w:rPr>
          <w:lang w:val="id-ID"/>
        </w:rPr>
        <w:t xml:space="preserve"> tersebut dikeringkan hingga dihasilkan bioplastik. </w:t>
      </w:r>
      <w:r>
        <w:rPr>
          <w:lang w:val="sv-SE"/>
        </w:rPr>
        <w:t xml:space="preserve">Karakterisasi </w:t>
      </w:r>
      <w:r>
        <w:rPr>
          <w:lang w:val="id-ID"/>
        </w:rPr>
        <w:t>bioplastik</w:t>
      </w:r>
      <w:r>
        <w:rPr>
          <w:lang w:val="sv-SE"/>
        </w:rPr>
        <w:t xml:space="preserve"> meliputi : </w:t>
      </w:r>
      <w:r>
        <w:rPr>
          <w:lang w:val="id-ID"/>
        </w:rPr>
        <w:t>uji sifat mekanik</w:t>
      </w:r>
      <w:r>
        <w:rPr>
          <w:lang w:val="sv-SE"/>
        </w:rPr>
        <w:t>, analisis gugus fungsi menggunakan spektrofotometer FTIR</w:t>
      </w:r>
      <w:r>
        <w:rPr>
          <w:lang w:val="id-ID"/>
        </w:rPr>
        <w:t xml:space="preserve"> serta</w:t>
      </w:r>
      <w:r>
        <w:rPr>
          <w:lang w:val="sv-SE"/>
        </w:rPr>
        <w:t xml:space="preserve"> </w:t>
      </w:r>
      <w:r>
        <w:rPr>
          <w:lang w:val="id-ID"/>
        </w:rPr>
        <w:t>uji kemudahan biodegradasi meliputi kehilangan massa dan laju kehilangan massa</w:t>
      </w:r>
      <w:r>
        <w:rPr>
          <w:lang w:val="sv-SE"/>
        </w:rPr>
        <w:t xml:space="preserve">. </w:t>
      </w:r>
    </w:p>
    <w:p w:rsidR="002E1665" w:rsidRDefault="002E1665" w:rsidP="002E1665">
      <w:pPr>
        <w:ind w:firstLine="709"/>
        <w:jc w:val="both"/>
        <w:rPr>
          <w:sz w:val="28"/>
          <w:szCs w:val="28"/>
          <w:lang w:val="id-ID"/>
        </w:rPr>
      </w:pPr>
      <w:r>
        <w:rPr>
          <w:lang w:val="sv-SE"/>
        </w:rPr>
        <w:tab/>
      </w:r>
      <w:proofErr w:type="spellStart"/>
      <w:r>
        <w:t>Hasil</w:t>
      </w:r>
      <w:proofErr w:type="spellEnd"/>
      <w:r>
        <w:t xml:space="preserve"> </w:t>
      </w:r>
      <w:proofErr w:type="spellStart"/>
      <w:r>
        <w:t>penelitian</w:t>
      </w:r>
      <w:proofErr w:type="spellEnd"/>
      <w:r>
        <w:t xml:space="preserve"> </w:t>
      </w:r>
      <w:proofErr w:type="spellStart"/>
      <w:r>
        <w:t>menunjukkan</w:t>
      </w:r>
      <w:proofErr w:type="spellEnd"/>
      <w:r>
        <w:t xml:space="preserve"> </w:t>
      </w:r>
      <w:proofErr w:type="spellStart"/>
      <w:r>
        <w:t>bahwa</w:t>
      </w:r>
      <w:proofErr w:type="spellEnd"/>
      <w:r>
        <w:t xml:space="preserve"> </w:t>
      </w:r>
      <w:r>
        <w:rPr>
          <w:lang w:val="id-ID"/>
        </w:rPr>
        <w:t xml:space="preserve">bioplastik dengan tambahan pemlastis asam oleat 1,5% dan gliserol 2% ternyata mempunyai sifat mekanik yang besar, yaitu meliputi kuat putus </w:t>
      </w:r>
      <w:r>
        <w:rPr>
          <w:i/>
          <w:lang w:val="id-ID"/>
        </w:rPr>
        <w:t>(tensile strength)</w:t>
      </w:r>
      <w:r>
        <w:rPr>
          <w:lang w:val="id-ID"/>
        </w:rPr>
        <w:t xml:space="preserve"> sebesar 10,23 MPa dan perpanjangan </w:t>
      </w:r>
      <w:r>
        <w:rPr>
          <w:i/>
          <w:lang w:val="id-ID"/>
        </w:rPr>
        <w:t>(strain)</w:t>
      </w:r>
      <w:r>
        <w:rPr>
          <w:lang w:val="id-ID"/>
        </w:rPr>
        <w:t xml:space="preserve"> sebesar 13,84%. Pada uji kemudahan biodegradasi bioplastik terjadi pemutusan ikatan </w:t>
      </w:r>
      <w:r>
        <w:t>β</w:t>
      </w:r>
      <w:r>
        <w:rPr>
          <w:lang w:val="id-ID"/>
        </w:rPr>
        <w:t>-1,4-glikosidik yang menyebabkan selulosa pada bioplastik terurai menjadi glukosa-glukosa. Penambahan asam oleat 1,5% dan gliserol 2% mempercepat laju pengurangan massa bioplastik pada saat proses biodegradasi. Pada analisis gugus fungsi dengan adanya pemlastis gliserol dan asam oleat, tidak mengubah gugus fungsi yang terdapat dalam bioplastik baik sebelum atau sesudah biodegradasi.</w:t>
      </w:r>
    </w:p>
    <w:p w:rsidR="00B2187E" w:rsidRDefault="00B2187E"/>
    <w:sectPr w:rsidR="00B2187E" w:rsidSect="00B2187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1665"/>
    <w:rsid w:val="002E1665"/>
    <w:rsid w:val="00B2187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66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1665"/>
    <w:pPr>
      <w:spacing w:after="0" w:line="240" w:lineRule="auto"/>
    </w:pPr>
    <w:rPr>
      <w:rFonts w:ascii="Times New Roman" w:hAnsi="Times New Roman" w:cs="Times New Roman"/>
      <w:sz w:val="24"/>
      <w:szCs w:val="24"/>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2015-04-09T01:43:00Z</dcterms:created>
  <dcterms:modified xsi:type="dcterms:W3CDTF">2015-04-09T01:43:00Z</dcterms:modified>
</cp:coreProperties>
</file>