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9F" w:rsidRPr="00C357CB" w:rsidRDefault="0026189F" w:rsidP="0026189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57CB">
        <w:rPr>
          <w:rFonts w:ascii="Times New Roman" w:hAnsi="Times New Roman" w:cs="Times New Roman"/>
          <w:b/>
          <w:sz w:val="24"/>
          <w:szCs w:val="24"/>
        </w:rPr>
        <w:t xml:space="preserve">EFEKTIVITAS PENERAPAN </w:t>
      </w:r>
      <w:r w:rsidRPr="00C357CB">
        <w:rPr>
          <w:rFonts w:ascii="Times New Roman" w:hAnsi="Times New Roman" w:cs="Times New Roman"/>
          <w:b/>
          <w:i/>
          <w:sz w:val="24"/>
          <w:szCs w:val="24"/>
        </w:rPr>
        <w:t>MULTIMEDIA</w:t>
      </w:r>
      <w:r w:rsidRPr="00C3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7CB">
        <w:rPr>
          <w:rFonts w:ascii="Times New Roman" w:hAnsi="Times New Roman" w:cs="Times New Roman"/>
          <w:b/>
          <w:i/>
          <w:sz w:val="24"/>
          <w:szCs w:val="24"/>
        </w:rPr>
        <w:t xml:space="preserve">BASED LEARNING </w:t>
      </w:r>
      <w:r w:rsidRPr="00C357CB">
        <w:rPr>
          <w:rFonts w:ascii="Times New Roman" w:hAnsi="Times New Roman" w:cs="Times New Roman"/>
          <w:b/>
          <w:sz w:val="24"/>
          <w:szCs w:val="24"/>
        </w:rPr>
        <w:t xml:space="preserve">(MBL) PADA PEMBELAJARAN KIMIA TERHADAP </w:t>
      </w:r>
      <w:r w:rsidRPr="00C357CB">
        <w:rPr>
          <w:rFonts w:ascii="Times New Roman" w:hAnsi="Times New Roman" w:cs="Times New Roman"/>
          <w:b/>
          <w:i/>
          <w:sz w:val="24"/>
          <w:szCs w:val="24"/>
        </w:rPr>
        <w:t xml:space="preserve">SELF-REGULATED </w:t>
      </w:r>
    </w:p>
    <w:p w:rsidR="0026189F" w:rsidRPr="00C357CB" w:rsidRDefault="0026189F" w:rsidP="0026189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CB">
        <w:rPr>
          <w:rFonts w:ascii="Times New Roman" w:hAnsi="Times New Roman" w:cs="Times New Roman"/>
          <w:b/>
          <w:i/>
          <w:sz w:val="24"/>
          <w:szCs w:val="24"/>
        </w:rPr>
        <w:t>LEARNING</w:t>
      </w:r>
      <w:r w:rsidRPr="00C357CB">
        <w:rPr>
          <w:rFonts w:ascii="Times New Roman" w:hAnsi="Times New Roman" w:cs="Times New Roman"/>
          <w:b/>
          <w:sz w:val="24"/>
          <w:szCs w:val="24"/>
        </w:rPr>
        <w:t xml:space="preserve"> (SRL) DAN HASIL BELAJAR SISWA KELAS XI</w:t>
      </w:r>
    </w:p>
    <w:p w:rsidR="0026189F" w:rsidRPr="00C357CB" w:rsidRDefault="0026189F" w:rsidP="0026189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CB">
        <w:rPr>
          <w:rFonts w:ascii="Times New Roman" w:hAnsi="Times New Roman" w:cs="Times New Roman"/>
          <w:b/>
          <w:sz w:val="24"/>
          <w:szCs w:val="24"/>
        </w:rPr>
        <w:t xml:space="preserve"> SMA NEGERI 5 YOGYAKARTA TAHUN </w:t>
      </w:r>
    </w:p>
    <w:p w:rsidR="0026189F" w:rsidRDefault="0026189F" w:rsidP="0026189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CB">
        <w:rPr>
          <w:rFonts w:ascii="Times New Roman" w:hAnsi="Times New Roman" w:cs="Times New Roman"/>
          <w:b/>
          <w:sz w:val="24"/>
          <w:szCs w:val="24"/>
        </w:rPr>
        <w:t>AJARAN 2013/2014</w:t>
      </w:r>
    </w:p>
    <w:p w:rsidR="0026189F" w:rsidRDefault="0026189F" w:rsidP="0026189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9F" w:rsidRDefault="0026189F" w:rsidP="0026189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6189F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57C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Ainun Afif </w:t>
      </w:r>
    </w:p>
    <w:p w:rsidR="0026189F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NIM. 10314244013</w:t>
      </w:r>
    </w:p>
    <w:p w:rsidR="0026189F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26189F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Pembimbing: </w:t>
      </w:r>
      <w:r w:rsidRPr="00C357C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Erfan Priyambodo, M.Si</w:t>
      </w:r>
    </w:p>
    <w:p w:rsidR="0026189F" w:rsidRPr="00C357CB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26189F" w:rsidRPr="00B7197C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Jurusan Pendidikan Kimia, FMIPA</w:t>
      </w:r>
      <w:r w:rsidRPr="00B719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Universitas Negeri Yogyakarta</w:t>
      </w:r>
    </w:p>
    <w:p w:rsidR="0026189F" w:rsidRPr="00B7197C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26189F" w:rsidRPr="00C357CB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357CB">
        <w:rPr>
          <w:rFonts w:ascii="Times New Roman" w:hAnsi="Times New Roman" w:cs="Times New Roman"/>
          <w:sz w:val="24"/>
          <w:szCs w:val="24"/>
          <w:lang w:val="de-DE"/>
        </w:rPr>
        <w:t>ABSTRAK</w:t>
      </w:r>
    </w:p>
    <w:p w:rsidR="0026189F" w:rsidRPr="00B7197C" w:rsidRDefault="0026189F" w:rsidP="00261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26189F" w:rsidRPr="00B7197C" w:rsidRDefault="0026189F" w:rsidP="002618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r w:rsidRPr="00B7197C">
        <w:rPr>
          <w:rFonts w:ascii="Times New Roman" w:hAnsi="Times New Roman" w:cs="Times New Roman"/>
          <w:i/>
          <w:sz w:val="24"/>
          <w:szCs w:val="24"/>
        </w:rPr>
        <w:t>multimedia</w:t>
      </w:r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r w:rsidRPr="00B7197C">
        <w:rPr>
          <w:rFonts w:ascii="Times New Roman" w:hAnsi="Times New Roman" w:cs="Times New Roman"/>
          <w:i/>
          <w:sz w:val="24"/>
          <w:szCs w:val="24"/>
        </w:rPr>
        <w:t>based learning</w:t>
      </w:r>
      <w:r w:rsidRPr="00B7197C">
        <w:rPr>
          <w:rFonts w:ascii="Times New Roman" w:hAnsi="Times New Roman" w:cs="Times New Roman"/>
          <w:sz w:val="24"/>
          <w:szCs w:val="24"/>
        </w:rPr>
        <w:t xml:space="preserve"> (MBL)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r w:rsidRPr="00B7197C">
        <w:rPr>
          <w:rFonts w:ascii="Times New Roman" w:hAnsi="Times New Roman" w:cs="Times New Roman"/>
          <w:i/>
          <w:sz w:val="24"/>
          <w:szCs w:val="24"/>
        </w:rPr>
        <w:t>self-regulated learning</w:t>
      </w:r>
      <w:r w:rsidRPr="00B7197C">
        <w:rPr>
          <w:rFonts w:ascii="Times New Roman" w:hAnsi="Times New Roman" w:cs="Times New Roman"/>
          <w:sz w:val="24"/>
          <w:szCs w:val="24"/>
        </w:rPr>
        <w:t xml:space="preserve"> (SRL)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719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dan SRL</w:t>
      </w:r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menerapkan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MBL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tanpa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MBL, </w:t>
      </w:r>
      <w:r>
        <w:rPr>
          <w:rFonts w:ascii="Times New Roman" w:hAnsi="Times New Roman" w:cs="Times New Roman"/>
          <w:sz w:val="24"/>
          <w:szCs w:val="24"/>
          <w:lang w:val="es-ES"/>
        </w:rPr>
        <w:t>(2</w:t>
      </w:r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perbedaan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antara SRL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sebelum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dan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sesudah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MBL, dan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(3</w:t>
      </w:r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hubungan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antara SRL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menerapkan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MBL.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197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, RPP,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pengukur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>, ANAKOVA.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r w:rsidRPr="00B719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signifi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MBL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(2</w:t>
      </w:r>
      <w:r w:rsidRPr="00B71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MBL,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B719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antara SRL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hasil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yang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mengikuti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  <w:lang w:val="es-ES"/>
        </w:rPr>
        <w:t>menerapkan</w:t>
      </w:r>
      <w:proofErr w:type="spellEnd"/>
      <w:r w:rsidRPr="00B7197C">
        <w:rPr>
          <w:rFonts w:ascii="Times New Roman" w:hAnsi="Times New Roman" w:cs="Times New Roman"/>
          <w:sz w:val="24"/>
          <w:szCs w:val="24"/>
          <w:lang w:val="es-ES"/>
        </w:rPr>
        <w:t xml:space="preserve"> MBL</w:t>
      </w:r>
      <w:r w:rsidRPr="00B7197C">
        <w:rPr>
          <w:rFonts w:ascii="Times New Roman" w:hAnsi="Times New Roman" w:cs="Times New Roman"/>
          <w:sz w:val="24"/>
          <w:szCs w:val="24"/>
        </w:rPr>
        <w:t>.</w:t>
      </w:r>
    </w:p>
    <w:p w:rsidR="0026189F" w:rsidRPr="00B7197C" w:rsidRDefault="0026189F" w:rsidP="002618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189F" w:rsidRPr="00B7197C" w:rsidRDefault="0026189F" w:rsidP="0026189F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7197C">
        <w:rPr>
          <w:rFonts w:ascii="Times New Roman" w:hAnsi="Times New Roman" w:cs="Times New Roman"/>
          <w:sz w:val="24"/>
          <w:szCs w:val="24"/>
        </w:rPr>
        <w:t xml:space="preserve">: </w:t>
      </w:r>
      <w:r w:rsidRPr="00B7197C">
        <w:rPr>
          <w:rFonts w:ascii="Times New Roman" w:hAnsi="Times New Roman" w:cs="Times New Roman"/>
          <w:i/>
          <w:sz w:val="24"/>
          <w:szCs w:val="24"/>
        </w:rPr>
        <w:t xml:space="preserve">Multimedia Based Learning, Self-Regulated Learning, </w:t>
      </w:r>
      <w:proofErr w:type="spellStart"/>
      <w:r w:rsidRPr="00B7197C"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 w:rsidRPr="00B719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197C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</w:p>
    <w:p w:rsidR="00A379C2" w:rsidRPr="0026189F" w:rsidRDefault="00A379C2" w:rsidP="00261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379C2" w:rsidRPr="0026189F" w:rsidSect="0026189F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189F"/>
    <w:rsid w:val="0026189F"/>
    <w:rsid w:val="002A1130"/>
    <w:rsid w:val="00413567"/>
    <w:rsid w:val="00497B8D"/>
    <w:rsid w:val="007C2A0F"/>
    <w:rsid w:val="00A37432"/>
    <w:rsid w:val="00A379C2"/>
    <w:rsid w:val="00E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2014-03-25T06:42:00Z</dcterms:created>
  <dcterms:modified xsi:type="dcterms:W3CDTF">2014-03-25T06:44:00Z</dcterms:modified>
</cp:coreProperties>
</file>