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35" w:rsidRPr="00D83628" w:rsidRDefault="00032F35" w:rsidP="0003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28">
        <w:rPr>
          <w:rFonts w:ascii="Times New Roman" w:hAnsi="Times New Roman" w:cs="Times New Roman" w:hint="eastAsia"/>
          <w:b/>
          <w:sz w:val="24"/>
          <w:szCs w:val="24"/>
        </w:rPr>
        <w:t xml:space="preserve">PERBANDINGAN PENERAPAN PENDEKATAN PEMBELAJARAN SISTEMIK DAN KONVENSIONAL TERHADAP MOTIVASI DAN PRESTASI BELAJAR KIMIA PESERTA DIDIK KELAS </w:t>
      </w:r>
    </w:p>
    <w:p w:rsidR="00032F35" w:rsidRPr="00D83628" w:rsidRDefault="00032F35" w:rsidP="0003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28">
        <w:rPr>
          <w:rFonts w:ascii="Times New Roman" w:hAnsi="Times New Roman" w:cs="Times New Roman" w:hint="eastAsia"/>
          <w:b/>
          <w:sz w:val="24"/>
          <w:szCs w:val="24"/>
        </w:rPr>
        <w:t xml:space="preserve">XI SEMESTER II SMA NEGERI 8 YOGYAKARTA </w:t>
      </w:r>
    </w:p>
    <w:p w:rsidR="00032F35" w:rsidRPr="00D83628" w:rsidRDefault="00032F35" w:rsidP="0003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28">
        <w:rPr>
          <w:rFonts w:ascii="Times New Roman" w:hAnsi="Times New Roman" w:cs="Times New Roman" w:hint="eastAsia"/>
          <w:b/>
          <w:sz w:val="24"/>
          <w:szCs w:val="24"/>
        </w:rPr>
        <w:t>TAHUN AJARAN 2013/2014</w:t>
      </w:r>
    </w:p>
    <w:p w:rsidR="00032F35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35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Oleh</w:t>
      </w:r>
      <w:proofErr w:type="spellEnd"/>
    </w:p>
    <w:p w:rsidR="00032F35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Laela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Mukaromah</w:t>
      </w:r>
      <w:proofErr w:type="spellEnd"/>
    </w:p>
    <w:p w:rsidR="00032F35" w:rsidRPr="009826B7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NIM. 10314244014</w:t>
      </w:r>
    </w:p>
    <w:p w:rsidR="00032F35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35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5444F">
        <w:rPr>
          <w:rFonts w:ascii="Times New Roman" w:hAnsi="Times New Roman" w:cs="Times New Roman" w:hint="eastAsia"/>
          <w:sz w:val="24"/>
          <w:szCs w:val="24"/>
        </w:rPr>
        <w:t>Pembimbing</w:t>
      </w:r>
      <w:proofErr w:type="spellEnd"/>
      <w:r w:rsidRPr="0055444F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55444F">
        <w:rPr>
          <w:rFonts w:ascii="Times New Roman" w:hAnsi="Times New Roman" w:cs="Times New Roman" w:hint="eastAsia"/>
          <w:sz w:val="24"/>
          <w:szCs w:val="24"/>
        </w:rPr>
        <w:t>Utama</w:t>
      </w:r>
      <w:proofErr w:type="spellEnd"/>
      <w:r w:rsidRPr="0055444F"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 w:rsidRPr="0055444F">
        <w:rPr>
          <w:rFonts w:ascii="Times New Roman" w:hAnsi="Times New Roman" w:cs="Times New Roman" w:hint="eastAsia"/>
          <w:sz w:val="24"/>
          <w:szCs w:val="24"/>
        </w:rPr>
        <w:t>Marfuatun</w:t>
      </w:r>
      <w:proofErr w:type="spellEnd"/>
      <w:r w:rsidRPr="0055444F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55444F">
        <w:rPr>
          <w:rFonts w:ascii="Times New Roman" w:hAnsi="Times New Roman" w:cs="Times New Roman" w:hint="eastAsia"/>
          <w:sz w:val="24"/>
          <w:szCs w:val="24"/>
        </w:rPr>
        <w:t>M.Si</w:t>
      </w:r>
      <w:proofErr w:type="spellEnd"/>
    </w:p>
    <w:p w:rsidR="00032F35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F35" w:rsidRPr="0055444F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F35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ABSTRAK</w:t>
      </w:r>
    </w:p>
    <w:p w:rsidR="00032F35" w:rsidRDefault="00032F35" w:rsidP="00032F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35" w:rsidRDefault="00032F35" w:rsidP="00032F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enelitian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ini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untuk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ada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tidaknya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kimia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sistemik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ada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tidaknya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kimia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, (3)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sistemik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, (4)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ada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tidaknya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hubungan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antara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motivasi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prestasi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belajar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kimia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setelah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mengikuti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proses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penerapan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endekatan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sistemik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(5)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ada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tidaknya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hubungan</w:t>
      </w:r>
      <w:proofErr w:type="spellEnd"/>
      <w:r w:rsidRPr="004A20E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signifikan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antara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motivasi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prestasi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belajar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kimia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setelah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mengikuti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proses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penerapan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endekatan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A531F8">
        <w:rPr>
          <w:rFonts w:ascii="Times New Roman" w:hAnsi="Times New Roman" w:cs="Times New Roman" w:hint="eastAsia"/>
          <w:sz w:val="24"/>
          <w:szCs w:val="24"/>
        </w:rPr>
        <w:t>konvensional</w:t>
      </w:r>
      <w:proofErr w:type="spellEnd"/>
      <w:r w:rsidRPr="00A531F8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opulasi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kelas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XI semester II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8 Yogyakarta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tahun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2013/2014 yang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197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orang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ampel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943C2">
        <w:rPr>
          <w:rFonts w:ascii="Times New Roman" w:hAnsi="Times New Roman" w:cs="Times New Roman" w:hint="eastAsia"/>
          <w:i/>
          <w:sz w:val="24"/>
          <w:szCs w:val="24"/>
        </w:rPr>
        <w:t>purposive sampling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yaitu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kelas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XI IPA 2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kelas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sistemik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orang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tes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kimia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nalisis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uji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Wilcoxon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uji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Mann-Whitney U,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Kendall Tau yang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uji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 w:hint="eastAsia"/>
          <w:sz w:val="24"/>
          <w:szCs w:val="24"/>
        </w:rPr>
        <w:t>asil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bahwa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tidak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ada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kimia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sistemik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nilai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p=0,523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p=0,112;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ada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kimia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nilai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p=0,001;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tidak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ada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kimia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didik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sistemik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nilai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p=0,179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p=0,075.</w:t>
      </w:r>
    </w:p>
    <w:p w:rsidR="00032F35" w:rsidRDefault="00032F35" w:rsidP="00032F3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F35" w:rsidRPr="004018E9" w:rsidRDefault="00032F35" w:rsidP="00032F3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Kata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kunci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sistemik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didik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</w:rPr>
        <w:t>kimia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821502" w:rsidRDefault="00821502"/>
    <w:sectPr w:rsidR="00821502" w:rsidSect="00821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F35"/>
    <w:rsid w:val="00032F35"/>
    <w:rsid w:val="0082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35"/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2015-04-07T02:17:00Z</dcterms:created>
  <dcterms:modified xsi:type="dcterms:W3CDTF">2015-04-07T02:17:00Z</dcterms:modified>
</cp:coreProperties>
</file>