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673" w:rsidRDefault="00292673" w:rsidP="00292673">
      <w:pPr>
        <w:jc w:val="center"/>
        <w:rPr>
          <w:b/>
          <w:bCs/>
          <w:sz w:val="28"/>
          <w:szCs w:val="28"/>
          <w:lang w:val="fi-FI"/>
        </w:rPr>
      </w:pPr>
      <w:r w:rsidRPr="004137DE">
        <w:rPr>
          <w:b/>
          <w:bCs/>
          <w:sz w:val="28"/>
          <w:szCs w:val="28"/>
          <w:lang w:val="fi-FI"/>
        </w:rPr>
        <w:t>PENGEMBANGAN MEDIA KOMIK KIMIA MATERI LARUTAN ELEKTROLIT DAN NONELEKTROLIT</w:t>
      </w:r>
      <w:r w:rsidRPr="004137DE">
        <w:rPr>
          <w:sz w:val="28"/>
          <w:szCs w:val="28"/>
          <w:lang w:val="fi-FI"/>
        </w:rPr>
        <w:t xml:space="preserve"> </w:t>
      </w:r>
      <w:r w:rsidRPr="004137DE">
        <w:rPr>
          <w:b/>
          <w:bCs/>
          <w:sz w:val="28"/>
          <w:szCs w:val="28"/>
          <w:lang w:val="fi-FI"/>
        </w:rPr>
        <w:t>BERDASARKAN STANDAR ISI SEBAGAI MEDIA PEMBELAJARAN</w:t>
      </w:r>
      <w:r>
        <w:rPr>
          <w:b/>
          <w:bCs/>
          <w:sz w:val="28"/>
          <w:szCs w:val="28"/>
          <w:lang w:val="fi-FI"/>
        </w:rPr>
        <w:t xml:space="preserve"> </w:t>
      </w:r>
    </w:p>
    <w:p w:rsidR="00292673" w:rsidRPr="00332411" w:rsidRDefault="00292673" w:rsidP="00292673">
      <w:pPr>
        <w:jc w:val="center"/>
        <w:rPr>
          <w:b/>
          <w:bCs/>
          <w:sz w:val="28"/>
          <w:szCs w:val="28"/>
          <w:lang w:val="fi-FI"/>
        </w:rPr>
      </w:pPr>
      <w:r w:rsidRPr="004137DE">
        <w:rPr>
          <w:b/>
          <w:bCs/>
          <w:sz w:val="28"/>
          <w:szCs w:val="28"/>
          <w:lang w:val="sv-SE"/>
        </w:rPr>
        <w:t xml:space="preserve">MANDIRI </w:t>
      </w:r>
      <w:r>
        <w:rPr>
          <w:b/>
          <w:bCs/>
          <w:sz w:val="28"/>
          <w:szCs w:val="28"/>
          <w:lang w:val="sv-SE"/>
        </w:rPr>
        <w:t>SISWA SMA/MA</w:t>
      </w:r>
      <w:r w:rsidRPr="004137DE">
        <w:rPr>
          <w:b/>
          <w:bCs/>
          <w:sz w:val="28"/>
          <w:szCs w:val="28"/>
          <w:lang w:val="fi-FI"/>
        </w:rPr>
        <w:t xml:space="preserve"> </w:t>
      </w:r>
      <w:r w:rsidRPr="004137DE">
        <w:rPr>
          <w:b/>
          <w:bCs/>
          <w:sz w:val="28"/>
          <w:szCs w:val="28"/>
          <w:lang w:val="sv-SE"/>
        </w:rPr>
        <w:t xml:space="preserve">KELAS X </w:t>
      </w:r>
    </w:p>
    <w:p w:rsidR="00292673" w:rsidRPr="00151DFC" w:rsidRDefault="00292673" w:rsidP="00292673">
      <w:pPr>
        <w:jc w:val="center"/>
        <w:rPr>
          <w:b/>
          <w:bCs/>
          <w:sz w:val="28"/>
          <w:szCs w:val="28"/>
          <w:lang w:val="sv-SE"/>
        </w:rPr>
      </w:pPr>
      <w:r w:rsidRPr="004137DE">
        <w:rPr>
          <w:b/>
          <w:bCs/>
          <w:sz w:val="28"/>
          <w:szCs w:val="28"/>
          <w:lang w:val="sv-SE"/>
        </w:rPr>
        <w:t xml:space="preserve">SEMESTER </w:t>
      </w:r>
      <w:r w:rsidRPr="004137DE">
        <w:rPr>
          <w:b/>
          <w:bCs/>
          <w:sz w:val="28"/>
          <w:szCs w:val="28"/>
          <w:lang w:val="fi-FI"/>
        </w:rPr>
        <w:t>GENAP</w:t>
      </w:r>
    </w:p>
    <w:p w:rsidR="00292673" w:rsidRPr="004137DE" w:rsidRDefault="00292673" w:rsidP="00292673">
      <w:pPr>
        <w:jc w:val="center"/>
        <w:rPr>
          <w:b/>
          <w:bCs/>
          <w:sz w:val="28"/>
          <w:szCs w:val="28"/>
          <w:lang w:val="fi-FI"/>
        </w:rPr>
      </w:pPr>
    </w:p>
    <w:p w:rsidR="00292673" w:rsidRPr="004137DE" w:rsidRDefault="00292673" w:rsidP="00292673">
      <w:pPr>
        <w:jc w:val="center"/>
        <w:rPr>
          <w:b/>
          <w:bCs/>
          <w:lang w:val="fi-FI"/>
        </w:rPr>
      </w:pPr>
      <w:r w:rsidRPr="004137DE">
        <w:rPr>
          <w:b/>
          <w:bCs/>
          <w:lang w:val="fi-FI"/>
        </w:rPr>
        <w:t>Oleh :</w:t>
      </w:r>
    </w:p>
    <w:p w:rsidR="00292673" w:rsidRPr="004137DE" w:rsidRDefault="00292673" w:rsidP="00292673">
      <w:pPr>
        <w:jc w:val="center"/>
        <w:rPr>
          <w:b/>
          <w:bCs/>
          <w:lang w:val="fi-FI"/>
        </w:rPr>
      </w:pPr>
      <w:r w:rsidRPr="004137DE">
        <w:rPr>
          <w:b/>
          <w:bCs/>
          <w:lang w:val="fi-FI"/>
        </w:rPr>
        <w:t>Hapi Nilansari</w:t>
      </w:r>
    </w:p>
    <w:p w:rsidR="00292673" w:rsidRPr="004137DE" w:rsidRDefault="00292673" w:rsidP="00292673">
      <w:pPr>
        <w:jc w:val="center"/>
        <w:rPr>
          <w:b/>
          <w:bCs/>
          <w:lang w:val="fi-FI"/>
        </w:rPr>
      </w:pPr>
      <w:r w:rsidRPr="004137DE">
        <w:rPr>
          <w:b/>
          <w:bCs/>
          <w:lang w:val="fi-FI"/>
        </w:rPr>
        <w:t>NIM. 05303244061</w:t>
      </w:r>
    </w:p>
    <w:p w:rsidR="00292673" w:rsidRPr="004137DE" w:rsidRDefault="00292673" w:rsidP="00292673">
      <w:pPr>
        <w:jc w:val="center"/>
        <w:rPr>
          <w:b/>
          <w:bCs/>
          <w:lang w:val="fi-FI"/>
        </w:rPr>
      </w:pPr>
    </w:p>
    <w:p w:rsidR="00292673" w:rsidRPr="004137DE" w:rsidRDefault="00292673" w:rsidP="00292673">
      <w:pPr>
        <w:jc w:val="center"/>
        <w:rPr>
          <w:b/>
          <w:bCs/>
          <w:lang w:val="fi-FI"/>
        </w:rPr>
      </w:pPr>
      <w:r w:rsidRPr="004137DE">
        <w:rPr>
          <w:b/>
          <w:bCs/>
          <w:lang w:val="fi-FI"/>
        </w:rPr>
        <w:t>Pembimbing Utama : Endang Dwi Siswani, M.T</w:t>
      </w:r>
    </w:p>
    <w:p w:rsidR="00292673" w:rsidRPr="004137DE" w:rsidRDefault="00292673" w:rsidP="00292673">
      <w:pPr>
        <w:jc w:val="center"/>
        <w:rPr>
          <w:b/>
          <w:bCs/>
          <w:lang w:val="fi-FI"/>
        </w:rPr>
      </w:pPr>
      <w:r w:rsidRPr="004137DE">
        <w:rPr>
          <w:b/>
          <w:bCs/>
          <w:lang w:val="fi-FI"/>
        </w:rPr>
        <w:t>Pembimbing Pendamping : Crys Fajar Partana, M.Si</w:t>
      </w:r>
    </w:p>
    <w:p w:rsidR="00292673" w:rsidRPr="004137DE" w:rsidRDefault="00292673" w:rsidP="00292673">
      <w:pPr>
        <w:jc w:val="center"/>
        <w:rPr>
          <w:b/>
          <w:bCs/>
          <w:lang w:val="fi-FI"/>
        </w:rPr>
      </w:pPr>
    </w:p>
    <w:tbl>
      <w:tblPr>
        <w:tblStyle w:val="TableGrid"/>
        <w:tblW w:w="0" w:type="auto"/>
        <w:tblBorders>
          <w:top w:val="thinThickSmallGap" w:sz="24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8525"/>
      </w:tblGrid>
      <w:tr w:rsidR="00292673" w:rsidRPr="004137DE" w:rsidTr="001F2063">
        <w:tc>
          <w:tcPr>
            <w:tcW w:w="8525" w:type="dxa"/>
            <w:vAlign w:val="bottom"/>
          </w:tcPr>
          <w:p w:rsidR="00292673" w:rsidRPr="004137DE" w:rsidRDefault="00292673" w:rsidP="001F2063">
            <w:pPr>
              <w:jc w:val="center"/>
              <w:rPr>
                <w:b/>
                <w:bCs/>
                <w:lang w:val="fi-FI"/>
              </w:rPr>
            </w:pPr>
            <w:r w:rsidRPr="004137DE">
              <w:rPr>
                <w:b/>
                <w:bCs/>
                <w:lang w:val="fi-FI"/>
              </w:rPr>
              <w:t>ABSTRAK</w:t>
            </w:r>
          </w:p>
        </w:tc>
      </w:tr>
    </w:tbl>
    <w:p w:rsidR="00292673" w:rsidRPr="004137DE" w:rsidRDefault="00292673" w:rsidP="00292673">
      <w:pPr>
        <w:rPr>
          <w:b/>
          <w:bCs/>
          <w:lang w:val="fi-FI"/>
        </w:rPr>
      </w:pPr>
    </w:p>
    <w:p w:rsidR="00292673" w:rsidRPr="004137DE" w:rsidRDefault="00292673" w:rsidP="00292673">
      <w:pPr>
        <w:ind w:firstLine="720"/>
        <w:jc w:val="both"/>
        <w:rPr>
          <w:lang w:val="fi-FI"/>
        </w:rPr>
      </w:pPr>
      <w:r w:rsidRPr="004137DE">
        <w:rPr>
          <w:lang w:val="fi-FI"/>
        </w:rPr>
        <w:t xml:space="preserve">Penelitian ini merupakan penelitian pengembangan media pembelajaran dalam bidang pendidikan kimia. Tujuan penelitian pengembangan ini adalah menyusun dan mengembangkan media pembelajaran komik kimia materi </w:t>
      </w:r>
      <w:r w:rsidRPr="004137DE">
        <w:t>Larutan Elektrolit dan Nonelektrolit berdasarkan standar isi sebagai media pem</w:t>
      </w:r>
      <w:r>
        <w:t>belajaran mandiri siswa SMA/ MA</w:t>
      </w:r>
      <w:r w:rsidRPr="004137DE">
        <w:t xml:space="preserve"> kelas X semester genap</w:t>
      </w:r>
      <w:r w:rsidRPr="004137DE">
        <w:rPr>
          <w:lang w:val="fi-FI"/>
        </w:rPr>
        <w:t xml:space="preserve"> dan menilai kualitas media pembelajaran komik kimia yang dikembangkan melalui penilaian oleh </w:t>
      </w:r>
      <w:r w:rsidRPr="004137DE">
        <w:rPr>
          <w:i/>
          <w:iCs/>
          <w:lang w:val="fi-FI"/>
        </w:rPr>
        <w:t>reviewer</w:t>
      </w:r>
      <w:r w:rsidRPr="004137DE">
        <w:rPr>
          <w:lang w:val="fi-FI"/>
        </w:rPr>
        <w:t>.</w:t>
      </w:r>
    </w:p>
    <w:p w:rsidR="00292673" w:rsidRPr="004137DE" w:rsidRDefault="00292673" w:rsidP="00292673">
      <w:pPr>
        <w:ind w:firstLine="720"/>
        <w:jc w:val="both"/>
        <w:rPr>
          <w:lang w:val="fi-FI"/>
        </w:rPr>
      </w:pPr>
      <w:r w:rsidRPr="004137DE">
        <w:rPr>
          <w:lang w:val="fi-FI"/>
        </w:rPr>
        <w:t xml:space="preserve">Media komik kimia materi </w:t>
      </w:r>
      <w:r w:rsidRPr="004137DE">
        <w:t>Larutan Elektrolit dan Nonelektrolit</w:t>
      </w:r>
      <w:r>
        <w:rPr>
          <w:lang w:val="fi-FI"/>
        </w:rPr>
        <w:t xml:space="preserve"> </w:t>
      </w:r>
      <w:r w:rsidRPr="004137DE">
        <w:rPr>
          <w:lang w:val="fi-FI"/>
        </w:rPr>
        <w:t xml:space="preserve">ditinjau oleh ahli media dan </w:t>
      </w:r>
      <w:r w:rsidRPr="004137DE">
        <w:rPr>
          <w:i/>
          <w:iCs/>
          <w:lang w:val="fi-FI"/>
        </w:rPr>
        <w:t>peer reviewer</w:t>
      </w:r>
      <w:r w:rsidRPr="004137DE">
        <w:rPr>
          <w:lang w:val="fi-FI"/>
        </w:rPr>
        <w:t>. Instrumen penelitian media komik kimia berupa angket berisi 9 kriteria dan 33 indikator. Penilaian dilakukan oleh</w:t>
      </w:r>
      <w:r>
        <w:rPr>
          <w:lang w:val="fi-FI"/>
        </w:rPr>
        <w:t xml:space="preserve"> 4 orang guru kimia SMA di Kabupaten Bantul dan 1 orang guru kimia di Kabupaten Sleman.</w:t>
      </w:r>
      <w:r w:rsidRPr="004137DE">
        <w:rPr>
          <w:lang w:val="fi-FI"/>
        </w:rPr>
        <w:t xml:space="preserve"> Hasil penelitian berupa data kuantitatif, kemudian ditabulasi dan dianalisis dengan pedoman kriteria kategori penilaian ideal untuk menentukan kualitas media komik kimia materi </w:t>
      </w:r>
      <w:r>
        <w:rPr>
          <w:lang w:val="fi-FI"/>
        </w:rPr>
        <w:t>larutan elektrolit dan nonelektrolit.</w:t>
      </w:r>
    </w:p>
    <w:p w:rsidR="00292673" w:rsidRPr="004137DE" w:rsidRDefault="00292673" w:rsidP="00292673">
      <w:pPr>
        <w:ind w:firstLine="720"/>
        <w:jc w:val="both"/>
        <w:rPr>
          <w:lang w:val="fi-FI"/>
        </w:rPr>
      </w:pPr>
      <w:r w:rsidRPr="004137DE">
        <w:rPr>
          <w:lang w:val="fi-FI"/>
        </w:rPr>
        <w:t xml:space="preserve">Produk penelitian yang diperoleh berupa media komik kimia </w:t>
      </w:r>
      <w:r w:rsidRPr="004137DE">
        <w:t>Larutan Elektrolit dan Nonelektrolit berdasarkan standar isi sebagai media pem</w:t>
      </w:r>
      <w:r>
        <w:t>belajaran mandiri siswa SMA/ MA</w:t>
      </w:r>
      <w:r w:rsidRPr="004137DE">
        <w:t xml:space="preserve"> kelas X semester genap</w:t>
      </w:r>
      <w:r w:rsidRPr="004137DE">
        <w:rPr>
          <w:lang w:val="fi-FI"/>
        </w:rPr>
        <w:t xml:space="preserve">. Berdasarkan penilaian guru kimia SMA, media komik kimia </w:t>
      </w:r>
      <w:r>
        <w:rPr>
          <w:lang w:val="fi-FI"/>
        </w:rPr>
        <w:t>Larutan Elektrolit dan Nonelektrolit</w:t>
      </w:r>
      <w:r w:rsidRPr="004137DE">
        <w:rPr>
          <w:lang w:val="fi-FI"/>
        </w:rPr>
        <w:t xml:space="preserve"> yang telah disusun mempunyai kualitas baik (B) dengan skor rata-rata </w:t>
      </w:r>
      <w:r>
        <w:rPr>
          <w:lang w:val="fi-FI"/>
        </w:rPr>
        <w:t>130,4</w:t>
      </w:r>
      <w:r w:rsidRPr="004137DE">
        <w:rPr>
          <w:lang w:val="fi-FI"/>
        </w:rPr>
        <w:t xml:space="preserve"> dan persentase keidealan sebesar </w:t>
      </w:r>
      <w:r>
        <w:rPr>
          <w:lang w:val="fi-FI"/>
        </w:rPr>
        <w:t>79,03%.</w:t>
      </w:r>
      <w:r w:rsidRPr="004137DE">
        <w:rPr>
          <w:lang w:val="fi-FI"/>
        </w:rPr>
        <w:t xml:space="preserve"> Oleh karena </w:t>
      </w:r>
      <w:r>
        <w:rPr>
          <w:lang w:val="fi-FI"/>
        </w:rPr>
        <w:t>itu, media komik kimia Larutan Elektrolit dan Nonelektrolit</w:t>
      </w:r>
      <w:r w:rsidRPr="004137DE">
        <w:rPr>
          <w:lang w:val="fi-FI"/>
        </w:rPr>
        <w:t xml:space="preserve"> dapat digunakan sebagai alternatif media pembelajaran yang dapat mempermudah siswa mempelajari kimia.</w:t>
      </w:r>
    </w:p>
    <w:p w:rsidR="00292673" w:rsidRPr="004137DE" w:rsidRDefault="00292673" w:rsidP="00292673">
      <w:pPr>
        <w:rPr>
          <w:b/>
          <w:bCs/>
          <w:lang w:val="fi-FI"/>
        </w:rPr>
      </w:pPr>
    </w:p>
    <w:p w:rsidR="00292673" w:rsidRPr="004137DE" w:rsidRDefault="00292673" w:rsidP="00292673">
      <w:pPr>
        <w:rPr>
          <w:b/>
          <w:bCs/>
          <w:lang w:val="fi-FI"/>
        </w:rPr>
      </w:pPr>
    </w:p>
    <w:p w:rsidR="00292673" w:rsidRDefault="00292673" w:rsidP="00292673">
      <w:pPr>
        <w:rPr>
          <w:b/>
          <w:bCs/>
          <w:lang w:val="fi-FI"/>
        </w:rPr>
      </w:pPr>
    </w:p>
    <w:p w:rsidR="00292673" w:rsidRDefault="00292673" w:rsidP="00292673">
      <w:pPr>
        <w:rPr>
          <w:b/>
          <w:bCs/>
          <w:lang w:val="fi-FI"/>
        </w:rPr>
      </w:pPr>
    </w:p>
    <w:p w:rsidR="00545CB7" w:rsidRDefault="00545CB7"/>
    <w:sectPr w:rsidR="00545CB7" w:rsidSect="00545C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92673"/>
    <w:rsid w:val="00292673"/>
    <w:rsid w:val="00545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67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26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2015-03-31T04:23:00Z</dcterms:created>
  <dcterms:modified xsi:type="dcterms:W3CDTF">2015-03-31T04:23:00Z</dcterms:modified>
</cp:coreProperties>
</file>